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1BE" w:rsidRPr="00095A3B" w:rsidRDefault="003671BE" w:rsidP="003671BE">
      <w:pPr>
        <w:pStyle w:val="Nadpis1"/>
        <w:jc w:val="center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noProof/>
          <w:sz w:val="18"/>
          <w:szCs w:val="18"/>
          <w:lang w:eastAsia="sk-SK"/>
        </w:rPr>
        <w:t xml:space="preserve">                                            </w:t>
      </w:r>
    </w:p>
    <w:p w:rsidR="003671BE" w:rsidRDefault="003671BE" w:rsidP="003671BE">
      <w:pPr>
        <w:rPr>
          <w:i/>
          <w:sz w:val="20"/>
          <w:szCs w:val="20"/>
          <w:lang w:eastAsia="sk-SK"/>
        </w:rPr>
      </w:pPr>
    </w:p>
    <w:p w:rsidR="00932C8C" w:rsidRDefault="0048732D" w:rsidP="0048732D">
      <w:pPr>
        <w:jc w:val="center"/>
        <w:rPr>
          <w:sz w:val="36"/>
          <w:szCs w:val="36"/>
        </w:rPr>
      </w:pPr>
      <w:r w:rsidRPr="0048732D">
        <w:rPr>
          <w:sz w:val="36"/>
          <w:szCs w:val="36"/>
        </w:rPr>
        <w:t>Zápisnica z pracovného stretnutia</w:t>
      </w:r>
      <w:r>
        <w:rPr>
          <w:sz w:val="36"/>
          <w:szCs w:val="36"/>
        </w:rPr>
        <w:t xml:space="preserve"> </w:t>
      </w:r>
    </w:p>
    <w:p w:rsidR="0048732D" w:rsidRDefault="0048732D" w:rsidP="0048732D">
      <w:pPr>
        <w:jc w:val="center"/>
        <w:rPr>
          <w:sz w:val="36"/>
          <w:szCs w:val="36"/>
        </w:rPr>
      </w:pPr>
    </w:p>
    <w:p w:rsidR="0048732D" w:rsidRPr="00FF1345" w:rsidRDefault="0048732D" w:rsidP="0048732D">
      <w:pPr>
        <w:jc w:val="left"/>
      </w:pPr>
      <w:r w:rsidRPr="00FF1345">
        <w:t>Účastníci: podľa prezenčnej listiny</w:t>
      </w:r>
    </w:p>
    <w:p w:rsidR="00682686" w:rsidRDefault="0048732D" w:rsidP="0048732D">
      <w:pPr>
        <w:jc w:val="left"/>
      </w:pPr>
      <w:r w:rsidRPr="00FF1345">
        <w:t xml:space="preserve">Konanie: </w:t>
      </w:r>
      <w:r w:rsidR="002536F6">
        <w:t>PS K9.4 Lepšie dáta</w:t>
      </w:r>
    </w:p>
    <w:p w:rsidR="0048732D" w:rsidRPr="00FF1345" w:rsidRDefault="0048732D" w:rsidP="0048732D">
      <w:pPr>
        <w:jc w:val="left"/>
      </w:pPr>
      <w:r w:rsidRPr="00FF1345">
        <w:t xml:space="preserve">Čas: </w:t>
      </w:r>
      <w:r w:rsidR="00C71FDB">
        <w:t>28.1.2020</w:t>
      </w:r>
      <w:r w:rsidR="00B14E02">
        <w:t xml:space="preserve"> od </w:t>
      </w:r>
      <w:r w:rsidR="00B56B79">
        <w:t>15</w:t>
      </w:r>
      <w:r w:rsidR="00B14E02">
        <w:t xml:space="preserve"> do 1</w:t>
      </w:r>
      <w:r w:rsidR="00B56B79">
        <w:t>6</w:t>
      </w:r>
      <w:bookmarkStart w:id="0" w:name="_GoBack"/>
      <w:bookmarkEnd w:id="0"/>
      <w:r w:rsidR="00B14E02">
        <w:t xml:space="preserve"> hod.</w:t>
      </w:r>
    </w:p>
    <w:p w:rsidR="00B14E02" w:rsidRDefault="00B14E02" w:rsidP="00B14E02">
      <w:pPr>
        <w:jc w:val="left"/>
      </w:pPr>
      <w:r>
        <w:t>Názov projektu: Zlepšenie využívania údajov vo verejnej správe</w:t>
      </w:r>
    </w:p>
    <w:p w:rsidR="00B14E02" w:rsidRDefault="00B14E02" w:rsidP="00B14E02">
      <w:pPr>
        <w:jc w:val="left"/>
      </w:pPr>
      <w:r>
        <w:t>Kód projektu: 3140115979</w:t>
      </w:r>
    </w:p>
    <w:p w:rsidR="00B14E02" w:rsidRDefault="00B14E02" w:rsidP="00B14E02">
      <w:pPr>
        <w:jc w:val="left"/>
      </w:pPr>
      <w:r>
        <w:t>Názov aktivity: Aktivita 1 a 2 Kvalita údajov a Riadenie vyhlasovania referenčných údajov a prepájania údajov</w:t>
      </w:r>
    </w:p>
    <w:p w:rsidR="009F63E5" w:rsidRPr="00FF1345" w:rsidRDefault="009F63E5" w:rsidP="0048732D">
      <w:pPr>
        <w:jc w:val="left"/>
      </w:pPr>
    </w:p>
    <w:p w:rsidR="001E3B1D" w:rsidRDefault="001E3B1D" w:rsidP="001E3B1D">
      <w:r>
        <w:t>Program:</w:t>
      </w:r>
    </w:p>
    <w:p w:rsidR="001E3B1D" w:rsidRDefault="001E3B1D" w:rsidP="001E3B1D"/>
    <w:p w:rsidR="009F63E5" w:rsidRDefault="00C71FDB" w:rsidP="00C71FDB">
      <w:pPr>
        <w:pStyle w:val="Odsekzoznamu"/>
        <w:numPr>
          <w:ilvl w:val="0"/>
          <w:numId w:val="12"/>
        </w:numPr>
        <w:jc w:val="left"/>
      </w:pPr>
      <w:r>
        <w:t>Prezentácia návrhu zákona o údajoch</w:t>
      </w:r>
    </w:p>
    <w:p w:rsidR="00C71FDB" w:rsidRDefault="00C71FDB" w:rsidP="00C71FDB">
      <w:pPr>
        <w:pStyle w:val="Odsekzoznamu"/>
        <w:numPr>
          <w:ilvl w:val="0"/>
          <w:numId w:val="12"/>
        </w:numPr>
        <w:jc w:val="left"/>
      </w:pPr>
      <w:r>
        <w:t>Predstavenie návrhu na vyhlásenie niektorých údajov katastra za referenčné údaje</w:t>
      </w:r>
    </w:p>
    <w:p w:rsidR="00C71FDB" w:rsidRDefault="00C71FDB" w:rsidP="00C71FDB">
      <w:pPr>
        <w:pStyle w:val="Odsekzoznamu"/>
        <w:numPr>
          <w:ilvl w:val="0"/>
          <w:numId w:val="12"/>
        </w:numPr>
        <w:jc w:val="left"/>
      </w:pPr>
      <w:r>
        <w:t>Najnovší stav v oblasti základných číselníkov</w:t>
      </w:r>
    </w:p>
    <w:p w:rsidR="00C71FDB" w:rsidRDefault="00C71FDB" w:rsidP="00C71FDB">
      <w:pPr>
        <w:pStyle w:val="Odsekzoznamu"/>
        <w:numPr>
          <w:ilvl w:val="0"/>
          <w:numId w:val="12"/>
        </w:numPr>
        <w:jc w:val="left"/>
      </w:pPr>
      <w:r>
        <w:t>Najnovší stav v oblasti Referenčných údajov</w:t>
      </w:r>
    </w:p>
    <w:p w:rsidR="00C71FDB" w:rsidRPr="00FF1345" w:rsidRDefault="00C71FDB" w:rsidP="00C71FDB">
      <w:pPr>
        <w:ind w:left="360"/>
        <w:jc w:val="left"/>
      </w:pPr>
    </w:p>
    <w:p w:rsidR="009F63E5" w:rsidRDefault="009F63E5" w:rsidP="009F63E5">
      <w:pPr>
        <w:jc w:val="left"/>
        <w:rPr>
          <w:sz w:val="28"/>
          <w:szCs w:val="28"/>
        </w:rPr>
      </w:pPr>
    </w:p>
    <w:p w:rsidR="00682686" w:rsidRDefault="00682686" w:rsidP="00FF1345">
      <w:r>
        <w:t>Zápis</w:t>
      </w:r>
    </w:p>
    <w:p w:rsidR="002536F6" w:rsidRDefault="002536F6" w:rsidP="00FF1345"/>
    <w:p w:rsidR="002536F6" w:rsidRPr="004F3D80" w:rsidRDefault="002536F6" w:rsidP="00FF1345">
      <w:pPr>
        <w:rPr>
          <w:b/>
        </w:rPr>
      </w:pPr>
    </w:p>
    <w:p w:rsidR="00C71FDB" w:rsidRPr="00BB3FC5" w:rsidRDefault="00C71FDB" w:rsidP="00C71FDB">
      <w:pPr>
        <w:pStyle w:val="Odsekzoznamu"/>
        <w:numPr>
          <w:ilvl w:val="0"/>
          <w:numId w:val="8"/>
        </w:numPr>
        <w:jc w:val="left"/>
        <w:rPr>
          <w:b/>
        </w:rPr>
      </w:pPr>
      <w:r w:rsidRPr="00BB3FC5">
        <w:rPr>
          <w:b/>
        </w:rPr>
        <w:t>Prezentácia návrhu zákona o údajoch</w:t>
      </w:r>
    </w:p>
    <w:p w:rsidR="001E3B1D" w:rsidRPr="00BB3FC5" w:rsidRDefault="001E3B1D" w:rsidP="00C71FDB">
      <w:pPr>
        <w:pStyle w:val="Odsekzoznamu"/>
        <w:ind w:left="765"/>
        <w:contextualSpacing w:val="0"/>
        <w:jc w:val="left"/>
        <w:rPr>
          <w:b/>
        </w:rPr>
      </w:pPr>
    </w:p>
    <w:p w:rsidR="000C4B19" w:rsidRDefault="000C4B19" w:rsidP="000C4B19">
      <w:pPr>
        <w:jc w:val="left"/>
      </w:pPr>
    </w:p>
    <w:p w:rsidR="000C4B19" w:rsidRDefault="00C71FDB" w:rsidP="000C4B19">
      <w:pPr>
        <w:jc w:val="left"/>
      </w:pPr>
      <w:r>
        <w:t>Na praco</w:t>
      </w:r>
      <w:r w:rsidR="00F74CEC">
        <w:t>vnom stretnutí boli prezentované témy z pripravovaného zákona o údajoch. Témy sa týkali:</w:t>
      </w:r>
      <w:r w:rsidR="00BB3FC5">
        <w:t xml:space="preserve"> Analytické jednotky, Oprávnenia a povinnosti dátových kurátorov, Moje údaje, Základné číselníky, Referenčné údaje, Otvorené údaje.</w:t>
      </w:r>
    </w:p>
    <w:p w:rsidR="000C4B19" w:rsidRDefault="000C4B19" w:rsidP="000C4B19">
      <w:pPr>
        <w:jc w:val="left"/>
      </w:pPr>
    </w:p>
    <w:p w:rsidR="00A251B7" w:rsidRPr="000B3F17" w:rsidRDefault="00A251B7" w:rsidP="00A251B7">
      <w:pPr>
        <w:ind w:left="567"/>
        <w:jc w:val="left"/>
      </w:pPr>
    </w:p>
    <w:p w:rsidR="002A2637" w:rsidRDefault="002A2637" w:rsidP="002A2637">
      <w:pPr>
        <w:pStyle w:val="Odsekzoznamu"/>
        <w:numPr>
          <w:ilvl w:val="0"/>
          <w:numId w:val="8"/>
        </w:numPr>
        <w:rPr>
          <w:b/>
        </w:rPr>
      </w:pPr>
      <w:r w:rsidRPr="002A2637">
        <w:rPr>
          <w:b/>
        </w:rPr>
        <w:t>Referenčné údaje Úradu geodézie, kartografie a katastra Slovenskej republiky (ÚGKK SR)</w:t>
      </w:r>
    </w:p>
    <w:p w:rsidR="00BB3FC5" w:rsidRDefault="00BB3FC5" w:rsidP="00BB3FC5">
      <w:pPr>
        <w:pStyle w:val="Odsekzoznamu"/>
        <w:ind w:left="765"/>
        <w:rPr>
          <w:b/>
        </w:rPr>
      </w:pPr>
    </w:p>
    <w:p w:rsidR="002A2637" w:rsidRPr="004557AB" w:rsidRDefault="004557AB" w:rsidP="002A2637">
      <w:pPr>
        <w:pStyle w:val="Odsekzoznamu"/>
        <w:ind w:left="765"/>
      </w:pPr>
      <w:r w:rsidRPr="004557AB">
        <w:t>Úrad geodézie, kartografie a katastra prezentoval návrh na vyhlásenie niektorých údajov katastra za referenčné údaje. K </w:t>
      </w:r>
      <w:r w:rsidR="00325CA0">
        <w:t>predkladanému</w:t>
      </w:r>
      <w:r w:rsidRPr="004557AB">
        <w:t xml:space="preserve"> návrhu prebehla diskusia.</w:t>
      </w:r>
      <w:r>
        <w:t xml:space="preserve"> Ministerstvo životného prostredia víta tento návrh, ktorý by zabezpečoval podklad pre vytváranie ďalších </w:t>
      </w:r>
      <w:r w:rsidR="001E21CA">
        <w:t>priestorových</w:t>
      </w:r>
      <w:r>
        <w:t xml:space="preserve"> vrstiev.  </w:t>
      </w:r>
    </w:p>
    <w:tbl>
      <w:tblPr>
        <w:tblW w:w="5722" w:type="pct"/>
        <w:tblInd w:w="-9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"/>
        <w:gridCol w:w="2093"/>
        <w:gridCol w:w="1677"/>
        <w:gridCol w:w="1704"/>
        <w:gridCol w:w="3431"/>
        <w:gridCol w:w="1158"/>
      </w:tblGrid>
      <w:tr w:rsidR="002A2637" w:rsidRPr="0032556C" w:rsidTr="00E12656">
        <w:trPr>
          <w:cantSplit/>
          <w:trHeight w:val="1134"/>
          <w:tblHeader/>
        </w:trPr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A2637" w:rsidRPr="0032556C" w:rsidRDefault="002A2637" w:rsidP="00E12656">
            <w:pPr>
              <w:jc w:val="center"/>
            </w:pPr>
            <w:r>
              <w:rPr>
                <w:b/>
                <w:bCs/>
              </w:rPr>
              <w:lastRenderedPageBreak/>
              <w:t>Poradie</w:t>
            </w:r>
          </w:p>
        </w:tc>
        <w:tc>
          <w:tcPr>
            <w:tcW w:w="3159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  <w:hideMark/>
          </w:tcPr>
          <w:p w:rsidR="002A2637" w:rsidRPr="0032556C" w:rsidRDefault="002A2637" w:rsidP="00E12656">
            <w:pPr>
              <w:jc w:val="center"/>
            </w:pPr>
            <w:r w:rsidRPr="0032556C">
              <w:rPr>
                <w:b/>
                <w:bCs/>
              </w:rPr>
              <w:t>Názov referenčného údaja</w:t>
            </w:r>
          </w:p>
        </w:tc>
        <w:tc>
          <w:tcPr>
            <w:tcW w:w="2511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  <w:hideMark/>
          </w:tcPr>
          <w:p w:rsidR="002A2637" w:rsidRPr="0032556C" w:rsidRDefault="002A2637" w:rsidP="00E12656">
            <w:pPr>
              <w:jc w:val="center"/>
            </w:pPr>
            <w:r w:rsidRPr="0032556C">
              <w:rPr>
                <w:b/>
                <w:bCs/>
              </w:rPr>
              <w:t>Identifikácia subjektu, ku ktorému sa RÚ viaže:</w:t>
            </w:r>
          </w:p>
        </w:tc>
        <w:tc>
          <w:tcPr>
            <w:tcW w:w="2552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  <w:hideMark/>
          </w:tcPr>
          <w:p w:rsidR="002A2637" w:rsidRPr="0032556C" w:rsidRDefault="002A2637" w:rsidP="00E12656">
            <w:pPr>
              <w:jc w:val="center"/>
            </w:pPr>
            <w:r w:rsidRPr="0032556C">
              <w:rPr>
                <w:b/>
                <w:bCs/>
              </w:rPr>
              <w:t xml:space="preserve">Zdrojový register a registrátor zdrojového registra: </w:t>
            </w:r>
            <w:r>
              <w:rPr>
                <w:b/>
                <w:bCs/>
              </w:rPr>
              <w:t>*</w:t>
            </w:r>
          </w:p>
        </w:tc>
        <w:tc>
          <w:tcPr>
            <w:tcW w:w="5245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  <w:hideMark/>
          </w:tcPr>
          <w:p w:rsidR="002A2637" w:rsidRPr="0032556C" w:rsidRDefault="002A2637" w:rsidP="00E12656">
            <w:pPr>
              <w:jc w:val="center"/>
            </w:pPr>
            <w:r>
              <w:rPr>
                <w:b/>
                <w:bCs/>
              </w:rPr>
              <w:t>Referenčné atribúty</w:t>
            </w:r>
          </w:p>
        </w:tc>
        <w:tc>
          <w:tcPr>
            <w:tcW w:w="1701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  <w:hideMark/>
          </w:tcPr>
          <w:p w:rsidR="002A2637" w:rsidRPr="0032556C" w:rsidRDefault="002A2637" w:rsidP="00E12656">
            <w:pPr>
              <w:jc w:val="center"/>
            </w:pPr>
            <w:r>
              <w:rPr>
                <w:b/>
                <w:bCs/>
              </w:rPr>
              <w:t>Poznámka</w:t>
            </w:r>
          </w:p>
        </w:tc>
      </w:tr>
      <w:tr w:rsidR="002A2637" w:rsidRPr="0032556C" w:rsidTr="00E12656">
        <w:trPr>
          <w:cantSplit/>
          <w:trHeight w:val="1134"/>
          <w:tblHeader/>
        </w:trPr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A2637" w:rsidRPr="0032556C" w:rsidRDefault="002A2637" w:rsidP="00E1265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159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 w:rsidRPr="00944C49">
              <w:rPr>
                <w:bCs/>
              </w:rPr>
              <w:t>Geografické názvy</w:t>
            </w:r>
            <w:r>
              <w:rPr>
                <w:bCs/>
              </w:rPr>
              <w:t xml:space="preserve"> </w:t>
            </w:r>
          </w:p>
        </w:tc>
        <w:tc>
          <w:tcPr>
            <w:tcW w:w="2511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>
              <w:rPr>
                <w:bCs/>
              </w:rPr>
              <w:t>Nesídelné geografické objekty a špecifické sídelné objekty</w:t>
            </w:r>
            <w:r>
              <w:t xml:space="preserve"> </w:t>
            </w:r>
            <w:r w:rsidRPr="00A156DD">
              <w:rPr>
                <w:bCs/>
              </w:rPr>
              <w:t>z územia Slovenskej republiky</w:t>
            </w:r>
            <w:r>
              <w:rPr>
                <w:bCs/>
              </w:rPr>
              <w:t xml:space="preserve"> </w:t>
            </w:r>
          </w:p>
        </w:tc>
        <w:tc>
          <w:tcPr>
            <w:tcW w:w="2552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534FDB" w:rsidRDefault="002A2637" w:rsidP="00E12656">
            <w:pPr>
              <w:rPr>
                <w:bCs/>
              </w:rPr>
            </w:pPr>
            <w:r w:rsidRPr="00534FDB">
              <w:rPr>
                <w:rFonts w:cs="Tahoma"/>
                <w:color w:val="0000FF"/>
                <w:bdr w:val="none" w:sz="0" w:space="0" w:color="auto" w:frame="1"/>
                <w:shd w:val="clear" w:color="auto" w:fill="FFFFFF"/>
              </w:rPr>
              <w:t>Z</w:t>
            </w:r>
            <w:r w:rsidRPr="00534FDB">
              <w:rPr>
                <w:rFonts w:cs="Tahoma"/>
                <w:color w:val="FF0000"/>
                <w:bdr w:val="none" w:sz="0" w:space="0" w:color="auto" w:frame="1"/>
                <w:shd w:val="clear" w:color="auto" w:fill="FFFFFF"/>
              </w:rPr>
              <w:t>B</w:t>
            </w:r>
            <w:r w:rsidRPr="00534FDB">
              <w:rPr>
                <w:rStyle w:val="Zvraznenie"/>
                <w:rFonts w:cs="Tahoma"/>
                <w:color w:val="000000"/>
                <w:bdr w:val="none" w:sz="0" w:space="0" w:color="auto" w:frame="1"/>
                <w:shd w:val="clear" w:color="auto" w:fill="FFFFFF"/>
              </w:rPr>
              <w:t>GIS</w:t>
            </w:r>
            <w:r w:rsidRPr="00534FDB">
              <w:rPr>
                <w:rStyle w:val="Zvraznenie"/>
                <w:rFonts w:cs="Tahoma"/>
                <w:color w:val="000000"/>
                <w:bdr w:val="none" w:sz="0" w:space="0" w:color="auto" w:frame="1"/>
                <w:shd w:val="clear" w:color="auto" w:fill="FFFFFF"/>
                <w:vertAlign w:val="superscript"/>
              </w:rPr>
              <w:t>®</w:t>
            </w:r>
            <w:r>
              <w:rPr>
                <w:rStyle w:val="Zvraznenie"/>
                <w:rFonts w:cs="Tahoma"/>
                <w:color w:val="000000"/>
                <w:bdr w:val="none" w:sz="0" w:space="0" w:color="auto" w:frame="1"/>
                <w:shd w:val="clear" w:color="auto" w:fill="FFFFFF"/>
              </w:rPr>
              <w:t>;</w:t>
            </w:r>
            <w:r>
              <w:rPr>
                <w:bCs/>
              </w:rPr>
              <w:t xml:space="preserve"> ÚGKK SR, GKÚ*</w:t>
            </w:r>
          </w:p>
        </w:tc>
        <w:tc>
          <w:tcPr>
            <w:tcW w:w="5245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 w:rsidRPr="003662E1">
              <w:rPr>
                <w:bCs/>
              </w:rPr>
              <w:t>ZBGIS_ID</w:t>
            </w:r>
            <w:r>
              <w:rPr>
                <w:bCs/>
              </w:rPr>
              <w:t xml:space="preserve">; </w:t>
            </w:r>
            <w:r w:rsidRPr="00585828">
              <w:rPr>
                <w:bCs/>
              </w:rPr>
              <w:t xml:space="preserve">Geografický názov; Kategória geografického názvu; Rok štandardizácie; Číslo rozhodnutia; </w:t>
            </w:r>
            <w:r>
              <w:rPr>
                <w:bCs/>
              </w:rPr>
              <w:t xml:space="preserve">Dátum rozhodnutia; </w:t>
            </w:r>
            <w:r w:rsidRPr="00585828">
              <w:rPr>
                <w:bCs/>
              </w:rPr>
              <w:t>Súradnica X; Súradnica Y</w:t>
            </w:r>
            <w:r>
              <w:rPr>
                <w:bCs/>
              </w:rPr>
              <w:t>; Číslo katastrálneho územia</w:t>
            </w:r>
          </w:p>
        </w:tc>
        <w:tc>
          <w:tcPr>
            <w:tcW w:w="1701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>
              <w:rPr>
                <w:bCs/>
              </w:rPr>
              <w:t>Ostatné atribúty len ako informatívne.</w:t>
            </w:r>
          </w:p>
        </w:tc>
      </w:tr>
      <w:tr w:rsidR="002A2637" w:rsidRPr="0032556C" w:rsidTr="00E12656">
        <w:trPr>
          <w:cantSplit/>
          <w:trHeight w:val="1134"/>
          <w:tblHeader/>
        </w:trPr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A2637" w:rsidRPr="0032556C" w:rsidRDefault="002A2637" w:rsidP="00E1265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159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>
              <w:rPr>
                <w:bCs/>
              </w:rPr>
              <w:t>Administratívne jednotky</w:t>
            </w:r>
          </w:p>
        </w:tc>
        <w:tc>
          <w:tcPr>
            <w:tcW w:w="2511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>
              <w:rPr>
                <w:bCs/>
              </w:rPr>
              <w:t>Hranice územno-správnych jednotiek: o</w:t>
            </w:r>
            <w:r w:rsidRPr="00944C49">
              <w:rPr>
                <w:bCs/>
              </w:rPr>
              <w:t>bec</w:t>
            </w:r>
            <w:r>
              <w:rPr>
                <w:bCs/>
              </w:rPr>
              <w:t>, okres, kraj, Slovenská republika</w:t>
            </w:r>
          </w:p>
        </w:tc>
        <w:tc>
          <w:tcPr>
            <w:tcW w:w="2552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 w:rsidRPr="00534FDB">
              <w:rPr>
                <w:rFonts w:cs="Tahoma"/>
                <w:color w:val="0000FF"/>
                <w:bdr w:val="none" w:sz="0" w:space="0" w:color="auto" w:frame="1"/>
                <w:shd w:val="clear" w:color="auto" w:fill="FFFFFF"/>
              </w:rPr>
              <w:t>Z</w:t>
            </w:r>
            <w:r w:rsidRPr="00534FDB">
              <w:rPr>
                <w:rFonts w:cs="Tahoma"/>
                <w:color w:val="FF0000"/>
                <w:bdr w:val="none" w:sz="0" w:space="0" w:color="auto" w:frame="1"/>
                <w:shd w:val="clear" w:color="auto" w:fill="FFFFFF"/>
              </w:rPr>
              <w:t>B</w:t>
            </w:r>
            <w:r w:rsidRPr="00534FDB">
              <w:rPr>
                <w:rStyle w:val="Zvraznenie"/>
                <w:rFonts w:cs="Tahoma"/>
                <w:color w:val="000000"/>
                <w:bdr w:val="none" w:sz="0" w:space="0" w:color="auto" w:frame="1"/>
                <w:shd w:val="clear" w:color="auto" w:fill="FFFFFF"/>
              </w:rPr>
              <w:t>GIS</w:t>
            </w:r>
            <w:r w:rsidRPr="00534FDB">
              <w:rPr>
                <w:rStyle w:val="Zvraznenie"/>
                <w:rFonts w:cs="Tahoma"/>
                <w:color w:val="000000"/>
                <w:bdr w:val="none" w:sz="0" w:space="0" w:color="auto" w:frame="1"/>
                <w:shd w:val="clear" w:color="auto" w:fill="FFFFFF"/>
                <w:vertAlign w:val="superscript"/>
              </w:rPr>
              <w:t>®</w:t>
            </w:r>
            <w:r>
              <w:rPr>
                <w:rStyle w:val="Zvraznenie"/>
                <w:rFonts w:cs="Tahoma"/>
                <w:color w:val="000000"/>
                <w:bdr w:val="none" w:sz="0" w:space="0" w:color="auto" w:frame="1"/>
                <w:shd w:val="clear" w:color="auto" w:fill="FFFFFF"/>
              </w:rPr>
              <w:t>;</w:t>
            </w:r>
            <w:r>
              <w:rPr>
                <w:bCs/>
              </w:rPr>
              <w:t xml:space="preserve"> ÚGKK SR, GKÚ*</w:t>
            </w:r>
          </w:p>
        </w:tc>
        <w:tc>
          <w:tcPr>
            <w:tcW w:w="5245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 w:rsidRPr="000174FC">
              <w:rPr>
                <w:bCs/>
              </w:rPr>
              <w:t>Dátum aktualizácie objektu</w:t>
            </w:r>
            <w:r>
              <w:rPr>
                <w:bCs/>
              </w:rPr>
              <w:t xml:space="preserve">; </w:t>
            </w:r>
            <w:r w:rsidRPr="00A23E52">
              <w:rPr>
                <w:bCs/>
              </w:rPr>
              <w:t>Autor, pôvodca objektu</w:t>
            </w:r>
            <w:r>
              <w:rPr>
                <w:bCs/>
              </w:rPr>
              <w:t xml:space="preserve">; </w:t>
            </w:r>
            <w:r w:rsidRPr="00A23E52">
              <w:rPr>
                <w:bCs/>
              </w:rPr>
              <w:t>Presnosť horizontálna</w:t>
            </w:r>
            <w:r>
              <w:rPr>
                <w:bCs/>
              </w:rPr>
              <w:t xml:space="preserve">; </w:t>
            </w:r>
            <w:r w:rsidRPr="00A23E52">
              <w:rPr>
                <w:bCs/>
              </w:rPr>
              <w:t>Aktuálny stav objektu</w:t>
            </w:r>
            <w:r>
              <w:rPr>
                <w:bCs/>
              </w:rPr>
              <w:t xml:space="preserve">; </w:t>
            </w:r>
            <w:r w:rsidRPr="00A23E52">
              <w:rPr>
                <w:bCs/>
              </w:rPr>
              <w:t>Číslo obce</w:t>
            </w:r>
            <w:r>
              <w:rPr>
                <w:bCs/>
              </w:rPr>
              <w:t xml:space="preserve">; </w:t>
            </w:r>
            <w:r w:rsidRPr="00A23E52">
              <w:rPr>
                <w:bCs/>
              </w:rPr>
              <w:t>Názov obce</w:t>
            </w:r>
            <w:r>
              <w:rPr>
                <w:bCs/>
              </w:rPr>
              <w:t xml:space="preserve">; </w:t>
            </w:r>
            <w:r w:rsidRPr="00A23E52">
              <w:rPr>
                <w:bCs/>
              </w:rPr>
              <w:t>Číslo okresu</w:t>
            </w:r>
            <w:r>
              <w:rPr>
                <w:bCs/>
              </w:rPr>
              <w:t xml:space="preserve">; </w:t>
            </w:r>
            <w:r w:rsidRPr="00A23E52">
              <w:rPr>
                <w:bCs/>
              </w:rPr>
              <w:t>Názov okresu</w:t>
            </w:r>
            <w:r>
              <w:rPr>
                <w:bCs/>
              </w:rPr>
              <w:t xml:space="preserve">; </w:t>
            </w:r>
            <w:r w:rsidRPr="00A23E52">
              <w:rPr>
                <w:bCs/>
              </w:rPr>
              <w:t>Číslo kraja</w:t>
            </w:r>
            <w:r>
              <w:rPr>
                <w:bCs/>
              </w:rPr>
              <w:t xml:space="preserve">; </w:t>
            </w:r>
            <w:r w:rsidRPr="00A23E52">
              <w:rPr>
                <w:bCs/>
              </w:rPr>
              <w:t>Názov kraja</w:t>
            </w:r>
            <w:r>
              <w:rPr>
                <w:bCs/>
              </w:rPr>
              <w:t xml:space="preserve">; </w:t>
            </w:r>
            <w:r w:rsidRPr="00A23E52">
              <w:rPr>
                <w:bCs/>
              </w:rPr>
              <w:t>Číslo štátu</w:t>
            </w:r>
            <w:r>
              <w:rPr>
                <w:bCs/>
              </w:rPr>
              <w:t xml:space="preserve">; </w:t>
            </w:r>
            <w:r w:rsidRPr="00A23E52">
              <w:rPr>
                <w:bCs/>
              </w:rPr>
              <w:t>Názov štátu</w:t>
            </w:r>
            <w:r>
              <w:rPr>
                <w:bCs/>
              </w:rPr>
              <w:t xml:space="preserve">; </w:t>
            </w:r>
            <w:r w:rsidRPr="00A23E52">
              <w:rPr>
                <w:bCs/>
              </w:rPr>
              <w:t>Výmera z registra</w:t>
            </w:r>
          </w:p>
        </w:tc>
        <w:tc>
          <w:tcPr>
            <w:tcW w:w="1701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>
              <w:rPr>
                <w:bCs/>
              </w:rPr>
              <w:t>Ostatné atribúty len ako informatívne.</w:t>
            </w:r>
          </w:p>
        </w:tc>
      </w:tr>
      <w:tr w:rsidR="002A2637" w:rsidRPr="0032556C" w:rsidTr="00E12656">
        <w:trPr>
          <w:cantSplit/>
          <w:trHeight w:val="1134"/>
          <w:tblHeader/>
        </w:trPr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A2637" w:rsidRPr="0032556C" w:rsidRDefault="002A2637" w:rsidP="00E1265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159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 w:rsidRPr="00944C49">
              <w:rPr>
                <w:bCs/>
              </w:rPr>
              <w:t xml:space="preserve">Údaje o </w:t>
            </w:r>
            <w:r>
              <w:rPr>
                <w:bCs/>
              </w:rPr>
              <w:t>pozemkoch</w:t>
            </w:r>
          </w:p>
          <w:p w:rsidR="002A2637" w:rsidRPr="00944C49" w:rsidRDefault="002A2637" w:rsidP="00E12656">
            <w:pPr>
              <w:rPr>
                <w:bCs/>
              </w:rPr>
            </w:pPr>
          </w:p>
        </w:tc>
        <w:tc>
          <w:tcPr>
            <w:tcW w:w="2511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 w:rsidRPr="00727063">
              <w:rPr>
                <w:bCs/>
              </w:rPr>
              <w:t>Katastrálne územie,</w:t>
            </w:r>
            <w:r>
              <w:rPr>
                <w:bCs/>
              </w:rPr>
              <w:t xml:space="preserve"> pozemok označený p</w:t>
            </w:r>
            <w:r w:rsidRPr="00944C49">
              <w:rPr>
                <w:bCs/>
              </w:rPr>
              <w:t>arceln</w:t>
            </w:r>
            <w:r>
              <w:rPr>
                <w:bCs/>
              </w:rPr>
              <w:t>ým</w:t>
            </w:r>
            <w:r w:rsidRPr="00944C49">
              <w:rPr>
                <w:bCs/>
              </w:rPr>
              <w:t xml:space="preserve"> číslo</w:t>
            </w:r>
            <w:r>
              <w:rPr>
                <w:bCs/>
              </w:rPr>
              <w:t>m</w:t>
            </w:r>
            <w:r w:rsidRPr="00944C49">
              <w:rPr>
                <w:bCs/>
              </w:rPr>
              <w:t xml:space="preserve"> reg. C a</w:t>
            </w:r>
            <w:r>
              <w:rPr>
                <w:bCs/>
              </w:rPr>
              <w:t xml:space="preserve"> pozemok označený  parcelným číslom </w:t>
            </w:r>
            <w:r w:rsidRPr="00944C49">
              <w:rPr>
                <w:bCs/>
              </w:rPr>
              <w:t>reg. E</w:t>
            </w:r>
            <w:r>
              <w:rPr>
                <w:bCs/>
              </w:rPr>
              <w:t xml:space="preserve"> </w:t>
            </w:r>
          </w:p>
        </w:tc>
        <w:tc>
          <w:tcPr>
            <w:tcW w:w="2552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>
              <w:rPr>
                <w:bCs/>
              </w:rPr>
              <w:t>ISKN; ÚGKK SR, GKÚ*</w:t>
            </w:r>
          </w:p>
        </w:tc>
        <w:tc>
          <w:tcPr>
            <w:tcW w:w="5245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>
              <w:rPr>
                <w:bCs/>
              </w:rPr>
              <w:t>Kód okresu; Názov okresu; Kód obce; Názov obce;</w:t>
            </w:r>
            <w:r w:rsidRPr="00727063">
              <w:rPr>
                <w:bCs/>
              </w:rPr>
              <w:t xml:space="preserve"> Kód katastrálneho územi</w:t>
            </w:r>
            <w:r>
              <w:rPr>
                <w:bCs/>
              </w:rPr>
              <w:t>a; Názov katastrálneho územia; Parcelné číslo registra</w:t>
            </w:r>
            <w:r w:rsidRPr="00944C49">
              <w:rPr>
                <w:bCs/>
              </w:rPr>
              <w:t xml:space="preserve"> C</w:t>
            </w:r>
            <w:r>
              <w:rPr>
                <w:bCs/>
              </w:rPr>
              <w:t>; Parcelné číslo registra E; Kód druhu pozemku parcely registra C,</w:t>
            </w:r>
            <w:r w:rsidRPr="00727063">
              <w:rPr>
                <w:bCs/>
              </w:rPr>
              <w:t xml:space="preserve"> </w:t>
            </w:r>
            <w:r>
              <w:rPr>
                <w:bCs/>
              </w:rPr>
              <w:t xml:space="preserve">Popis kódu druhu pozemku parcely registra C </w:t>
            </w:r>
          </w:p>
        </w:tc>
        <w:tc>
          <w:tcPr>
            <w:tcW w:w="1701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>
              <w:rPr>
                <w:bCs/>
              </w:rPr>
              <w:t>Ostatné atribúty len ako informatívne.</w:t>
            </w:r>
          </w:p>
        </w:tc>
      </w:tr>
      <w:tr w:rsidR="002A2637" w:rsidRPr="0032556C" w:rsidTr="00E12656">
        <w:trPr>
          <w:cantSplit/>
          <w:trHeight w:val="1134"/>
          <w:tblHeader/>
        </w:trPr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A2637" w:rsidRPr="0032556C" w:rsidRDefault="002A2637" w:rsidP="00E1265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159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>
              <w:rPr>
                <w:bCs/>
              </w:rPr>
              <w:t xml:space="preserve">Katastrálna mapa </w:t>
            </w:r>
          </w:p>
        </w:tc>
        <w:tc>
          <w:tcPr>
            <w:tcW w:w="2511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 w:rsidRPr="00727063">
              <w:rPr>
                <w:bCs/>
              </w:rPr>
              <w:t>Katastrálne územie,</w:t>
            </w:r>
            <w:r>
              <w:rPr>
                <w:bCs/>
              </w:rPr>
              <w:t xml:space="preserve"> pozemok označený p</w:t>
            </w:r>
            <w:r w:rsidRPr="00944C49">
              <w:rPr>
                <w:bCs/>
              </w:rPr>
              <w:t>arceln</w:t>
            </w:r>
            <w:r>
              <w:rPr>
                <w:bCs/>
              </w:rPr>
              <w:t>ým</w:t>
            </w:r>
            <w:r w:rsidRPr="00944C49">
              <w:rPr>
                <w:bCs/>
              </w:rPr>
              <w:t xml:space="preserve"> číslo</w:t>
            </w:r>
            <w:r>
              <w:rPr>
                <w:bCs/>
              </w:rPr>
              <w:t xml:space="preserve">m reg. C  </w:t>
            </w:r>
          </w:p>
        </w:tc>
        <w:tc>
          <w:tcPr>
            <w:tcW w:w="2552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>
              <w:rPr>
                <w:bCs/>
              </w:rPr>
              <w:t>ISKN; ÚGKK SR, GKÚ*</w:t>
            </w:r>
          </w:p>
        </w:tc>
        <w:tc>
          <w:tcPr>
            <w:tcW w:w="5245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 w:rsidRPr="00727063">
              <w:rPr>
                <w:bCs/>
              </w:rPr>
              <w:t>Kód katastrálneho územi</w:t>
            </w:r>
            <w:r>
              <w:rPr>
                <w:bCs/>
              </w:rPr>
              <w:t>a; Názov katastrálneho územia; Parcelné číslo registra</w:t>
            </w:r>
            <w:r w:rsidRPr="00944C49">
              <w:rPr>
                <w:bCs/>
              </w:rPr>
              <w:t xml:space="preserve"> C</w:t>
            </w:r>
            <w:r>
              <w:rPr>
                <w:bCs/>
              </w:rPr>
              <w:t>; Druh pozemku parcely registra C; PARCIS</w:t>
            </w:r>
          </w:p>
        </w:tc>
        <w:tc>
          <w:tcPr>
            <w:tcW w:w="1701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>
              <w:rPr>
                <w:bCs/>
              </w:rPr>
              <w:t>Ostatné atribúty len ako informatívne.</w:t>
            </w:r>
          </w:p>
        </w:tc>
      </w:tr>
      <w:tr w:rsidR="002A2637" w:rsidRPr="0032556C" w:rsidTr="00E12656">
        <w:trPr>
          <w:cantSplit/>
          <w:trHeight w:val="1134"/>
          <w:tblHeader/>
        </w:trPr>
        <w:tc>
          <w:tcPr>
            <w:tcW w:w="9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:rsidR="002A2637" w:rsidRDefault="002A2637" w:rsidP="00E1265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159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Default="002A2637" w:rsidP="00E12656">
            <w:pPr>
              <w:rPr>
                <w:bCs/>
              </w:rPr>
            </w:pPr>
            <w:r>
              <w:rPr>
                <w:bCs/>
              </w:rPr>
              <w:t>Mapa určeného operátu</w:t>
            </w:r>
          </w:p>
        </w:tc>
        <w:tc>
          <w:tcPr>
            <w:tcW w:w="2511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F22DD8" w:rsidRDefault="002A2637" w:rsidP="00E12656">
            <w:pPr>
              <w:rPr>
                <w:bCs/>
                <w:highlight w:val="yellow"/>
              </w:rPr>
            </w:pPr>
            <w:r w:rsidRPr="00727063">
              <w:rPr>
                <w:bCs/>
              </w:rPr>
              <w:t>Katastrálne územie,</w:t>
            </w:r>
            <w:r>
              <w:rPr>
                <w:bCs/>
              </w:rPr>
              <w:t xml:space="preserve"> pozemok označený  parcelným číslom </w:t>
            </w:r>
            <w:r w:rsidRPr="00944C49">
              <w:rPr>
                <w:bCs/>
              </w:rPr>
              <w:t>reg. E</w:t>
            </w:r>
          </w:p>
        </w:tc>
        <w:tc>
          <w:tcPr>
            <w:tcW w:w="2552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Default="002A2637" w:rsidP="00E12656">
            <w:pPr>
              <w:rPr>
                <w:bCs/>
              </w:rPr>
            </w:pPr>
            <w:r>
              <w:rPr>
                <w:bCs/>
              </w:rPr>
              <w:t>ISKN; ÚGKK SR, GKÚ*</w:t>
            </w:r>
          </w:p>
        </w:tc>
        <w:tc>
          <w:tcPr>
            <w:tcW w:w="5245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Default="002A2637" w:rsidP="00E12656">
            <w:pPr>
              <w:rPr>
                <w:bCs/>
              </w:rPr>
            </w:pPr>
            <w:r w:rsidRPr="00727063">
              <w:rPr>
                <w:bCs/>
              </w:rPr>
              <w:t>Kód katastrálneho územi</w:t>
            </w:r>
            <w:r>
              <w:rPr>
                <w:bCs/>
              </w:rPr>
              <w:t>a; Názov katastrálneho územia; Parcelné číslo registra</w:t>
            </w:r>
            <w:r w:rsidRPr="00944C49">
              <w:rPr>
                <w:bCs/>
              </w:rPr>
              <w:t xml:space="preserve"> </w:t>
            </w:r>
            <w:r>
              <w:rPr>
                <w:bCs/>
              </w:rPr>
              <w:t>E; PARCIS</w:t>
            </w:r>
          </w:p>
        </w:tc>
        <w:tc>
          <w:tcPr>
            <w:tcW w:w="1701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108" w:type="dxa"/>
            </w:tcMar>
            <w:vAlign w:val="center"/>
          </w:tcPr>
          <w:p w:rsidR="002A2637" w:rsidRPr="00944C49" w:rsidRDefault="002A2637" w:rsidP="00E12656">
            <w:pPr>
              <w:rPr>
                <w:bCs/>
              </w:rPr>
            </w:pPr>
            <w:r>
              <w:rPr>
                <w:bCs/>
              </w:rPr>
              <w:t>Ostatné atribúty len ako informatívne.</w:t>
            </w:r>
          </w:p>
        </w:tc>
      </w:tr>
    </w:tbl>
    <w:p w:rsidR="0030692A" w:rsidRPr="008D6FED" w:rsidRDefault="0030692A" w:rsidP="0030692A">
      <w:pPr>
        <w:jc w:val="left"/>
      </w:pPr>
    </w:p>
    <w:p w:rsidR="008056A4" w:rsidRPr="006F7E0A" w:rsidRDefault="008056A4" w:rsidP="0030692A">
      <w:pPr>
        <w:jc w:val="left"/>
        <w:rPr>
          <w:color w:val="FF0000"/>
        </w:rPr>
      </w:pPr>
    </w:p>
    <w:p w:rsidR="00E849C9" w:rsidRDefault="00E849C9" w:rsidP="00E849C9">
      <w:pPr>
        <w:ind w:left="567" w:firstLine="708"/>
      </w:pPr>
    </w:p>
    <w:p w:rsidR="00136680" w:rsidRDefault="00136680" w:rsidP="00136680">
      <w:pPr>
        <w:jc w:val="left"/>
      </w:pPr>
    </w:p>
    <w:p w:rsidR="00BB3FC5" w:rsidRDefault="00BB3FC5" w:rsidP="00BB3FC5">
      <w:pPr>
        <w:pStyle w:val="Odsekzoznamu"/>
        <w:ind w:left="765"/>
        <w:jc w:val="left"/>
      </w:pPr>
    </w:p>
    <w:p w:rsidR="00BB3FC5" w:rsidRDefault="00BB3FC5" w:rsidP="00BB3FC5">
      <w:pPr>
        <w:pStyle w:val="Odsekzoznamu"/>
        <w:ind w:left="765"/>
        <w:jc w:val="left"/>
      </w:pPr>
    </w:p>
    <w:p w:rsidR="00BB3FC5" w:rsidRDefault="00BB3FC5" w:rsidP="00BB3FC5">
      <w:pPr>
        <w:pStyle w:val="Odsekzoznamu"/>
        <w:ind w:left="765"/>
        <w:jc w:val="left"/>
      </w:pPr>
    </w:p>
    <w:p w:rsidR="001E3B1D" w:rsidRPr="00BB3FC5" w:rsidRDefault="004557AB" w:rsidP="001E3B1D">
      <w:pPr>
        <w:pStyle w:val="Odsekzoznamu"/>
        <w:numPr>
          <w:ilvl w:val="0"/>
          <w:numId w:val="8"/>
        </w:numPr>
        <w:jc w:val="left"/>
        <w:rPr>
          <w:b/>
        </w:rPr>
      </w:pPr>
      <w:r w:rsidRPr="00BB3FC5">
        <w:rPr>
          <w:b/>
        </w:rPr>
        <w:lastRenderedPageBreak/>
        <w:t>Najnovší vývoj v oblasti číselníkov</w:t>
      </w:r>
    </w:p>
    <w:p w:rsidR="004557AB" w:rsidRDefault="004557AB" w:rsidP="004557AB">
      <w:pPr>
        <w:pStyle w:val="Odsekzoznamu"/>
        <w:ind w:left="765"/>
        <w:jc w:val="left"/>
      </w:pPr>
    </w:p>
    <w:p w:rsidR="004557AB" w:rsidRDefault="00325CA0" w:rsidP="004557AB">
      <w:pPr>
        <w:pStyle w:val="Odsekzoznamu"/>
        <w:ind w:left="765"/>
        <w:jc w:val="left"/>
      </w:pPr>
      <w:r>
        <w:t>Na pracovnom stretnutí sa prezentoval súčasný stav v oblasti číselníkov. Navrhované nové základné č</w:t>
      </w:r>
      <w:r w:rsidR="002220A3">
        <w:t xml:space="preserve">íselníky Úradu geodézie, kartografie a katastra boli schválené v pracovnej skupine PS1, následne sa budú schvaľovať v Komisii pre štandardizáciu. Na podnet Sociálnej poisťovne sa uvažuje o rozšírení Číselníka životných situácií o položky týkajúcich sa   rôznych sociálnych dávok. </w:t>
      </w:r>
      <w:r w:rsidR="005432D9">
        <w:t xml:space="preserve">Na pracovnej skupine PS1 bol prednesený návrh o doplnenie historických názvov obcí do základného číselníka Obec. Tento návrh môže byť aj predmetom diskusie na budúcich pracovných skupinách. Na podnet Trenčianskeho samosprávneho kraja bolo oslovené Ministerstvo práce, sociálnych vecí a rodiny o zaradenie nových základných číselníkov do zoznamu číselníkov. Sú to číselníky Druh poskytovateľa sociálnej služby, Druh sociálnej služby. </w:t>
      </w:r>
    </w:p>
    <w:p w:rsidR="00206ECC" w:rsidRDefault="00206ECC" w:rsidP="00206ECC">
      <w:pPr>
        <w:jc w:val="left"/>
      </w:pPr>
    </w:p>
    <w:p w:rsidR="006F7E0A" w:rsidRDefault="006F7E0A" w:rsidP="006F7E0A">
      <w:pPr>
        <w:jc w:val="left"/>
      </w:pPr>
    </w:p>
    <w:p w:rsidR="00E62868" w:rsidRPr="00FF1345" w:rsidRDefault="00E62868" w:rsidP="00FF1345"/>
    <w:p w:rsidR="00E62868" w:rsidRPr="00FF1345" w:rsidRDefault="00E62868" w:rsidP="00FF1345"/>
    <w:p w:rsidR="00BB3FC5" w:rsidRDefault="00BB3FC5" w:rsidP="00BB3FC5">
      <w:pPr>
        <w:pStyle w:val="Odsekzoznamu"/>
        <w:numPr>
          <w:ilvl w:val="0"/>
          <w:numId w:val="12"/>
        </w:numPr>
        <w:jc w:val="left"/>
        <w:rPr>
          <w:b/>
        </w:rPr>
      </w:pPr>
      <w:r w:rsidRPr="00BB3FC5">
        <w:rPr>
          <w:b/>
        </w:rPr>
        <w:t>Najnovší stav v oblasti Referenčných údajov</w:t>
      </w:r>
    </w:p>
    <w:p w:rsidR="001E21CA" w:rsidRDefault="00325CA0" w:rsidP="00325CA0">
      <w:pPr>
        <w:pStyle w:val="Odsekzoznamu"/>
        <w:jc w:val="left"/>
      </w:pPr>
      <w:r w:rsidRPr="00325CA0">
        <w:t>Andrej Hajdúch informoval</w:t>
      </w:r>
      <w:r>
        <w:t xml:space="preserve"> o schválení návrhu na nový referenčný register adries, ktorý bol schválený v pracovnej skupine pre dátové štandardy, následne bude návrh schvaľovaný v Komisii pre štandardizáciu informačných systémov verejnej správy a v medzirezortnom pripomienkovom konaní. </w:t>
      </w:r>
    </w:p>
    <w:p w:rsidR="001E21CA" w:rsidRDefault="00325CA0" w:rsidP="00325CA0">
      <w:pPr>
        <w:pStyle w:val="Odsekzoznamu"/>
        <w:jc w:val="left"/>
      </w:pPr>
      <w:r>
        <w:t>Uskutočnili sa pracovné stretnutia s Finančnou správou, ktorá odsúhlasila</w:t>
      </w:r>
      <w:r w:rsidR="001E21CA">
        <w:t xml:space="preserve"> začatie procesu vyhlásenia registra</w:t>
      </w:r>
      <w:r>
        <w:t xml:space="preserve"> </w:t>
      </w:r>
      <w:r w:rsidR="001E21CA">
        <w:t>„Sumy nesplatenej pohľadávky</w:t>
      </w:r>
      <w:r>
        <w:t xml:space="preserve"> </w:t>
      </w:r>
      <w:r w:rsidR="001E21CA">
        <w:t xml:space="preserve">voči Finančnej správe“ </w:t>
      </w:r>
      <w:r>
        <w:t xml:space="preserve">za referenčný register. </w:t>
      </w:r>
    </w:p>
    <w:p w:rsidR="00325CA0" w:rsidRPr="00325CA0" w:rsidRDefault="00325CA0" w:rsidP="00325CA0">
      <w:pPr>
        <w:pStyle w:val="Odsekzoznamu"/>
        <w:jc w:val="left"/>
      </w:pPr>
      <w:r>
        <w:t>Taktiež</w:t>
      </w:r>
      <w:r w:rsidR="001E21CA">
        <w:t xml:space="preserve"> boli uskutočnené rokovania s Ministerstvom spravodlivosti a Štatistickým úradom ku kvalite Registra právnických osôb. Boli navrhované a v súčasnosti sa realizujú opatrenie na zvýšenie kvality registrov. Tieto opatrenia sa týkajú  doplneniu nového poľa a číselníka funkcia v kolektívnom štatutárnom orgáne, vytvorenie funkcionality k automatizovanému overovaniu IČO vo vzťahu k údajom nachádzajúcim sa v samotnom RPO, ako aj v generátore IČO (tzv. rezervované IČO).</w:t>
      </w:r>
    </w:p>
    <w:p w:rsidR="002815D5" w:rsidRDefault="002815D5" w:rsidP="002815D5">
      <w:pPr>
        <w:jc w:val="left"/>
      </w:pPr>
    </w:p>
    <w:p w:rsidR="002815D5" w:rsidRDefault="00206ECC" w:rsidP="002815D5">
      <w:pPr>
        <w:jc w:val="left"/>
      </w:pPr>
      <w:r>
        <w:t>.</w:t>
      </w:r>
    </w:p>
    <w:p w:rsidR="002815D5" w:rsidRDefault="002815D5" w:rsidP="002815D5">
      <w:pPr>
        <w:jc w:val="left"/>
      </w:pPr>
    </w:p>
    <w:p w:rsidR="001E3B1D" w:rsidRDefault="001E3B1D" w:rsidP="00FF1345"/>
    <w:p w:rsidR="001E3B1D" w:rsidRDefault="001E3B1D" w:rsidP="00FF1345"/>
    <w:p w:rsidR="001E3B1D" w:rsidRDefault="001E3B1D" w:rsidP="00FF1345"/>
    <w:p w:rsidR="00E62868" w:rsidRPr="00FF1345" w:rsidRDefault="00682686" w:rsidP="00FF1345">
      <w:r>
        <w:t>Zapísal</w:t>
      </w:r>
      <w:r w:rsidR="00E62868" w:rsidRPr="00FF1345">
        <w:t xml:space="preserve">: </w:t>
      </w:r>
      <w:r w:rsidR="001E21CA">
        <w:t>Viktória Šunderlíková</w:t>
      </w:r>
    </w:p>
    <w:p w:rsidR="00E62868" w:rsidRDefault="00E62868" w:rsidP="0048732D">
      <w:pPr>
        <w:jc w:val="left"/>
        <w:rPr>
          <w:sz w:val="28"/>
          <w:szCs w:val="28"/>
        </w:rPr>
      </w:pPr>
    </w:p>
    <w:p w:rsidR="00E62868" w:rsidRDefault="00E62868" w:rsidP="0048732D">
      <w:pPr>
        <w:jc w:val="left"/>
        <w:rPr>
          <w:sz w:val="28"/>
          <w:szCs w:val="28"/>
        </w:rPr>
      </w:pPr>
    </w:p>
    <w:p w:rsidR="00E62868" w:rsidRDefault="00E62868" w:rsidP="0048732D">
      <w:pPr>
        <w:jc w:val="left"/>
        <w:rPr>
          <w:sz w:val="28"/>
          <w:szCs w:val="28"/>
        </w:rPr>
      </w:pPr>
    </w:p>
    <w:p w:rsidR="00E62868" w:rsidRDefault="00E62868" w:rsidP="0048732D">
      <w:pPr>
        <w:jc w:val="left"/>
        <w:rPr>
          <w:sz w:val="28"/>
          <w:szCs w:val="28"/>
        </w:rPr>
      </w:pPr>
    </w:p>
    <w:p w:rsidR="00E62868" w:rsidRPr="009F63E5" w:rsidRDefault="00E62868" w:rsidP="0048732D">
      <w:pPr>
        <w:jc w:val="left"/>
        <w:rPr>
          <w:sz w:val="28"/>
          <w:szCs w:val="28"/>
        </w:rPr>
      </w:pPr>
    </w:p>
    <w:sectPr w:rsidR="00E62868" w:rsidRPr="009F63E5" w:rsidSect="003671BE">
      <w:headerReference w:type="default" r:id="rId10"/>
      <w:footerReference w:type="default" r:id="rId11"/>
      <w:pgSz w:w="11906" w:h="16838"/>
      <w:pgMar w:top="454" w:right="1106" w:bottom="540" w:left="1418" w:header="0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CC2" w:rsidRDefault="00902CC2">
      <w:r>
        <w:separator/>
      </w:r>
    </w:p>
  </w:endnote>
  <w:endnote w:type="continuationSeparator" w:id="0">
    <w:p w:rsidR="00902CC2" w:rsidRDefault="00902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C19" w:rsidRDefault="00503C19" w:rsidP="00503C19">
    <w:pPr>
      <w:jc w:val="center"/>
    </w:pPr>
    <w:r>
      <w:t>Tento projekt je podporený z Európskeho sociálneho fondu.</w:t>
    </w:r>
  </w:p>
  <w:p w:rsidR="00813385" w:rsidRDefault="00B56B79" w:rsidP="00813385">
    <w:pPr>
      <w:tabs>
        <w:tab w:val="center" w:pos="4536"/>
        <w:tab w:val="right" w:pos="9072"/>
      </w:tabs>
      <w:jc w:val="center"/>
      <w:rPr>
        <w:i/>
        <w:sz w:val="20"/>
        <w:szCs w:val="20"/>
        <w:lang w:eastAsia="sk-SK"/>
      </w:rPr>
    </w:pPr>
  </w:p>
  <w:p w:rsidR="00813385" w:rsidRPr="00813385" w:rsidRDefault="00B56B79" w:rsidP="00856E2F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CC2" w:rsidRDefault="00902CC2">
      <w:r>
        <w:separator/>
      </w:r>
    </w:p>
  </w:footnote>
  <w:footnote w:type="continuationSeparator" w:id="0">
    <w:p w:rsidR="00902CC2" w:rsidRDefault="00902C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55E" w:rsidRDefault="00B56B79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:rsidR="0094355E" w:rsidRDefault="00B56B79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:rsidR="009B5DAA" w:rsidRPr="009243ED" w:rsidRDefault="00C8369A" w:rsidP="009243ED">
    <w:pPr>
      <w:pStyle w:val="Hlavika"/>
      <w:jc w:val="center"/>
      <w:rPr>
        <w:rFonts w:ascii="Verdana" w:hAnsi="Verdana" w:cs="Verdana"/>
        <w:sz w:val="20"/>
        <w:szCs w:val="20"/>
      </w:rPr>
    </w:pPr>
    <w:r>
      <w:rPr>
        <w:noProof/>
        <w:sz w:val="20"/>
        <w:szCs w:val="20"/>
        <w:lang w:eastAsia="sk-SK"/>
      </w:rPr>
      <w:drawing>
        <wp:inline distT="0" distB="0" distL="0" distR="0">
          <wp:extent cx="4562475" cy="771525"/>
          <wp:effectExtent l="0" t="0" r="0" b="0"/>
          <wp:docPr id="1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24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306BA"/>
    <w:multiLevelType w:val="hybridMultilevel"/>
    <w:tmpl w:val="98F6BE96"/>
    <w:lvl w:ilvl="0" w:tplc="041B000F">
      <w:start w:val="1"/>
      <w:numFmt w:val="decimal"/>
      <w:lvlText w:val="%1."/>
      <w:lvlJc w:val="left"/>
      <w:pPr>
        <w:ind w:left="765" w:hanging="360"/>
      </w:pPr>
    </w:lvl>
    <w:lvl w:ilvl="1" w:tplc="041B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3F7B257E"/>
    <w:multiLevelType w:val="hybridMultilevel"/>
    <w:tmpl w:val="FA649ABC"/>
    <w:lvl w:ilvl="0" w:tplc="041B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2" w15:restartNumberingAfterBreak="0">
    <w:nsid w:val="4BD57D80"/>
    <w:multiLevelType w:val="hybridMultilevel"/>
    <w:tmpl w:val="5CBAA4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7D44B8"/>
    <w:multiLevelType w:val="hybridMultilevel"/>
    <w:tmpl w:val="079C5388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5EF8262B"/>
    <w:multiLevelType w:val="hybridMultilevel"/>
    <w:tmpl w:val="89DC6294"/>
    <w:lvl w:ilvl="0" w:tplc="041B000F">
      <w:start w:val="1"/>
      <w:numFmt w:val="decimal"/>
      <w:lvlText w:val="%1."/>
      <w:lvlJc w:val="left"/>
      <w:pPr>
        <w:ind w:left="765" w:hanging="360"/>
      </w:pPr>
    </w:lvl>
    <w:lvl w:ilvl="1" w:tplc="041B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66383351"/>
    <w:multiLevelType w:val="hybridMultilevel"/>
    <w:tmpl w:val="B3E29B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786465"/>
    <w:multiLevelType w:val="hybridMultilevel"/>
    <w:tmpl w:val="98F6BE96"/>
    <w:lvl w:ilvl="0" w:tplc="041B000F">
      <w:start w:val="1"/>
      <w:numFmt w:val="decimal"/>
      <w:lvlText w:val="%1."/>
      <w:lvlJc w:val="left"/>
      <w:pPr>
        <w:ind w:left="765" w:hanging="360"/>
      </w:pPr>
    </w:lvl>
    <w:lvl w:ilvl="1" w:tplc="041B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6F556E71"/>
    <w:multiLevelType w:val="hybridMultilevel"/>
    <w:tmpl w:val="B9580EC2"/>
    <w:lvl w:ilvl="0" w:tplc="041B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86917F0"/>
    <w:multiLevelType w:val="hybridMultilevel"/>
    <w:tmpl w:val="B3E29B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616C66"/>
    <w:multiLevelType w:val="hybridMultilevel"/>
    <w:tmpl w:val="98F6BE96"/>
    <w:lvl w:ilvl="0" w:tplc="041B000F">
      <w:start w:val="1"/>
      <w:numFmt w:val="decimal"/>
      <w:lvlText w:val="%1."/>
      <w:lvlJc w:val="left"/>
      <w:pPr>
        <w:ind w:left="765" w:hanging="360"/>
      </w:pPr>
    </w:lvl>
    <w:lvl w:ilvl="1" w:tplc="041B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5"/>
  </w:num>
  <w:num w:numId="5">
    <w:abstractNumId w:val="1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</w:num>
  <w:num w:numId="9">
    <w:abstractNumId w:val="0"/>
  </w:num>
  <w:num w:numId="10">
    <w:abstractNumId w:val="6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467"/>
    <w:rsid w:val="00037CB7"/>
    <w:rsid w:val="000432A7"/>
    <w:rsid w:val="00053B70"/>
    <w:rsid w:val="000B3F17"/>
    <w:rsid w:val="000C4B19"/>
    <w:rsid w:val="00136680"/>
    <w:rsid w:val="00187AC0"/>
    <w:rsid w:val="00197061"/>
    <w:rsid w:val="001D3B4A"/>
    <w:rsid w:val="001E21CA"/>
    <w:rsid w:val="001E3B1D"/>
    <w:rsid w:val="00206ECC"/>
    <w:rsid w:val="00213786"/>
    <w:rsid w:val="002220A3"/>
    <w:rsid w:val="00231F20"/>
    <w:rsid w:val="00244829"/>
    <w:rsid w:val="002536F6"/>
    <w:rsid w:val="00260567"/>
    <w:rsid w:val="002815D5"/>
    <w:rsid w:val="00286C4D"/>
    <w:rsid w:val="00293110"/>
    <w:rsid w:val="002A2637"/>
    <w:rsid w:val="002B206D"/>
    <w:rsid w:val="002C4CA8"/>
    <w:rsid w:val="0030692A"/>
    <w:rsid w:val="003160FD"/>
    <w:rsid w:val="00325CA0"/>
    <w:rsid w:val="00330127"/>
    <w:rsid w:val="00350F41"/>
    <w:rsid w:val="003671BE"/>
    <w:rsid w:val="00372338"/>
    <w:rsid w:val="003950BE"/>
    <w:rsid w:val="003B00C6"/>
    <w:rsid w:val="003B4402"/>
    <w:rsid w:val="003C1AF7"/>
    <w:rsid w:val="003F3CC5"/>
    <w:rsid w:val="004557AB"/>
    <w:rsid w:val="0048732D"/>
    <w:rsid w:val="004B60C9"/>
    <w:rsid w:val="004F3D80"/>
    <w:rsid w:val="004F615D"/>
    <w:rsid w:val="00503C19"/>
    <w:rsid w:val="005432D9"/>
    <w:rsid w:val="005B562C"/>
    <w:rsid w:val="005D0CF3"/>
    <w:rsid w:val="005F4328"/>
    <w:rsid w:val="00626841"/>
    <w:rsid w:val="00652A61"/>
    <w:rsid w:val="00682686"/>
    <w:rsid w:val="006C2ECE"/>
    <w:rsid w:val="006F7E0A"/>
    <w:rsid w:val="00711340"/>
    <w:rsid w:val="00755BFD"/>
    <w:rsid w:val="00766854"/>
    <w:rsid w:val="007E0CCC"/>
    <w:rsid w:val="007E3B4B"/>
    <w:rsid w:val="008056A4"/>
    <w:rsid w:val="008529D0"/>
    <w:rsid w:val="008D6FED"/>
    <w:rsid w:val="00902CC2"/>
    <w:rsid w:val="009D412F"/>
    <w:rsid w:val="009D7BFA"/>
    <w:rsid w:val="009F63E5"/>
    <w:rsid w:val="00A13585"/>
    <w:rsid w:val="00A251B7"/>
    <w:rsid w:val="00AC567A"/>
    <w:rsid w:val="00B14E02"/>
    <w:rsid w:val="00B56B79"/>
    <w:rsid w:val="00B85FFE"/>
    <w:rsid w:val="00B86822"/>
    <w:rsid w:val="00B95DEB"/>
    <w:rsid w:val="00BB3FC5"/>
    <w:rsid w:val="00BD6FBE"/>
    <w:rsid w:val="00C71FDB"/>
    <w:rsid w:val="00C8369A"/>
    <w:rsid w:val="00C85EE1"/>
    <w:rsid w:val="00C9294A"/>
    <w:rsid w:val="00C935CC"/>
    <w:rsid w:val="00CB52E5"/>
    <w:rsid w:val="00CF3D6A"/>
    <w:rsid w:val="00D14467"/>
    <w:rsid w:val="00DB3FA5"/>
    <w:rsid w:val="00E26797"/>
    <w:rsid w:val="00E62868"/>
    <w:rsid w:val="00E849C9"/>
    <w:rsid w:val="00F13E31"/>
    <w:rsid w:val="00F16850"/>
    <w:rsid w:val="00F24A70"/>
    <w:rsid w:val="00F5182F"/>
    <w:rsid w:val="00F74CEC"/>
    <w:rsid w:val="00F92FF1"/>
    <w:rsid w:val="00FD0122"/>
    <w:rsid w:val="00FF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EDAA93B"/>
  <w15:docId w15:val="{A9550C55-A2B9-40A0-9148-85D800103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67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671BE"/>
    <w:pPr>
      <w:keepNext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671B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rsid w:val="00367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671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6056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605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2536F6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1E3B1D"/>
    <w:rPr>
      <w:color w:val="0563C1"/>
      <w:u w:val="single"/>
    </w:rPr>
  </w:style>
  <w:style w:type="character" w:styleId="Zvraznenie">
    <w:name w:val="Emphasis"/>
    <w:uiPriority w:val="20"/>
    <w:qFormat/>
    <w:rsid w:val="002A263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6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CTYWSUCD3UHA-699772915-194</_dlc_DocId>
    <_dlc_DocIdUrl xmlns="af457a4c-de28-4d38-bda9-e56a61b168cd">
      <Url>https://sp.vicepremier.gov.sk/lepsie-data/_layouts/15/DocIdRedir.aspx?ID=CTYWSUCD3UHA-699772915-194</Url>
      <Description>CTYWSUCD3UHA-699772915-194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876AE60-D5C2-43C5-8821-74D9CDE7C514}"/>
</file>

<file path=customXml/itemProps2.xml><?xml version="1.0" encoding="utf-8"?>
<ds:datastoreItem xmlns:ds="http://schemas.openxmlformats.org/officeDocument/2006/customXml" ds:itemID="{D7C3F342-2017-4E1B-8DD4-26938BB9BF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AD4D94-85DF-4AB2-B248-B802AD8F9C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548E60-0A58-46E3-8FD3-B5B0B0DA52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Vnutra SR</Company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Nosková</dc:creator>
  <cp:lastModifiedBy>Andrej Hajduch</cp:lastModifiedBy>
  <cp:revision>6</cp:revision>
  <dcterms:created xsi:type="dcterms:W3CDTF">2020-02-11T15:18:00Z</dcterms:created>
  <dcterms:modified xsi:type="dcterms:W3CDTF">2020-02-27T13:40:00Z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91a2f9b6-7fbe-4aa5-a526-a45ad50b902c</vt:lpwstr>
  </property>
</Properties>
</file>