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1.xml" ContentType="application/xml"/>
  <Override PartName="/customXml/itemProps3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2.xml" ContentType="application/xml"/>
  <Override PartName="/customXml/itemProps1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3C5B4E01" Type="http://schemas.openxmlformats.org/officeDocument/2006/relationships/officeDocument" Target="word/document.xml"/><Relationship Id="R6936D394" Type="http://schemas.openxmlformats.org/package/2006/relationships/metadata/core-properties" Target="docProps/core.xml"/><Relationship Id="rId1" Type="http://schemas.openxmlformats.org/officeDocument/2006/relationships/custom-properties" Target="docProps/custom.xml"/></Relationships>
</file>

<file path=word/document.xml><?xml version="1.0" encoding="utf-8"?>
<w:document xmlns:wp="http://schemas.openxmlformats.org/drawingml/2006/wordprocessingDrawing" xmlns:r="http://schemas.openxmlformats.org/officeDocument/2006/relationships" xmlns:a="http://schemas.openxmlformats.org/drawingml/2006/main" xmlns:wps="http://schemas.microsoft.com/office/word/2010/wordprocessingShape" xmlns:mc="http://schemas.openxmlformats.org/markup-compatibility/2006" xmlns:wpg="http://schemas.microsoft.com/office/word/2010/wordprocessingGroup" xmlns:w="http://schemas.openxmlformats.org/wordprocessingml/2006/main">
  <w:body>
    <w:p>
      <w:pPr>
        <w:spacing w:before="0" w:after="0" w:line="259" w:lineRule="auto"/>
        <w:ind w:left="0" w:right="27" w:firstLine="0"/>
        <w:jc w:val="center"/>
      </w:pPr>
      <w:r>
        <w:rPr>
          <w:rFonts w:cs="Times New Roman" w:hAnsi="Times New Roman" w:eastAsia="Times New Roman" w:ascii="Times New Roman"/>
          <w:b w:val="1"/>
          <w:sz w:val="32"/>
        </w:rPr>
        <w:t xml:space="preserve">Dodatok č. 1</w:t>
      </w:r>
      <w:r>
        <w:rPr>
          <w:rFonts w:cs="Times New Roman" w:hAnsi="Times New Roman" w:eastAsia="Times New Roman" w:ascii="Times New Roman"/>
          <w:b w:val="1"/>
          <w:sz w:val="32"/>
        </w:rPr>
        <w:t xml:space="preserve"> </w:t>
      </w:r>
    </w:p>
    <w:p>
      <w:pPr>
        <w:spacing w:before="0" w:after="3" w:line="259" w:lineRule="auto"/>
        <w:ind w:left="10" w:right="45" w:hanging="10"/>
        <w:jc w:val="center"/>
      </w:pPr>
      <w:r>
        <w:rPr>
          <w:rFonts w:cs="Times New Roman" w:hAnsi="Times New Roman" w:eastAsia="Times New Roman" w:ascii="Times New Roman"/>
          <w:b w:val="1"/>
        </w:rPr>
        <w:t xml:space="preserve">ku koncepcii nákupu IT vo verejnej správe </w:t>
      </w:r>
      <w:r>
        <w:rPr>
          <w:rFonts w:cs="Times New Roman" w:hAnsi="Times New Roman" w:eastAsia="Times New Roman" w:ascii="Times New Roman"/>
          <w:b w:val="1"/>
        </w:rPr>
        <w:t xml:space="preserve"> </w:t>
      </w:r>
    </w:p>
    <w:p>
      <w:pPr>
        <w:pStyle w:val="normal"/>
        <w:spacing w:before="0" w:after="5" w:line="266" w:lineRule="auto"/>
        <w:ind w:left="3093" w:right="13" w:hanging="3093"/>
      </w:pPr>
      <w:r>
        <w:rPr/>
        <w:t xml:space="preserve">schválenej 16.05.2019</w:t>
      </w:r>
      <w:r>
        <w:rPr/>
        <w:t xml:space="preserve"> </w:t>
      </w:r>
      <w:r>
        <w:rPr/>
        <w:t xml:space="preserve">Radou vlády Slovenskej republiky pre digitalizácie a</w:t>
      </w:r>
      <w:r>
        <w:rPr/>
        <w:t xml:space="preserve"> </w:t>
      </w:r>
      <w:r>
        <w:rPr/>
        <w:t xml:space="preserve">jednotný digitálny trh</w:t>
      </w:r>
      <w:r>
        <w:rPr/>
        <w:t xml:space="preserve"> </w:t>
      </w:r>
      <w:r>
        <w:rPr/>
        <w:t xml:space="preserve">(ďalej len „</w:t>
      </w:r>
      <w:r>
        <w:rPr>
          <w:rFonts w:cs="Times New Roman" w:hAnsi="Times New Roman" w:eastAsia="Times New Roman" w:ascii="Times New Roman"/>
          <w:b w:val="1"/>
          <w:i w:val="1"/>
        </w:rPr>
        <w:t xml:space="preserve">koncepcia</w:t>
      </w:r>
      <w:r>
        <w:rPr>
          <w:rFonts w:cs="Times New Roman" w:hAnsi="Times New Roman" w:eastAsia="Times New Roman" w:ascii="Times New Roman"/>
          <w:b w:val="1"/>
          <w:i w:val="1"/>
        </w:rPr>
        <w:t xml:space="preserve"> </w:t>
      </w:r>
      <w:r>
        <w:rPr>
          <w:rFonts w:cs="Times New Roman" w:hAnsi="Times New Roman" w:eastAsia="Times New Roman" w:ascii="Times New Roman"/>
          <w:b w:val="1"/>
          <w:i w:val="1"/>
        </w:rPr>
        <w:t xml:space="preserve">nákupu</w:t>
      </w:r>
      <w:r>
        <w:rPr/>
        <w:t xml:space="preserve">“) </w:t>
      </w:r>
    </w:p>
    <w:p>
      <w:pPr>
        <w:spacing w:before="0" w:after="0" w:line="259" w:lineRule="auto"/>
        <w:ind w:left="0" w:firstLine="0"/>
        <w:jc w:val="left"/>
      </w:pPr>
      <w:r>
        <w:rPr/>
        <w:t xml:space="preserve"> </w:t>
      </w:r>
    </w:p>
    <w:p>
      <w:pPr>
        <w:spacing w:before="0" w:after="3" w:line="259" w:lineRule="auto"/>
        <w:ind w:left="10" w:right="11" w:hanging="10"/>
        <w:jc w:val="center"/>
      </w:pPr>
      <w:r>
        <w:rPr>
          <w:rFonts w:cs="Times New Roman" w:hAnsi="Times New Roman" w:eastAsia="Times New Roman" w:ascii="Times New Roman"/>
          <w:b w:val="1"/>
        </w:rPr>
        <w:t xml:space="preserve">Preambula</w:t>
      </w:r>
      <w:r>
        <w:rPr>
          <w:rFonts w:cs="Times New Roman" w:hAnsi="Times New Roman" w:eastAsia="Times New Roman" w:ascii="Times New Roman"/>
          <w:b w:val="1"/>
        </w:rPr>
        <w:t xml:space="preserve"> </w:t>
      </w:r>
    </w:p>
    <w:p>
      <w:pPr>
        <w:spacing w:before="0" w:after="3" w:line="259" w:lineRule="auto"/>
        <w:ind w:left="25" w:firstLine="0"/>
        <w:jc w:val="center"/>
      </w:pPr>
      <w:r>
        <w:rPr>
          <w:rFonts w:cs="Times New Roman" w:hAnsi="Times New Roman" w:eastAsia="Times New Roman" w:ascii="Times New Roman"/>
          <w:b w:val="1"/>
        </w:rPr>
        <w:t xml:space="preserve"> </w:t>
      </w:r>
    </w:p>
    <w:p>
      <w:pPr>
        <w:pStyle w:val="normal"/>
        <w:spacing w:before="0" w:after="5" w:line="266" w:lineRule="auto"/>
        <w:ind w:left="0" w:right="13" w:firstLine="0"/>
      </w:pPr>
      <w:r>
        <w:rPr/>
        <w:t xml:space="preserve">Na základe rokovania pracovnej skupiny „verejné obstarávanie IKT“</w:t>
      </w:r>
      <w:r>
        <w:rPr/>
        <w:t xml:space="preserve"> </w:t>
      </w:r>
      <w:r>
        <w:rPr/>
        <w:t xml:space="preserve">(ďalej len „</w:t>
      </w:r>
      <w:r>
        <w:rPr>
          <w:rFonts w:cs="Times New Roman" w:hAnsi="Times New Roman" w:eastAsia="Times New Roman" w:ascii="Times New Roman"/>
          <w:b w:val="1"/>
          <w:i w:val="1"/>
        </w:rPr>
        <w:t xml:space="preserve">pracovná skupina</w:t>
      </w:r>
      <w:r>
        <w:rPr/>
        <w:t xml:space="preserve">“)</w:t>
      </w:r>
      <w:r>
        <w:rPr/>
        <w:t xml:space="preserve">, </w:t>
      </w:r>
      <w:r>
        <w:rPr/>
        <w:t xml:space="preserve">ktoré sa uskutočnilo 14</w:t>
      </w:r>
      <w:r>
        <w:rPr/>
        <w:t xml:space="preserve">.10.2020</w:t>
      </w:r>
      <w:r>
        <w:rPr/>
        <w:t xml:space="preserve"> </w:t>
      </w:r>
      <w:r>
        <w:rPr/>
        <w:t xml:space="preserve">sa prítomní členovia pracovnej skupiny zhodli na úprave koncepcie nákupu</w:t>
      </w:r>
      <w:r>
        <w:rPr/>
        <w:t xml:space="preserve"> </w:t>
      </w:r>
      <w:r>
        <w:rPr/>
        <w:t xml:space="preserve">v</w:t>
      </w:r>
      <w:r>
        <w:rPr/>
        <w:t xml:space="preserve"> </w:t>
      </w:r>
      <w:r>
        <w:rPr/>
        <w:t xml:space="preserve">časti týkajúcej sa poroty a</w:t>
      </w:r>
      <w:r>
        <w:rPr/>
        <w:t xml:space="preserve"> </w:t>
      </w:r>
      <w:r>
        <w:rPr/>
        <w:t xml:space="preserve">inštitútu súťaže návrhov.</w:t>
      </w:r>
      <w:r>
        <w:rPr/>
        <w:t xml:space="preserve"> </w:t>
      </w:r>
      <w:r>
        <w:rPr/>
        <w:t xml:space="preserve">V</w:t>
      </w:r>
      <w:r>
        <w:rPr/>
        <w:t xml:space="preserve"> </w:t>
      </w:r>
      <w:r>
        <w:rPr/>
        <w:t xml:space="preserve">danej veci boli realizované aj ďalšie čiastkové diskusie členov pracovnej skupiny.</w:t>
      </w:r>
      <w:r>
        <w:rPr/>
        <w:t xml:space="preserve"> </w:t>
      </w:r>
      <w:r>
        <w:rPr/>
        <w:t xml:space="preserve">Dodatok č. 1 v</w:t>
      </w:r>
      <w:r>
        <w:rPr/>
        <w:t xml:space="preserve"> </w:t>
      </w:r>
      <w:r>
        <w:rPr/>
        <w:t xml:space="preserve">uvedenom znení vypracovali zástupcovia MIRRI aj za pomoci pripomienok jednotlivých členov pracovnej skupiny.</w:t>
      </w:r>
      <w:r>
        <w:rPr/>
        <w:t xml:space="preserve"> </w:t>
      </w:r>
      <w:r>
        <w:rPr/>
        <w:t xml:space="preserve">Členovia</w:t>
      </w:r>
      <w:r>
        <w:rPr/>
        <w:t xml:space="preserve"> </w:t>
      </w:r>
      <w:r>
        <w:rPr/>
        <w:t xml:space="preserve">pracovnej skupiny súhlasia s</w:t>
      </w:r>
      <w:r>
        <w:rPr/>
        <w:t xml:space="preserve"> </w:t>
      </w:r>
      <w:r>
        <w:rPr/>
        <w:t xml:space="preserve">aktualizáciou koncepcie v</w:t>
      </w:r>
      <w:r>
        <w:rPr/>
        <w:t xml:space="preserve"> </w:t>
      </w:r>
      <w:r>
        <w:rPr/>
        <w:t xml:space="preserve">rozsahu odsúhlasenej zmeny a</w:t>
      </w:r>
      <w:r>
        <w:rPr/>
        <w:t xml:space="preserve"> </w:t>
      </w:r>
      <w:r>
        <w:rPr/>
        <w:t xml:space="preserve">v</w:t>
      </w:r>
      <w:r>
        <w:rPr/>
        <w:t xml:space="preserve"> </w:t>
      </w:r>
      <w:r>
        <w:rPr/>
        <w:t xml:space="preserve">nasledovnom znení: </w:t>
      </w:r>
      <w:r>
        <w:rPr/>
        <w:t xml:space="preserve"> </w:t>
      </w:r>
    </w:p>
    <w:p>
      <w:pPr>
        <w:spacing w:before="0" w:after="19" w:line="259" w:lineRule="auto"/>
        <w:ind w:left="0" w:firstLine="0"/>
        <w:jc w:val="left"/>
      </w:pPr>
      <w:r>
        <w:rPr>
          <w:rFonts w:cs="Times New Roman" w:hAnsi="Times New Roman" w:eastAsia="Times New Roman" w:ascii="Times New Roman"/>
          <w:b w:val="1"/>
        </w:rPr>
        <w:t xml:space="preserve"> </w:t>
      </w:r>
    </w:p>
    <w:p>
      <w:pPr>
        <w:spacing w:before="0" w:after="3" w:line="259" w:lineRule="auto"/>
        <w:ind w:left="10" w:right="38" w:hanging="10"/>
        <w:jc w:val="center"/>
      </w:pPr>
      <w:r>
        <w:rPr>
          <w:rFonts w:cs="Times New Roman" w:hAnsi="Times New Roman" w:eastAsia="Times New Roman" w:ascii="Times New Roman"/>
          <w:b w:val="1"/>
        </w:rPr>
        <w:t xml:space="preserve">Článok II.</w:t>
      </w:r>
      <w:r>
        <w:rPr>
          <w:rFonts w:cs="Times New Roman" w:hAnsi="Times New Roman" w:eastAsia="Times New Roman" w:ascii="Times New Roman"/>
          <w:b w:val="1"/>
        </w:rPr>
        <w:t xml:space="preserve"> </w:t>
      </w:r>
    </w:p>
    <w:p>
      <w:pPr>
        <w:spacing w:before="0" w:after="3" w:line="259" w:lineRule="auto"/>
        <w:ind w:left="10" w:right="15" w:hanging="10"/>
        <w:jc w:val="center"/>
      </w:pPr>
      <w:r>
        <w:rPr>
          <w:rFonts w:cs="Times New Roman" w:hAnsi="Times New Roman" w:eastAsia="Times New Roman" w:ascii="Times New Roman"/>
          <w:b w:val="1"/>
        </w:rPr>
        <w:t xml:space="preserve">Predmet Dodatku</w:t>
      </w:r>
      <w:r>
        <w:rPr>
          <w:rFonts w:cs="Times New Roman" w:hAnsi="Times New Roman" w:eastAsia="Times New Roman" w:ascii="Times New Roman"/>
          <w:b w:val="1"/>
        </w:rPr>
        <w:t xml:space="preserve"> </w:t>
      </w:r>
    </w:p>
    <w:p>
      <w:pPr>
        <w:spacing w:before="0" w:after="0" w:line="259" w:lineRule="auto"/>
        <w:ind w:left="25" w:firstLine="0"/>
        <w:jc w:val="center"/>
      </w:pPr>
      <w:r>
        <w:rPr>
          <w:rFonts w:cs="Times New Roman" w:hAnsi="Times New Roman" w:eastAsia="Times New Roman" w:ascii="Times New Roman"/>
          <w:b w:val="1"/>
        </w:rPr>
        <w:t xml:space="preserve"> </w:t>
      </w:r>
    </w:p>
    <w:p>
      <w:pPr>
        <w:pStyle w:val="normal"/>
        <w:numPr>
          <w:ilvl w:val="0"/>
          <w:numId w:val="1"/>
        </w:numPr>
        <w:spacing w:before="0" w:after="5" w:line="266" w:lineRule="auto"/>
        <w:ind w:left="361" w:right="13" w:hanging="361"/>
      </w:pPr>
      <w:r>
        <w:rPr/>
        <w:t xml:space="preserve">Členovia pracovnej skupiny sa dohodli, že</w:t>
      </w:r>
      <w:r>
        <w:rPr/>
        <w:t xml:space="preserve"> </w:t>
      </w:r>
      <w:r>
        <w:rPr/>
        <w:t xml:space="preserve">v</w:t>
      </w:r>
      <w:r>
        <w:rPr/>
        <w:t xml:space="preserve"> </w:t>
      </w:r>
      <w:r>
        <w:rPr/>
        <w:t xml:space="preserve">kapitole</w:t>
      </w:r>
      <w:r>
        <w:rPr/>
        <w:t xml:space="preserve"> </w:t>
      </w:r>
      <w:r>
        <w:rPr/>
        <w:t xml:space="preserve">koncepcie nákupu s</w:t>
      </w:r>
      <w:r>
        <w:rPr/>
        <w:t xml:space="preserve"> </w:t>
      </w:r>
      <w:r>
        <w:rPr/>
        <w:t xml:space="preserve">názvom:</w:t>
      </w:r>
      <w:r>
        <w:rPr/>
        <w:t xml:space="preserve"> </w:t>
      </w:r>
      <w:r>
        <w:rPr/>
        <w:t xml:space="preserve">„zoznam skratiek“ sa slovné spojenie „ÚPVII </w:t>
      </w:r>
      <w:r>
        <w:rPr/>
        <w:t xml:space="preserve">– </w:t>
      </w:r>
      <w:r>
        <w:rPr/>
        <w:t xml:space="preserve">Úrad podpredsedu vlády SR pre investície a</w:t>
      </w:r>
      <w:r>
        <w:rPr/>
        <w:t xml:space="preserve"> </w:t>
      </w:r>
      <w:r>
        <w:rPr/>
        <w:t xml:space="preserve">informatizáciu“ nahrádza slovným spojením „MIRRI </w:t>
      </w:r>
      <w:r>
        <w:rPr/>
        <w:t xml:space="preserve">– </w:t>
      </w:r>
      <w:r>
        <w:rPr/>
        <w:t xml:space="preserve">Ministerstvo investícií, regionálneho rozvoja a</w:t>
      </w:r>
      <w:r>
        <w:rPr/>
        <w:t xml:space="preserve"> </w:t>
      </w:r>
      <w:r>
        <w:rPr/>
        <w:t xml:space="preserve">informatizácie Slovenskej republiky“. Zároveň sa v</w:t>
      </w:r>
      <w:r>
        <w:rPr/>
        <w:t xml:space="preserve"> </w:t>
      </w:r>
      <w:r>
        <w:rPr/>
        <w:t xml:space="preserve">celom texte koncepcie nákupu mení skratka ÚPVII na novú skratku „MIRRI“. </w:t>
      </w:r>
      <w:r>
        <w:rPr/>
        <w:t xml:space="preserve"> </w:t>
      </w:r>
    </w:p>
    <w:p>
      <w:pPr>
        <w:pStyle w:val="normal"/>
        <w:numPr>
          <w:ilvl w:val="0"/>
          <w:numId w:val="1"/>
        </w:numPr>
        <w:spacing w:before="0" w:after="5" w:line="266" w:lineRule="auto"/>
        <w:ind w:left="361" w:right="13" w:hanging="361"/>
      </w:pPr>
      <w:r>
        <w:rPr/>
        <w:t xml:space="preserve">Členovia pracovnej skupiny sa dohodli že v</w:t>
      </w:r>
      <w:r>
        <w:rPr/>
        <w:t xml:space="preserve"> </w:t>
      </w:r>
      <w:r>
        <w:rPr/>
        <w:t xml:space="preserve">kapitole</w:t>
      </w:r>
      <w:r>
        <w:rPr/>
        <w:t xml:space="preserve"> </w:t>
      </w:r>
      <w:r>
        <w:rPr/>
        <w:t xml:space="preserve">4</w:t>
      </w:r>
      <w:r>
        <w:rPr/>
        <w:t xml:space="preserve"> </w:t>
      </w:r>
      <w:r>
        <w:rPr/>
        <w:t xml:space="preserve">koncepcie nákupu s</w:t>
      </w:r>
      <w:r>
        <w:rPr/>
        <w:t xml:space="preserve"> </w:t>
      </w:r>
      <w:r>
        <w:rPr/>
        <w:t xml:space="preserve">názvom „situácie verejného obstarávateľa a</w:t>
      </w:r>
      <w:r>
        <w:rPr/>
        <w:t xml:space="preserve"> </w:t>
      </w:r>
      <w:r>
        <w:rPr/>
        <w:t xml:space="preserve">ich riešenie“ sa v</w:t>
      </w:r>
      <w:r>
        <w:rPr/>
        <w:t xml:space="preserve"> </w:t>
      </w:r>
      <w:r>
        <w:rPr/>
        <w:t xml:space="preserve">text</w:t>
      </w:r>
      <w:r>
        <w:rPr/>
        <w:t xml:space="preserve"> </w:t>
      </w:r>
      <w:r>
        <w:rPr/>
        <w:t xml:space="preserve">v</w:t>
      </w:r>
      <w:r>
        <w:rPr/>
        <w:t xml:space="preserve"> </w:t>
      </w:r>
      <w:r>
        <w:rPr/>
        <w:t xml:space="preserve">treťom odseku kapitoly mení a</w:t>
      </w:r>
      <w:r>
        <w:rPr/>
        <w:t xml:space="preserve"> </w:t>
      </w:r>
      <w:r>
        <w:rPr/>
        <w:t xml:space="preserve">znie nasledovne: </w:t>
      </w:r>
      <w:r>
        <w:rPr/>
        <w:t xml:space="preserve"> „</w:t>
      </w:r>
      <w:r>
        <w:rPr/>
        <w:t xml:space="preserve">Gestorom licenčnej politiky štátu, ktorý navrhuje stratégiu a metodiku v oblasti licencovania a centrálnych licenčných zmlúv a vedie evidenciu existujúcich centrálnych licenčných zmlúv, je v zmysle zákona o organizácii činnosti vlády a organizácií ústrednej správy č. 575/2001 Z. z. MIRRI.</w:t>
      </w:r>
      <w:r>
        <w:rPr/>
        <w:t xml:space="preserve"> </w:t>
      </w:r>
      <w:r>
        <w:rPr/>
        <w:t xml:space="preserve">Stratégiu a návrhy na centrálne obstarávanie licencií a</w:t>
      </w:r>
      <w:r>
        <w:rPr/>
        <w:t xml:space="preserve"> </w:t>
      </w:r>
      <w:r>
        <w:rPr/>
        <w:t xml:space="preserve">iných IKT komodít posudzuje pracovná skupina zriadená MIRRI k</w:t>
      </w:r>
      <w:r>
        <w:rPr/>
        <w:t xml:space="preserve"> </w:t>
      </w:r>
      <w:r>
        <w:rPr/>
        <w:t xml:space="preserve">strategickým prioritám informatizácie s</w:t>
      </w:r>
      <w:r>
        <w:rPr/>
        <w:t xml:space="preserve"> </w:t>
      </w:r>
      <w:r>
        <w:rPr/>
        <w:t xml:space="preserve">názvom „verejné obstarávanie IKT“.</w:t>
      </w:r>
      <w:r>
        <w:rPr/>
        <w:t xml:space="preserve"> </w:t>
      </w:r>
      <w:r>
        <w:rPr/>
        <w:t xml:space="preserve">MIRRI je zároveň centrálnou obstarávacou organizáciou vykonávajúcou centralizovanú činnosť vo verejnom obstarávaní v</w:t>
      </w:r>
      <w:r>
        <w:rPr/>
        <w:t xml:space="preserve"> </w:t>
      </w:r>
      <w:r>
        <w:rPr/>
        <w:t xml:space="preserve">oblasti informačno </w:t>
      </w:r>
      <w:r>
        <w:rPr/>
        <w:t xml:space="preserve">– </w:t>
      </w:r>
      <w:r>
        <w:rPr/>
        <w:t xml:space="preserve">komunikačných technológií vrátane SW licencií. Informácie o centrálnych licenčných a</w:t>
      </w:r>
      <w:r>
        <w:rPr/>
        <w:t xml:space="preserve"> </w:t>
      </w:r>
      <w:r>
        <w:rPr/>
        <w:t xml:space="preserve">IKT zmluvách budú uverejňované na stránkach MIRRI</w:t>
      </w:r>
      <w:r>
        <w:rPr/>
        <w:t xml:space="preserve">.</w:t>
      </w:r>
      <w:r>
        <w:rPr/>
        <w:t xml:space="preserve">“ </w:t>
      </w:r>
    </w:p>
    <w:p>
      <w:pPr>
        <w:pStyle w:val="normal"/>
        <w:numPr>
          <w:ilvl w:val="0"/>
          <w:numId w:val="1"/>
        </w:numPr>
        <w:spacing w:before="0" w:after="5" w:line="266" w:lineRule="auto"/>
        <w:ind w:left="361" w:right="13" w:hanging="361"/>
      </w:pPr>
      <w:r>
        <w:rPr/>
        <w:t xml:space="preserve">Členova pracovnej skupiny</w:t>
      </w:r>
      <w:r>
        <w:rPr/>
        <w:t xml:space="preserve"> </w:t>
      </w:r>
      <w:r>
        <w:rPr/>
        <w:t xml:space="preserve">sa dohodli, že kapitola</w:t>
      </w:r>
      <w:r>
        <w:rPr/>
        <w:t xml:space="preserve"> </w:t>
      </w:r>
      <w:r>
        <w:rPr/>
        <w:t xml:space="preserve">5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názvom: „Ďalšie kroky ku konsolidácii stavu v oblasti prevádzkových zmlúv</w:t>
      </w:r>
      <w:r>
        <w:rPr/>
        <w:t xml:space="preserve">“ </w:t>
      </w:r>
      <w:r>
        <w:rPr/>
        <w:t xml:space="preserve">sa mení a</w:t>
      </w:r>
      <w:r>
        <w:rPr/>
        <w:t xml:space="preserve"> </w:t>
      </w:r>
      <w:r>
        <w:rPr/>
        <w:t xml:space="preserve">dopĺňa tak, že znie nasledovne:</w:t>
      </w:r>
      <w:r>
        <w:rPr/>
        <w:t xml:space="preserve"> </w:t>
      </w:r>
      <w:r>
        <w:rPr>
          <w:sz w:val="24"/>
        </w:rPr>
        <w:t xml:space="preserve">„</w:t>
      </w:r>
      <w:r>
        <w:rPr>
          <w:sz w:val="24"/>
        </w:rPr>
        <w:t xml:space="preserve">Nutnou podmienkou pre účely</w:t>
      </w:r>
      <w:r>
        <w:rPr>
          <w:sz w:val="24"/>
        </w:rPr>
        <w:t xml:space="preserve"> </w:t>
      </w:r>
      <w:r>
        <w:rPr>
          <w:sz w:val="24"/>
        </w:rPr>
        <w:t xml:space="preserve">uplatnenia</w:t>
      </w:r>
      <w:r>
        <w:rPr>
          <w:sz w:val="24"/>
        </w:rPr>
        <w:t xml:space="preserve"> </w:t>
      </w:r>
      <w:r>
        <w:rPr>
          <w:sz w:val="24"/>
        </w:rPr>
        <w:t xml:space="preserve">zákonného postupu podľa ZVO, ktorého výsledkom by bola servisná zmluva na primerané prechodné obdobie maximálne 3 rokov t. j.</w:t>
      </w:r>
      <w:r>
        <w:rPr/>
        <w:t xml:space="preserve"> </w:t>
      </w:r>
    </w:p>
    <w:p>
      <w:pPr>
        <w:spacing w:before="0" w:after="22" w:line="259" w:lineRule="auto"/>
        <w:ind w:left="361" w:firstLine="0"/>
        <w:jc w:val="left"/>
      </w:pPr>
      <w:r>
        <w:rPr/>
        <w:t xml:space="preserve"> </w:t>
      </w:r>
    </w:p>
    <w:p>
      <w:pPr>
        <w:pStyle w:val="normal"/>
        <w:numPr>
          <w:ilvl w:val="3"/>
          <w:numId w:val="5"/>
        </w:numPr>
        <w:spacing w:before="0" w:after="5" w:line="266" w:lineRule="auto"/>
        <w:ind w:left="1081" w:right="13" w:hanging="225"/>
      </w:pPr>
      <w:r>
        <w:rPr/>
        <w:t xml:space="preserve">na obdobie nevyhnutné </w:t>
      </w:r>
      <w:r>
        <w:rPr>
          <w:rFonts w:cs="Times New Roman" w:hAnsi="Times New Roman" w:eastAsia="Times New Roman" w:ascii="Times New Roman"/>
          <w:b w:val="1"/>
        </w:rPr>
        <w:t xml:space="preserve">na vytvorenie a implementáciu nového SW diela,</w:t>
      </w:r>
      <w:r>
        <w:rPr/>
        <w:t xml:space="preserve"> </w:t>
      </w:r>
      <w:r>
        <w:rPr/>
        <w:t xml:space="preserve">(ktoré bude dodané na základe novej zmluvy, uzatvorenej ako výsledok jedného zo zákonných postupov verejného obstarávania </w:t>
      </w:r>
      <w:r>
        <w:rPr/>
        <w:t xml:space="preserve">– </w:t>
      </w:r>
      <w:r>
        <w:rPr/>
        <w:t xml:space="preserve">zákonným postupom pri vytvorení nového SW diela nie je použitie</w:t>
      </w:r>
      <w:r>
        <w:rPr/>
        <w:t xml:space="preserve"> </w:t>
      </w:r>
      <w:r>
        <w:rPr/>
        <w:t xml:space="preserve">PRK, resp. dodatku, na vytvorenie a implementáciu nového SW diela) alebo</w:t>
      </w:r>
      <w:r>
        <w:rPr/>
        <w:t xml:space="preserve"> </w:t>
      </w:r>
    </w:p>
    <w:p>
      <w:pPr>
        <w:pStyle w:val="normal"/>
        <w:numPr>
          <w:ilvl w:val="3"/>
          <w:numId w:val="5"/>
        </w:numPr>
        <w:spacing w:before="0" w:after="5" w:line="266" w:lineRule="auto"/>
        <w:ind w:left="1081" w:right="13" w:hanging="225"/>
      </w:pPr>
      <w:r>
        <w:rPr>
          <w:rFonts w:cs="Times New Roman" w:hAnsi="Times New Roman" w:eastAsia="Times New Roman" w:ascii="Times New Roman"/>
          <w:b w:val="1"/>
        </w:rPr>
        <w:t xml:space="preserve">do uzavretia novej prevádzkovej zmluvy</w:t>
      </w:r>
      <w:r>
        <w:rPr/>
        <w:t xml:space="preserve"> </w:t>
      </w:r>
      <w:r>
        <w:rPr/>
        <w:t xml:space="preserve">na dlhšie obdobie pre pôvodné SW dielo, </w:t>
      </w:r>
      <w:r>
        <w:rPr/>
        <w:t xml:space="preserve"> </w:t>
      </w:r>
    </w:p>
    <w:p>
      <w:pPr>
        <w:spacing w:before="0" w:after="3" w:line="259" w:lineRule="auto"/>
        <w:ind w:left="361" w:firstLine="0"/>
        <w:jc w:val="left"/>
      </w:pPr>
      <w:r>
        <w:rPr/>
        <w:t xml:space="preserve"> </w:t>
      </w:r>
    </w:p>
    <w:p>
      <w:pPr>
        <w:pStyle w:val="normal"/>
        <w:spacing w:before="0" w:after="5" w:line="266" w:lineRule="auto"/>
        <w:ind w:left="346" w:right="13" w:firstLine="0"/>
      </w:pPr>
      <w:r>
        <w:rPr/>
        <w:t xml:space="preserve">je identifikovať informačný systém verejnej správy v</w:t>
      </w:r>
      <w:r>
        <w:rPr/>
        <w:t xml:space="preserve"> </w:t>
      </w:r>
      <w:r>
        <w:rPr/>
        <w:t xml:space="preserve">štátnej a</w:t>
      </w:r>
      <w:r>
        <w:rPr/>
        <w:t xml:space="preserve"> </w:t>
      </w:r>
      <w:r>
        <w:rPr/>
        <w:t xml:space="preserve">verejnej správe,</w:t>
      </w:r>
      <w:r>
        <w:rPr/>
        <w:t xml:space="preserve"> </w:t>
      </w:r>
      <w:r>
        <w:rPr/>
        <w:t xml:space="preserve">kde je nevyhnutné zabezpečiť plynulú prevádzku informačných systémov z dôvodov efektívneho plnenia úloh</w:t>
      </w:r>
      <w:r>
        <w:rPr/>
        <w:t xml:space="preserve"> </w:t>
      </w:r>
      <w:r>
        <w:rPr/>
        <w:t xml:space="preserve">štátnej a</w:t>
      </w:r>
      <w:r>
        <w:rPr/>
        <w:t xml:space="preserve"> </w:t>
      </w:r>
      <w:r>
        <w:rPr/>
        <w:t xml:space="preserve">verejnej správy</w:t>
      </w:r>
      <w:r>
        <w:rPr/>
        <w:t xml:space="preserve">.</w:t>
      </w:r>
      <w:r>
        <w:rPr/>
        <w:t xml:space="preserve"> </w:t>
      </w:r>
    </w:p>
    <w:p>
      <w:pPr>
        <w:spacing w:before="0" w:after="17" w:line="259" w:lineRule="auto"/>
        <w:ind w:left="361" w:firstLine="0"/>
        <w:jc w:val="left"/>
      </w:pPr>
      <w:r>
        <w:rPr/>
        <w:t xml:space="preserve"> </w:t>
      </w:r>
    </w:p>
    <w:p>
      <w:pPr>
        <w:pStyle w:val="normal"/>
        <w:spacing w:before="0" w:after="5" w:line="266" w:lineRule="auto"/>
        <w:ind w:left="346" w:right="13" w:firstLine="0"/>
      </w:pPr>
      <w:r>
        <w:rPr/>
        <w:t xml:space="preserve">V</w:t>
      </w:r>
      <w:r>
        <w:rPr/>
        <w:t xml:space="preserve"> </w:t>
      </w:r>
      <w:r>
        <w:rPr/>
        <w:t xml:space="preserve">osobitných prípadoch informačných systémov spadajúcich pod kritickú infraštruktúru štátu s prihliadnutím na zákon č. 278/1993 Z. z. o správe majetku štátu v znení neskorších predpisov a zákon č. 523/2004 Z. z. o rozpočtových pravidlách verejnej správy a o zmene a doplnení niektorých zákonov v znení neskorších predpisov je možné maximálnu lehotu uplatniť opakovane.</w:t>
      </w:r>
      <w:r>
        <w:rPr/>
        <w:t xml:space="preserve">  </w:t>
      </w:r>
    </w:p>
    <w:p>
      <w:pPr>
        <w:spacing w:before="0" w:after="15" w:line="259" w:lineRule="auto"/>
        <w:ind w:left="361" w:firstLine="0"/>
        <w:jc w:val="left"/>
      </w:pPr>
      <w:r>
        <w:rPr/>
        <w:t xml:space="preserve"> </w:t>
      </w:r>
    </w:p>
    <w:p>
      <w:pPr>
        <w:pStyle w:val="normal"/>
        <w:spacing w:before="0" w:after="5" w:line="266" w:lineRule="auto"/>
        <w:ind w:left="716" w:right="13"/>
      </w:pPr>
      <w:r>
        <w:rPr/>
        <w:t xml:space="preserve">1.)</w:t>
      </w:r>
      <w:r>
        <w:rPr>
          <w:rFonts w:cs="Arial" w:hAnsi="Arial" w:eastAsia="Arial" w:ascii="Arial"/>
        </w:rPr>
        <w:t xml:space="preserve"> </w:t>
      </w:r>
      <w:r>
        <w:rPr/>
        <w:t xml:space="preserve">Zoznam informačných</w:t>
      </w:r>
      <w:r>
        <w:rPr/>
        <w:t xml:space="preserve"> </w:t>
      </w:r>
      <w:r>
        <w:rPr/>
        <w:t xml:space="preserve">systémov</w:t>
      </w:r>
      <w:r>
        <w:rPr/>
        <w:t xml:space="preserve"> (</w:t>
      </w:r>
      <w:r>
        <w:rPr/>
        <w:t xml:space="preserve">zmlúv o dielo na unikátne SW diela, prevádzkových zmlúv pre unikátne SW diela, pri ktorých je pretrvávajúci</w:t>
      </w:r>
      <w:r>
        <w:rPr/>
        <w:t xml:space="preserve"> </w:t>
      </w:r>
      <w:r>
        <w:rPr/>
        <w:t xml:space="preserve">vendor lock</w:t>
      </w:r>
      <w:r>
        <w:rPr/>
        <w:t xml:space="preserve">-</w:t>
      </w:r>
      <w:r>
        <w:rPr/>
        <w:t xml:space="preserve">in dodávateľa) jednorázovo </w:t>
      </w:r>
      <w:r>
        <w:rPr/>
        <w:t xml:space="preserve">zostaví a bude následne viesť MIRRI. Súčasťou tohto zoznamu je informácia o priebehu a stave rokovaní o uzatvorení dodatku s jednotlivými dodávateľmi, prípadne dôvody pretrvávania stavu „vendor lock</w:t>
      </w:r>
      <w:r>
        <w:rPr/>
        <w:t xml:space="preserve">-</w:t>
      </w:r>
      <w:r>
        <w:rPr/>
        <w:t xml:space="preserve">in“. Zoznam zmlúv bude transparentne zverejnený a prístupný na webovom sídle MIRRI. Posudzovanie popísaných situácií (Situácia 2, 3, 4) sa bude uskutočňovať k dátumu schválenia dokumentu Koncepcie nákupu IT vo verejnej správe Radou vlády pre digitalizáciu a jednotný digitálny trh. Tento zoznam sa nevzťahuje na prvky kritickej infraštruktúry štátu podľa osobitného zákona</w:t>
      </w:r>
      <w:r>
        <w:rPr/>
        <w:t xml:space="preserve">.</w:t>
      </w:r>
      <w:r>
        <w:rPr/>
        <w:t xml:space="preserve"> </w:t>
      </w:r>
    </w:p>
    <w:p>
      <w:pPr>
        <w:spacing w:before="0" w:after="20" w:line="259" w:lineRule="auto"/>
        <w:ind w:left="720" w:firstLine="0"/>
        <w:jc w:val="left"/>
      </w:pPr>
      <w:r>
        <w:rPr/>
        <w:t xml:space="preserve"> </w:t>
      </w:r>
    </w:p>
    <w:p>
      <w:pPr>
        <w:pStyle w:val="normal"/>
        <w:spacing w:before="0" w:after="5" w:line="266" w:lineRule="auto"/>
        <w:ind w:left="716" w:right="13"/>
      </w:pPr>
      <w:r>
        <w:rPr/>
        <w:t xml:space="preserve">2.)</w:t>
      </w:r>
      <w:r>
        <w:rPr>
          <w:rFonts w:cs="Arial" w:hAnsi="Arial" w:eastAsia="Arial" w:ascii="Arial"/>
        </w:rPr>
        <w:t xml:space="preserve"> </w:t>
      </w:r>
      <w:r>
        <w:rPr/>
        <w:t xml:space="preserve">Za účelom realizácie</w:t>
      </w:r>
      <w:r>
        <w:rPr/>
        <w:t xml:space="preserve"> </w:t>
      </w:r>
      <w:r>
        <w:rPr/>
        <w:t xml:space="preserve">zákonného postupu vo verejnom obstarávaní, ktorého výsledkom bude implementácia nového SW alebo uzavretie novej prevádzkovej zmluvy k</w:t>
      </w:r>
      <w:r>
        <w:rPr/>
        <w:t xml:space="preserve"> </w:t>
      </w:r>
      <w:r>
        <w:rPr/>
        <w:t xml:space="preserve">pôvodnému dielu</w:t>
      </w:r>
      <w:r>
        <w:rPr/>
        <w:t xml:space="preserve"> </w:t>
      </w:r>
      <w:r>
        <w:rPr/>
        <w:t xml:space="preserve">na dlhšie obdobie, je možné uplatniť postupy priameho rokovacieho konania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to len v prípade ak sú splnené zákonné podmienky pre takýto postup alebo je možné uzavrieť dodatok k</w:t>
      </w:r>
      <w:r>
        <w:rPr/>
        <w:t xml:space="preserve"> </w:t>
      </w:r>
      <w:r>
        <w:rPr/>
        <w:t xml:space="preserve">zmluve. Priame rokovacie konanie</w:t>
      </w:r>
      <w:r>
        <w:rPr/>
        <w:t xml:space="preserve">,</w:t>
      </w:r>
      <w:r>
        <w:rPr/>
        <w:t xml:space="preserve"> </w:t>
      </w:r>
      <w:r>
        <w:rPr/>
        <w:t xml:space="preserve">ako aj uzavretie dodatku je prostriedkom k</w:t>
      </w:r>
      <w:r>
        <w:rPr/>
        <w:t xml:space="preserve"> </w:t>
      </w:r>
      <w:r>
        <w:rPr/>
        <w:t xml:space="preserve">začatiu realizácie zákonného postupu vo verejnom obstarávaní</w:t>
      </w:r>
      <w:r>
        <w:rPr/>
        <w:t xml:space="preserve">.</w:t>
      </w:r>
      <w:r>
        <w:rPr/>
        <w:t xml:space="preserve"> </w:t>
      </w:r>
    </w:p>
    <w:p>
      <w:pPr>
        <w:spacing w:before="0" w:after="19" w:line="259" w:lineRule="auto"/>
        <w:ind w:left="0" w:firstLine="0"/>
        <w:jc w:val="left"/>
      </w:pPr>
      <w:r>
        <w:rPr/>
        <w:t xml:space="preserve"> </w:t>
      </w:r>
    </w:p>
    <w:p>
      <w:pPr>
        <w:pStyle w:val="normal"/>
        <w:spacing w:before="0" w:after="5" w:line="266" w:lineRule="auto"/>
        <w:ind w:left="1090" w:right="13"/>
      </w:pPr>
      <w:r>
        <w:rPr/>
        <w:t xml:space="preserve">2.1</w:t>
      </w:r>
      <w:r>
        <w:rPr>
          <w:rFonts w:cs="Arial" w:hAnsi="Arial" w:eastAsia="Arial" w:ascii="Arial"/>
        </w:rPr>
        <w:t xml:space="preserve"> </w:t>
      </w:r>
      <w:r>
        <w:rPr/>
        <w:t xml:space="preserve">Verejný obstarávateľ rozhoduje o</w:t>
      </w:r>
      <w:r>
        <w:rPr/>
        <w:t xml:space="preserve"> </w:t>
      </w:r>
      <w:r>
        <w:rPr/>
        <w:t xml:space="preserve">ďalšom využívaní konkrétneho informačného systému. Za predpokladu, že informačný systém verejnej správy plánuje verejný obstarávateľ ďalej využívať</w:t>
      </w:r>
      <w:r>
        <w:rPr/>
        <w:t xml:space="preserve"> </w:t>
      </w:r>
      <w:r>
        <w:rPr/>
        <w:t xml:space="preserve">predloží MIRRI</w:t>
      </w:r>
      <w:r>
        <w:rPr/>
        <w:t xml:space="preserve"> </w:t>
      </w:r>
      <w:r>
        <w:rPr/>
        <w:t xml:space="preserve">na schválenie:</w:t>
      </w:r>
      <w:r>
        <w:rPr/>
        <w:t xml:space="preserve"> </w:t>
      </w:r>
    </w:p>
    <w:p>
      <w:pPr>
        <w:spacing w:before="0" w:after="18" w:line="259" w:lineRule="auto"/>
        <w:ind w:left="1081" w:firstLine="0"/>
        <w:jc w:val="left"/>
      </w:pPr>
      <w:r>
        <w:rPr/>
        <w:t xml:space="preserve"> </w:t>
      </w:r>
    </w:p>
    <w:p>
      <w:pPr>
        <w:pStyle w:val="normal"/>
        <w:numPr>
          <w:ilvl w:val="4"/>
          <w:numId w:val="3"/>
        </w:numPr>
        <w:spacing w:before="0" w:after="5" w:line="266" w:lineRule="auto"/>
        <w:ind w:left="1141" w:right="13" w:firstLine="0"/>
      </w:pPr>
      <w:r>
        <w:rPr/>
        <w:t xml:space="preserve">koncept získania majetkových práv (odstránenie vendor lock in stavu) k</w:t>
      </w:r>
      <w:r>
        <w:rPr/>
        <w:t xml:space="preserve"> </w:t>
      </w:r>
      <w:r>
        <w:rPr/>
        <w:t xml:space="preserve">informačnému</w:t>
      </w:r>
      <w:r>
        <w:rPr/>
        <w:t xml:space="preserve">      </w:t>
      </w:r>
      <w:r>
        <w:rPr/>
        <w:t xml:space="preserve">systému s</w:t>
      </w:r>
      <w:r>
        <w:rPr/>
        <w:t xml:space="preserve"> </w:t>
      </w:r>
      <w:r>
        <w:rPr/>
        <w:t xml:space="preserve">určením trvania</w:t>
      </w:r>
      <w:r>
        <w:rPr/>
        <w:t xml:space="preserve"> </w:t>
      </w:r>
      <w:r>
        <w:rPr/>
        <w:t xml:space="preserve">súčasnej SLA vrátane jej predĺženia,</w:t>
      </w:r>
      <w:r>
        <w:rPr/>
        <w:t xml:space="preserve"> </w:t>
      </w:r>
    </w:p>
    <w:p>
      <w:pPr>
        <w:pStyle w:val="normal"/>
        <w:numPr>
          <w:ilvl w:val="4"/>
          <w:numId w:val="3"/>
        </w:numPr>
        <w:spacing w:before="0" w:after="5" w:line="266" w:lineRule="auto"/>
        <w:ind w:left="1141" w:right="13" w:firstLine="0"/>
      </w:pPr>
      <w:r>
        <w:rPr/>
        <w:t xml:space="preserve">záväzok vyhlásiť verejné obstarávanie na dodávateľa SLA k</w:t>
      </w:r>
      <w:r>
        <w:rPr/>
        <w:t xml:space="preserve"> </w:t>
      </w:r>
      <w:r>
        <w:rPr/>
        <w:t xml:space="preserve">informačnému systému</w:t>
      </w:r>
      <w:r>
        <w:rPr/>
        <w:t xml:space="preserve">      </w:t>
      </w:r>
      <w:r>
        <w:rPr/>
        <w:t xml:space="preserve">verejnej správy</w:t>
      </w:r>
      <w:r>
        <w:rPr/>
        <w:t xml:space="preserve">,</w:t>
      </w:r>
      <w:r>
        <w:rPr/>
        <w:t xml:space="preserve"> </w:t>
      </w:r>
    </w:p>
    <w:p>
      <w:pPr>
        <w:pStyle w:val="normal"/>
        <w:numPr>
          <w:ilvl w:val="4"/>
          <w:numId w:val="3"/>
        </w:numPr>
        <w:spacing w:before="0" w:after="5" w:line="266" w:lineRule="auto"/>
        <w:ind w:left="1141" w:right="13" w:firstLine="0"/>
      </w:pPr>
      <w:r>
        <w:rPr/>
        <w:t xml:space="preserve">zdôvodnenie finančej alternatívy súviasiacej so získaním</w:t>
      </w:r>
      <w:r>
        <w:rPr/>
        <w:t xml:space="preserve"> </w:t>
      </w:r>
      <w:r>
        <w:rPr/>
        <w:t xml:space="preserve">majetkových autorských práv</w:t>
      </w:r>
      <w:r>
        <w:rPr/>
        <w:t xml:space="preserve">      </w:t>
      </w:r>
      <w:r>
        <w:rPr/>
        <w:t xml:space="preserve">pri súčasnom predĺžení SLA zmluvy o</w:t>
      </w:r>
      <w:r>
        <w:rPr/>
        <w:t xml:space="preserve"> </w:t>
      </w:r>
      <w:r>
        <w:rPr/>
        <w:t xml:space="preserve">nevyhnutný čas.</w:t>
      </w:r>
      <w:r>
        <w:rPr/>
        <w:t xml:space="preserve"> </w:t>
      </w:r>
    </w:p>
    <w:p>
      <w:pPr>
        <w:spacing w:before="0" w:after="14" w:line="259" w:lineRule="auto"/>
        <w:ind w:left="1081" w:firstLine="0"/>
        <w:jc w:val="left"/>
      </w:pPr>
      <w:r>
        <w:rPr/>
        <w:t xml:space="preserve"> </w:t>
      </w:r>
    </w:p>
    <w:p>
      <w:pPr>
        <w:pStyle w:val="normal"/>
        <w:spacing w:before="0" w:after="5" w:line="266" w:lineRule="auto"/>
        <w:ind w:left="1090" w:right="13"/>
      </w:pPr>
      <w:r>
        <w:rPr/>
        <w:t xml:space="preserve">2.2</w:t>
      </w:r>
      <w:r>
        <w:rPr>
          <w:rFonts w:cs="Arial" w:hAnsi="Arial" w:eastAsia="Arial" w:ascii="Arial"/>
        </w:rPr>
        <w:t xml:space="preserve"> </w:t>
      </w:r>
      <w:r>
        <w:rPr/>
        <w:t xml:space="preserve">Za predpokladu, že verejný obstarávateľ nevie objektívne rozhodnúť o</w:t>
      </w:r>
      <w:r>
        <w:rPr/>
        <w:t xml:space="preserve"> </w:t>
      </w:r>
      <w:r>
        <w:rPr/>
        <w:t xml:space="preserve">ďalšom</w:t>
      </w:r>
      <w:r>
        <w:rPr/>
        <w:t xml:space="preserve"> </w:t>
      </w:r>
      <w:r>
        <w:rPr/>
        <w:t xml:space="preserve">rozvoji alebo nahradení</w:t>
      </w:r>
      <w:r>
        <w:rPr/>
        <w:t xml:space="preserve"> </w:t>
      </w:r>
      <w:r>
        <w:rPr/>
        <w:t xml:space="preserve">informačného systému</w:t>
      </w:r>
      <w:r>
        <w:rPr/>
        <w:t xml:space="preserve"> (</w:t>
      </w:r>
      <w:r>
        <w:rPr/>
        <w:t xml:space="preserve">stratégiu</w:t>
      </w:r>
      <w:r>
        <w:rPr/>
        <w:t xml:space="preserve"> </w:t>
      </w:r>
      <w:r>
        <w:rPr/>
        <w:t xml:space="preserve">rozvoja predmetného informačného systému</w:t>
      </w:r>
      <w:r>
        <w:rPr/>
        <w:t xml:space="preserve">)  </w:t>
      </w:r>
      <w:r>
        <w:rPr/>
        <w:t xml:space="preserve">predloží na posúdenie a</w:t>
      </w:r>
      <w:r>
        <w:rPr/>
        <w:t xml:space="preserve"> </w:t>
      </w:r>
      <w:r>
        <w:rPr/>
        <w:t xml:space="preserve">schválenie IT expertom</w:t>
      </w:r>
      <w:r>
        <w:rPr/>
        <w:t xml:space="preserve">:</w:t>
      </w:r>
      <w:r>
        <w:rPr/>
        <w:t xml:space="preserve"> </w:t>
      </w:r>
    </w:p>
    <w:p>
      <w:pPr>
        <w:spacing w:before="0" w:after="15" w:line="259" w:lineRule="auto"/>
        <w:ind w:left="720" w:firstLine="0"/>
        <w:jc w:val="left"/>
      </w:pPr>
      <w:r>
        <w:rPr/>
        <w:t xml:space="preserve"> </w:t>
      </w:r>
    </w:p>
    <w:p>
      <w:pPr>
        <w:pStyle w:val="normal"/>
        <w:numPr>
          <w:ilvl w:val="4"/>
          <w:numId w:val="4"/>
        </w:numPr>
        <w:spacing w:before="0" w:after="5" w:line="266" w:lineRule="auto"/>
        <w:ind w:left="1427" w:right="13" w:hanging="286"/>
      </w:pPr>
      <w:r>
        <w:rPr/>
        <w:t xml:space="preserve">vypracovanú</w:t>
      </w:r>
      <w:r>
        <w:rPr/>
        <w:t xml:space="preserve"> </w:t>
      </w:r>
      <w:r>
        <w:rPr/>
        <w:t xml:space="preserve">CBA, t. j.</w:t>
      </w:r>
      <w:r>
        <w:rPr/>
        <w:t xml:space="preserve"> </w:t>
      </w:r>
      <w:r>
        <w:rPr/>
        <w:t xml:space="preserve">s určením ukončenia alebo predĺženia SLA zmluvy na max. 3 roky</w:t>
      </w:r>
      <w:r>
        <w:rPr/>
        <w:t xml:space="preserve"> (</w:t>
      </w:r>
      <w:r>
        <w:rPr/>
        <w:t xml:space="preserve">musí byť zohľadnená doba</w:t>
      </w:r>
      <w:r>
        <w:rPr/>
        <w:t xml:space="preserve"> </w:t>
      </w:r>
      <w:r>
        <w:rPr/>
        <w:t xml:space="preserve">trvania SLA, vrátane nákladov spojených s</w:t>
      </w:r>
      <w:r>
        <w:rPr/>
        <w:t xml:space="preserve"> </w:t>
      </w:r>
      <w:r>
        <w:rPr/>
        <w:t xml:space="preserve">prevádzkou</w:t>
      </w:r>
      <w:r>
        <w:rPr/>
        <w:t xml:space="preserve"> </w:t>
      </w:r>
      <w:r>
        <w:rPr/>
        <w:t xml:space="preserve">súčasného informačného systému</w:t>
      </w:r>
      <w:r>
        <w:rPr/>
        <w:t xml:space="preserve">)</w:t>
      </w:r>
      <w:r>
        <w:rPr/>
        <w:t xml:space="preserve">,</w:t>
      </w:r>
      <w:r>
        <w:rPr/>
        <w:t xml:space="preserve"> </w:t>
      </w:r>
    </w:p>
    <w:p>
      <w:pPr>
        <w:pStyle w:val="normal"/>
        <w:numPr>
          <w:ilvl w:val="4"/>
          <w:numId w:val="4"/>
        </w:numPr>
        <w:spacing w:before="0" w:after="5" w:line="266" w:lineRule="auto"/>
        <w:ind w:left="1427" w:right="13" w:hanging="286"/>
      </w:pPr>
      <w:r>
        <w:rPr/>
        <w:t xml:space="preserve">alternatívu</w:t>
      </w:r>
      <w:r>
        <w:rPr/>
        <w:t xml:space="preserve"> </w:t>
      </w:r>
      <w:r>
        <w:rPr/>
        <w:t xml:space="preserve">následného obstarania a dodania úplne nového informačného systému</w:t>
      </w:r>
      <w:r>
        <w:rPr/>
        <w:t xml:space="preserve">,</w:t>
      </w:r>
      <w:r>
        <w:rPr/>
        <w:t xml:space="preserve"> </w:t>
      </w:r>
      <w:r>
        <w:rPr/>
        <w:t xml:space="preserve">ktorý nahradí pôvodný informačný systém,</w:t>
      </w:r>
      <w:r>
        <w:rPr/>
        <w:t xml:space="preserve"> </w:t>
      </w:r>
    </w:p>
    <w:p>
      <w:pPr>
        <w:pStyle w:val="normal"/>
        <w:numPr>
          <w:ilvl w:val="4"/>
          <w:numId w:val="4"/>
        </w:numPr>
        <w:spacing w:before="0" w:after="5" w:line="266" w:lineRule="auto"/>
        <w:ind w:left="1427" w:right="13" w:hanging="286"/>
      </w:pPr>
      <w:r>
        <w:rPr/>
        <w:t xml:space="preserve">zdôvodnenie ďalšieho rozvoja informačného systému alebo jeho nahradenie novým informačným systémom. Zdôvodnenie musí obsahovať posúdenie 2 alebo viacerých </w:t>
      </w:r>
      <w:r>
        <w:rPr/>
        <w:t xml:space="preserve"> </w:t>
      </w:r>
      <w:r>
        <w:rPr/>
        <w:t xml:space="preserve">variant z pohľadu ekonomického, finančného, technického, pričom preferovaný variant musí byť v celkovom posúdení najvýhodnejší. Zároveň je obstarávateľ povinný uviesť predpokladaný časový harmonogram verejného obstarávania a plán krokov vedúcich k vyriešeniu celkovej situácie. </w:t>
      </w:r>
      <w:r>
        <w:rPr/>
        <w:t xml:space="preserve"> </w:t>
      </w:r>
    </w:p>
    <w:p>
      <w:pPr>
        <w:spacing w:before="0" w:after="0" w:line="259" w:lineRule="auto"/>
        <w:ind w:left="1427" w:firstLine="0"/>
        <w:jc w:val="left"/>
      </w:pPr>
      <w:r>
        <w:rPr/>
        <w:t xml:space="preserve"> </w:t>
      </w:r>
    </w:p>
    <w:p>
      <w:pPr>
        <w:pStyle w:val="normal"/>
        <w:spacing w:before="0" w:after="5" w:line="266" w:lineRule="auto"/>
        <w:ind w:left="716" w:right="13"/>
      </w:pPr>
      <w:r>
        <w:rPr/>
        <w:t xml:space="preserve">3.)</w:t>
      </w:r>
      <w:r>
        <w:rPr>
          <w:rFonts w:cs="Arial" w:hAnsi="Arial" w:eastAsia="Arial" w:ascii="Arial"/>
        </w:rPr>
        <w:t xml:space="preserve"> </w:t>
      </w:r>
      <w:r>
        <w:rPr/>
        <w:t xml:space="preserve">MIRRI</w:t>
      </w:r>
      <w:r>
        <w:rPr/>
        <w:t xml:space="preserve"> </w:t>
      </w:r>
      <w:r>
        <w:rPr/>
        <w:t xml:space="preserve">zriadi zoznam IT odborníkov,</w:t>
      </w:r>
      <w:r>
        <w:rPr/>
        <w:t xml:space="preserve"> </w:t>
      </w:r>
      <w:r>
        <w:rPr/>
        <w:t xml:space="preserve">ktorí sú odborne erudovaní v oblasti IT a budú mať dostatočné skúsenosti z praxe IT.</w:t>
      </w:r>
      <w:r>
        <w:rPr/>
        <w:t xml:space="preserve"> </w:t>
      </w:r>
      <w:r>
        <w:rPr/>
        <w:t xml:space="preserve">Zoznam IT odborníkov slúži pre účely:</w:t>
      </w:r>
      <w:r>
        <w:rPr/>
        <w:t xml:space="preserve"> </w:t>
      </w:r>
    </w:p>
    <w:p>
      <w:pPr>
        <w:spacing w:before="0" w:after="19" w:line="259" w:lineRule="auto"/>
        <w:ind w:left="720" w:firstLine="0"/>
        <w:jc w:val="left"/>
      </w:pPr>
      <w:r>
        <w:rPr/>
        <w:t xml:space="preserve">  </w:t>
      </w:r>
    </w:p>
    <w:p>
      <w:pPr>
        <w:pStyle w:val="normal"/>
        <w:numPr>
          <w:ilvl w:val="3"/>
          <w:numId w:val="2"/>
        </w:numPr>
        <w:spacing w:before="0" w:after="5" w:line="266" w:lineRule="auto"/>
        <w:ind w:left="1081" w:right="13" w:hanging="361"/>
      </w:pPr>
      <w:r>
        <w:rPr/>
        <w:t xml:space="preserve">posudzovania rozvoja prípadne nahradenia informačného systému</w:t>
      </w:r>
      <w:r>
        <w:rPr/>
        <w:t xml:space="preserve"> </w:t>
      </w:r>
      <w:r>
        <w:rPr/>
        <w:t xml:space="preserve">v</w:t>
      </w:r>
      <w:r>
        <w:rPr/>
        <w:t xml:space="preserve"> </w:t>
      </w:r>
      <w:r>
        <w:rPr/>
        <w:t xml:space="preserve">súlade s</w:t>
      </w:r>
      <w:r>
        <w:rPr/>
        <w:t xml:space="preserve"> </w:t>
      </w:r>
      <w:r>
        <w:rPr/>
        <w:t xml:space="preserve">predchádzajúcim bodom 2</w:t>
      </w:r>
      <w:r>
        <w:rPr/>
        <w:t xml:space="preserve">, </w:t>
      </w:r>
      <w:r>
        <w:rPr/>
        <w:t xml:space="preserve"> </w:t>
      </w:r>
    </w:p>
    <w:p>
      <w:pPr>
        <w:pStyle w:val="normal"/>
        <w:numPr>
          <w:ilvl w:val="3"/>
          <w:numId w:val="2"/>
        </w:numPr>
        <w:spacing w:before="0" w:after="5" w:line="266" w:lineRule="auto"/>
        <w:ind w:left="1081" w:right="13" w:hanging="361"/>
      </w:pPr>
      <w:r>
        <w:rPr/>
        <w:t xml:space="preserve">nominovania členov poroty, ktorej úlohou bude hodnotiť súťažný návrh, v</w:t>
      </w:r>
      <w:r>
        <w:rPr/>
        <w:t xml:space="preserve"> </w:t>
      </w:r>
      <w:r>
        <w:rPr/>
        <w:t xml:space="preserve">prípade realizácie postupu v</w:t>
      </w:r>
      <w:r>
        <w:rPr/>
        <w:t xml:space="preserve"> </w:t>
      </w:r>
      <w:r>
        <w:rPr/>
        <w:t xml:space="preserve">zmysle ZVO, ktorým je súťaž návrhov.</w:t>
      </w:r>
      <w:r>
        <w:rPr/>
        <w:t xml:space="preserve"> </w:t>
      </w:r>
    </w:p>
    <w:p>
      <w:pPr>
        <w:spacing w:before="0" w:after="42" w:line="259" w:lineRule="auto"/>
        <w:ind w:left="1081" w:firstLine="0"/>
        <w:jc w:val="left"/>
      </w:pPr>
      <w:r>
        <w:rPr/>
        <w:t xml:space="preserve"> </w:t>
      </w:r>
    </w:p>
    <w:p>
      <w:pPr>
        <w:pStyle w:val="normal"/>
        <w:spacing w:before="0" w:after="5" w:line="266" w:lineRule="auto"/>
        <w:ind w:left="716" w:right="13"/>
      </w:pPr>
      <w:r>
        <w:rPr>
          <w:sz w:val="24"/>
        </w:rPr>
        <w:t xml:space="preserve">4.)</w:t>
      </w:r>
      <w:r>
        <w:rPr>
          <w:rFonts w:cs="Arial" w:hAnsi="Arial" w:eastAsia="Arial" w:ascii="Arial"/>
          <w:sz w:val="24"/>
        </w:rPr>
        <w:t xml:space="preserve"> </w:t>
      </w:r>
      <w:r>
        <w:rPr/>
        <w:t xml:space="preserve">Členovia zoznamu</w:t>
      </w:r>
      <w:r>
        <w:rPr/>
        <w:t xml:space="preserve"> </w:t>
      </w:r>
      <w:r>
        <w:rPr/>
        <w:t xml:space="preserve">IT odborníkov budú</w:t>
      </w:r>
      <w:r>
        <w:rPr/>
        <w:t xml:space="preserve"> </w:t>
      </w:r>
      <w:r>
        <w:rPr/>
        <w:t xml:space="preserve">vyberaní na konkrétne „projekty“, „zadania“ na základe</w:t>
      </w:r>
      <w:r>
        <w:rPr/>
        <w:t xml:space="preserve"> </w:t>
      </w:r>
      <w:r>
        <w:rPr/>
        <w:t xml:space="preserve">pravidiel, ktoré pripraví</w:t>
      </w:r>
      <w:r>
        <w:rPr/>
        <w:t xml:space="preserve"> </w:t>
      </w:r>
      <w:r>
        <w:rPr/>
        <w:t xml:space="preserve">MIRRI, pričom pri výbere do zoznamu IT odborníkov</w:t>
      </w:r>
      <w:r>
        <w:rPr>
          <w:sz w:val="29"/>
        </w:rPr>
        <w:t xml:space="preserve">, </w:t>
      </w:r>
      <w:r>
        <w:rPr/>
        <w:t xml:space="preserve">ako aj pri výbere zo zoznamu IT odborníkov,</w:t>
      </w:r>
      <w:r>
        <w:rPr>
          <w:sz w:val="29"/>
        </w:rPr>
        <w:t xml:space="preserve"> </w:t>
      </w:r>
      <w:r>
        <w:rPr/>
        <w:t xml:space="preserve"> </w:t>
      </w:r>
      <w:r>
        <w:rPr/>
        <w:t xml:space="preserve">budú dodržané pravidlá pre predchádzanie prípadnému konfliktu záujmov. </w:t>
      </w:r>
      <w:r>
        <w:rPr>
          <w:sz w:val="24"/>
        </w:rPr>
        <w:t xml:space="preserve"> </w:t>
      </w:r>
    </w:p>
    <w:p>
      <w:pPr>
        <w:spacing w:before="0" w:after="0" w:line="259" w:lineRule="auto"/>
        <w:ind w:left="0" w:firstLine="0"/>
        <w:jc w:val="left"/>
      </w:pPr>
      <w:r>
        <w:rPr/>
        <w:t xml:space="preserve"> </w:t>
      </w:r>
    </w:p>
    <w:p>
      <w:pPr>
        <w:pStyle w:val="normal"/>
        <w:spacing w:before="0" w:after="5" w:line="266" w:lineRule="auto"/>
        <w:ind w:left="716" w:right="13"/>
      </w:pPr>
      <w:r>
        <w:rPr/>
        <w:t xml:space="preserve">5.)</w:t>
      </w:r>
      <w:r>
        <w:rPr>
          <w:rFonts w:cs="Arial" w:hAnsi="Arial" w:eastAsia="Arial" w:ascii="Arial"/>
        </w:rPr>
        <w:t xml:space="preserve"> </w:t>
      </w:r>
      <w:r>
        <w:rPr/>
        <w:t xml:space="preserve">Zoznam IT odborníkov vedených pri MIRRI  môžu tvoriť vlastné odborné kapacity MIRRI, ktoré má k</w:t>
      </w:r>
      <w:r>
        <w:rPr/>
        <w:t xml:space="preserve"> </w:t>
      </w:r>
      <w:r>
        <w:rPr/>
        <w:t xml:space="preserve">dispozícii na základe svojich právomocí a</w:t>
      </w:r>
      <w:r>
        <w:rPr/>
        <w:t xml:space="preserve"> </w:t>
      </w:r>
      <w:r>
        <w:rPr/>
        <w:t xml:space="preserve">realizovaných aktivít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tiež externé odborné kapacity zaradené do zoznamu IT</w:t>
      </w:r>
      <w:r>
        <w:rPr/>
        <w:t xml:space="preserve"> </w:t>
      </w:r>
      <w:r>
        <w:rPr/>
        <w:t xml:space="preserve">odborníkov na základe absolvovania výberu</w:t>
      </w:r>
      <w:r>
        <w:rPr/>
        <w:t xml:space="preserve">. </w:t>
      </w:r>
      <w:r>
        <w:rPr/>
        <w:t xml:space="preserve"> </w:t>
      </w:r>
    </w:p>
    <w:p>
      <w:pPr>
        <w:spacing w:before="0" w:after="18" w:line="259" w:lineRule="auto"/>
        <w:ind w:left="0" w:firstLine="0"/>
        <w:jc w:val="left"/>
      </w:pPr>
      <w:r>
        <w:rPr/>
        <w:t xml:space="preserve"> </w:t>
      </w:r>
    </w:p>
    <w:p>
      <w:pPr>
        <w:pStyle w:val="normal"/>
        <w:spacing w:before="0" w:after="5" w:line="266" w:lineRule="auto"/>
        <w:ind w:left="716" w:right="13"/>
      </w:pPr>
      <w:r>
        <w:rPr/>
        <w:t xml:space="preserve">6.)</w:t>
      </w:r>
      <w:r>
        <w:rPr>
          <w:rFonts w:cs="Arial" w:hAnsi="Arial" w:eastAsia="Arial" w:ascii="Arial"/>
        </w:rPr>
        <w:t xml:space="preserve"> </w:t>
      </w:r>
      <w:r>
        <w:rPr/>
        <w:t xml:space="preserve">V</w:t>
      </w:r>
      <w:r>
        <w:rPr/>
        <w:t xml:space="preserve"> </w:t>
      </w:r>
      <w:r>
        <w:rPr/>
        <w:t xml:space="preserve">prípade ak verejný obstarávateľ prejaví záujem využiť zoznam IT</w:t>
      </w:r>
      <w:r>
        <w:rPr/>
        <w:t xml:space="preserve"> </w:t>
      </w:r>
      <w:r>
        <w:rPr/>
        <w:t xml:space="preserve">odborníkov za účelom definovaným v</w:t>
      </w:r>
      <w:r>
        <w:rPr/>
        <w:t xml:space="preserve"> </w:t>
      </w:r>
      <w:r>
        <w:rPr/>
        <w:t xml:space="preserve">bode </w:t>
      </w:r>
      <w:r>
        <w:rPr/>
        <w:t xml:space="preserve">3</w:t>
      </w:r>
      <w:r>
        <w:rPr/>
        <w:t xml:space="preserve"> </w:t>
      </w:r>
      <w:r>
        <w:rPr/>
        <w:t xml:space="preserve">tejto kapitoly</w:t>
      </w:r>
      <w:r>
        <w:rPr/>
        <w:t xml:space="preserve"> </w:t>
      </w:r>
      <w:r>
        <w:rPr/>
        <w:t xml:space="preserve">platí</w:t>
      </w:r>
      <w:r>
        <w:rPr/>
        <w:t xml:space="preserve">,</w:t>
      </w:r>
      <w:r>
        <w:rPr/>
        <w:t xml:space="preserve"> </w:t>
      </w:r>
      <w:r>
        <w:rPr/>
        <w:t xml:space="preserve">že za účelom využitia expertnej činnosti navrhne realizovať právny vzťah prostredníctvom zmluvy o</w:t>
      </w:r>
      <w:r>
        <w:rPr/>
        <w:t xml:space="preserve"> </w:t>
      </w:r>
      <w:r>
        <w:rPr/>
        <w:t xml:space="preserve">spolupráci alebo pracovnoprávneho vzťahu. </w:t>
      </w:r>
      <w:r>
        <w:rPr/>
        <w:t xml:space="preserve"> </w:t>
      </w:r>
    </w:p>
    <w:p>
      <w:pPr>
        <w:spacing w:before="0" w:after="19" w:line="259" w:lineRule="auto"/>
        <w:ind w:left="720" w:firstLine="0"/>
        <w:jc w:val="left"/>
      </w:pPr>
      <w:r>
        <w:rPr/>
        <w:t xml:space="preserve"> </w:t>
      </w:r>
    </w:p>
    <w:p>
      <w:pPr>
        <w:pStyle w:val="normal"/>
        <w:spacing w:before="0" w:after="5" w:line="266" w:lineRule="auto"/>
        <w:ind w:left="716" w:right="13"/>
      </w:pPr>
      <w:r>
        <w:rPr/>
        <w:t xml:space="preserve">7.)</w:t>
      </w:r>
      <w:r>
        <w:rPr>
          <w:rFonts w:cs="Arial" w:hAnsi="Arial" w:eastAsia="Arial" w:ascii="Arial"/>
        </w:rPr>
        <w:t xml:space="preserve"> </w:t>
      </w:r>
      <w:r>
        <w:rPr/>
        <w:t xml:space="preserve">V</w:t>
      </w:r>
      <w:r>
        <w:rPr/>
        <w:t xml:space="preserve"> </w:t>
      </w:r>
      <w:r>
        <w:rPr/>
        <w:t xml:space="preserve">prípade, ak verejný obstarávateľ využije vlastné odborné kapacity MIRRI zo zoznamu IT odborníkov, podlieha takýto postup</w:t>
      </w:r>
      <w:r>
        <w:rPr/>
        <w:t xml:space="preserve"> </w:t>
      </w:r>
      <w:r>
        <w:rPr/>
        <w:t xml:space="preserve">schváleniu zo strany MIRRI.</w:t>
      </w:r>
      <w:r>
        <w:rPr/>
        <w:t xml:space="preserve">“ </w:t>
      </w:r>
    </w:p>
    <w:p>
      <w:pPr>
        <w:spacing w:before="0" w:after="34" w:line="259" w:lineRule="auto"/>
        <w:ind w:left="0" w:firstLine="0"/>
        <w:jc w:val="left"/>
      </w:pPr>
      <w:r>
        <w:rPr>
          <w:rFonts w:cs="Times New Roman" w:hAnsi="Times New Roman" w:eastAsia="Times New Roman" w:ascii="Times New Roman"/>
          <w:i w:val="1"/>
        </w:rPr>
        <w:t xml:space="preserve"> </w:t>
      </w:r>
    </w:p>
    <w:p>
      <w:pPr>
        <w:spacing w:before="0" w:after="3" w:line="259" w:lineRule="auto"/>
        <w:ind w:left="10" w:right="38" w:hanging="10"/>
        <w:jc w:val="center"/>
      </w:pPr>
      <w:r>
        <w:rPr>
          <w:rFonts w:cs="Times New Roman" w:hAnsi="Times New Roman" w:eastAsia="Times New Roman" w:ascii="Times New Roman"/>
          <w:b w:val="1"/>
        </w:rPr>
        <w:t xml:space="preserve">Článok III.</w:t>
      </w:r>
      <w:r>
        <w:rPr>
          <w:rFonts w:cs="Times New Roman" w:hAnsi="Times New Roman" w:eastAsia="Times New Roman" w:ascii="Times New Roman"/>
          <w:b w:val="1"/>
        </w:rPr>
        <w:t xml:space="preserve"> </w:t>
      </w:r>
    </w:p>
    <w:p>
      <w:pPr>
        <w:spacing w:before="0" w:after="3" w:line="259" w:lineRule="auto"/>
        <w:ind w:left="10" w:right="29" w:hanging="10"/>
        <w:jc w:val="center"/>
      </w:pPr>
      <w:r>
        <w:rPr>
          <w:rFonts w:cs="Times New Roman" w:hAnsi="Times New Roman" w:eastAsia="Times New Roman" w:ascii="Times New Roman"/>
          <w:b w:val="1"/>
        </w:rPr>
        <w:t xml:space="preserve">Záverečné ustanovenia</w:t>
      </w:r>
      <w:r>
        <w:rPr>
          <w:rFonts w:cs="Times New Roman" w:hAnsi="Times New Roman" w:eastAsia="Times New Roman" w:ascii="Times New Roman"/>
          <w:b w:val="1"/>
        </w:rPr>
        <w:t xml:space="preserve"> </w:t>
      </w:r>
    </w:p>
    <w:p>
      <w:pPr>
        <w:spacing w:before="0" w:after="0" w:line="259" w:lineRule="auto"/>
        <w:ind w:left="25" w:firstLine="0"/>
        <w:jc w:val="center"/>
      </w:pPr>
      <w:r>
        <w:rPr>
          <w:rFonts w:cs="Times New Roman" w:hAnsi="Times New Roman" w:eastAsia="Times New Roman" w:ascii="Times New Roman"/>
          <w:b w:val="1"/>
        </w:rPr>
        <w:t xml:space="preserve"> </w:t>
      </w:r>
    </w:p>
    <w:p>
      <w:pPr>
        <w:pStyle w:val="normal"/>
        <w:numPr>
          <w:ilvl w:val="0"/>
          <w:numId w:val="6"/>
        </w:numPr>
        <w:spacing w:before="0" w:after="5" w:line="266" w:lineRule="auto"/>
        <w:ind w:left="285" w:right="13" w:hanging="285"/>
      </w:pPr>
      <w:r>
        <w:rPr/>
        <w:t xml:space="preserve">Dodatok nadobúda platnosť</w:t>
      </w:r>
      <w:r>
        <w:rPr/>
        <w:t xml:space="preserve"> </w:t>
      </w:r>
      <w:r>
        <w:rPr/>
        <w:t xml:space="preserve">a účinnosť</w:t>
      </w:r>
      <w:r>
        <w:rPr/>
        <w:t xml:space="preserve"> </w:t>
      </w:r>
      <w:r>
        <w:rPr/>
        <w:t xml:space="preserve">po dni jeho zverejnenia v</w:t>
      </w:r>
      <w:r>
        <w:rPr/>
        <w:t xml:space="preserve"> </w:t>
      </w:r>
      <w:r>
        <w:rPr/>
        <w:t xml:space="preserve">na stránke mirri.gov.sk</w:t>
      </w:r>
      <w:r>
        <w:rPr/>
        <w:t xml:space="preserve">.</w:t>
      </w:r>
      <w:r>
        <w:rPr/>
        <w:t xml:space="preserve">  </w:t>
      </w:r>
    </w:p>
    <w:p>
      <w:pPr>
        <w:pStyle w:val="normal"/>
        <w:numPr>
          <w:ilvl w:val="0"/>
          <w:numId w:val="6"/>
        </w:numPr>
        <w:spacing w:before="0" w:after="5" w:line="266" w:lineRule="auto"/>
        <w:ind w:left="285" w:right="13" w:hanging="285"/>
      </w:pPr>
      <w:r>
        <w:rPr/>
        <w:t xml:space="preserve">Ďalšie časti Koncepcie nákupu IT vo verejnej správe týmto Dodatkom neupravené ostávajú platné a účinné</w:t>
      </w:r>
      <w:r>
        <w:rPr/>
        <w:t xml:space="preserve"> </w:t>
      </w:r>
      <w:r>
        <w:rPr/>
        <w:t xml:space="preserve">bez zmeny.</w:t>
      </w:r>
      <w:r>
        <w:rPr/>
        <w:t xml:space="preserve"> </w:t>
      </w:r>
    </w:p>
    <w:p>
      <w:pPr>
        <w:spacing w:before="0" w:after="0" w:line="259" w:lineRule="auto"/>
        <w:ind w:left="0" w:firstLine="0"/>
        <w:jc w:val="left"/>
      </w:pPr>
      <w:r>
        <w:rPr/>
        <w:t xml:space="preserve"> </w:t>
      </w:r>
    </w:p>
    <w:sectPr>
      <w:footerReference w:type="even" r:id="rId3"/>
      <w:footerReference w:type="default" r:id="rId2"/>
      <w:footerReference w:type="first" r:id="rId1"/>
      <w:pgSz w:w="11910" w:h="16845" w:orient="portrait"/>
      <w:pgMar w:footer="465" w:left="1412" w:top="1027" w:right="1395" w:bottom="1453"/>
      <w:pgNumType w:fmt="decimal"/>
      <w:cols/>
    </w:sectPr>
  </w:body>
</w:document>
</file>

<file path=word/footer1.xml><?xml version="1.0" encoding="utf-8"?>
<w:ftr xmlns:wp="http://schemas.openxmlformats.org/drawingml/2006/wordprocessingDrawing" xmlns:r="http://schemas.openxmlformats.org/officeDocument/2006/relationships" xmlns:a="http://schemas.openxmlformats.org/drawingml/2006/main" xmlns:wps="http://schemas.microsoft.com/office/word/2010/wordprocessingShape" xmlns:mc="http://schemas.openxmlformats.org/markup-compatibility/2006" xmlns:wpg="http://schemas.microsoft.com/office/word/2010/wordprocessingGroup" xmlns:w="http://schemas.openxmlformats.org/wordprocessingml/2006/main">
  <w:p>
    <w:pPr>
      <w:spacing w:before="0" w:after="30" w:line="259" w:lineRule="auto"/>
      <w:ind w:left="0" w:right="32" w:firstLine="0"/>
      <w:jc w:val="center"/>
    </w:pPr>
    <w:r>
      <w:rPr>
        <w:sz w:val="18"/>
      </w:rPr>
      <w:t xml:space="preserve">Strana </w:t>
    </w:r>
    <w:fldSimple w:instr=" PAGE   \* MERGEFORMAT ">
      <w:r>
        <w:rPr>
          <w:sz w:val="18"/>
        </w:rPr>
        <w:t xml:space="preserve">1</w:t>
      </w:r>
    </w:fldSimple>
    <w:r>
      <w:rPr>
        <w:sz w:val="18"/>
      </w:rPr>
      <w:t xml:space="preserve"> </w:t>
    </w:r>
  </w:p>
  <w:p>
    <w:pPr>
      <w:spacing w:before="0" w:after="0" w:line="259" w:lineRule="auto"/>
      <w:ind w:left="0" w:firstLine="0"/>
      <w:jc w:val="left"/>
    </w:pPr>
    <w:r>
      <w:rPr>
        <w:rFonts w:cs="Calibri" w:hAnsi="Calibri" w:eastAsia="Calibri" w:ascii="Calibri"/>
      </w:rPr>
      <w:t xml:space="preserve"> </w:t>
    </w:r>
  </w:p>
  <w:p>
    <w:pPr>
      <w:spacing w:before="0" w:after="0" w:line="259" w:lineRule="auto"/>
      <w:ind w:left="0" w:firstLine="0"/>
      <w:jc w:val="left"/>
    </w:pPr>
    <w:r>
      <w:rPr>
        <w:rFonts w:cs="Calibri" w:hAnsi="Calibri" w:eastAsia="Calibri" w:ascii="Calibri"/>
      </w:rPr>
      <w:t xml:space="preserve"> </w:t>
    </w:r>
  </w:p>
</w:ftr>
</file>

<file path=word/footer2.xml><?xml version="1.0" encoding="utf-8"?>
<w:ftr xmlns:wp="http://schemas.openxmlformats.org/drawingml/2006/wordprocessingDrawing" xmlns:r="http://schemas.openxmlformats.org/officeDocument/2006/relationships" xmlns:a="http://schemas.openxmlformats.org/drawingml/2006/main" xmlns:wps="http://schemas.microsoft.com/office/word/2010/wordprocessingShape" xmlns:mc="http://schemas.openxmlformats.org/markup-compatibility/2006" xmlns:wpg="http://schemas.microsoft.com/office/word/2010/wordprocessingGroup" xmlns:w="http://schemas.openxmlformats.org/wordprocessingml/2006/main">
  <w:p>
    <w:pPr>
      <w:spacing w:before="0" w:after="30" w:line="259" w:lineRule="auto"/>
      <w:ind w:left="0" w:right="32" w:firstLine="0"/>
      <w:jc w:val="center"/>
    </w:pPr>
    <w:r>
      <w:rPr>
        <w:sz w:val="18"/>
      </w:rPr>
      <w:t xml:space="preserve">Strana </w:t>
    </w:r>
    <w:fldSimple w:instr=" PAGE   \* MERGEFORMAT ">
      <w:r>
        <w:rPr>
          <w:sz w:val="18"/>
        </w:rPr>
        <w:t xml:space="preserve">1</w:t>
      </w:r>
    </w:fldSimple>
    <w:r>
      <w:rPr>
        <w:sz w:val="18"/>
      </w:rPr>
      <w:t xml:space="preserve"> </w:t>
    </w:r>
  </w:p>
  <w:p>
    <w:pPr>
      <w:spacing w:before="0" w:after="0" w:line="259" w:lineRule="auto"/>
      <w:ind w:left="0" w:firstLine="0"/>
      <w:jc w:val="left"/>
    </w:pPr>
    <w:r>
      <w:rPr>
        <w:rFonts w:cs="Calibri" w:hAnsi="Calibri" w:eastAsia="Calibri" w:ascii="Calibri"/>
      </w:rPr>
      <w:t xml:space="preserve"> </w:t>
    </w:r>
  </w:p>
  <w:p>
    <w:pPr>
      <w:spacing w:before="0" w:after="0" w:line="259" w:lineRule="auto"/>
      <w:ind w:left="0" w:firstLine="0"/>
      <w:jc w:val="left"/>
    </w:pPr>
    <w:r>
      <w:rPr>
        <w:rFonts w:cs="Calibri" w:hAnsi="Calibri" w:eastAsia="Calibri" w:ascii="Calibri"/>
      </w:rPr>
      <w:t xml:space="preserve"> </w:t>
    </w:r>
  </w:p>
</w:ftr>
</file>

<file path=word/footer3.xml><?xml version="1.0" encoding="utf-8"?>
<w:ftr xmlns:wp="http://schemas.openxmlformats.org/drawingml/2006/wordprocessingDrawing" xmlns:r="http://schemas.openxmlformats.org/officeDocument/2006/relationships" xmlns:a="http://schemas.openxmlformats.org/drawingml/2006/main" xmlns:wps="http://schemas.microsoft.com/office/word/2010/wordprocessingShape" xmlns:mc="http://schemas.openxmlformats.org/markup-compatibility/2006" xmlns:wpg="http://schemas.microsoft.com/office/word/2010/wordprocessingGroup" xmlns:w="http://schemas.openxmlformats.org/wordprocessingml/2006/main">
  <w:p>
    <w:pPr>
      <w:spacing w:before="0" w:after="30" w:line="259" w:lineRule="auto"/>
      <w:ind w:left="0" w:right="32" w:firstLine="0"/>
      <w:jc w:val="center"/>
    </w:pPr>
    <w:r>
      <w:rPr>
        <w:sz w:val="18"/>
      </w:rPr>
      <w:t xml:space="preserve">Strana </w:t>
    </w:r>
    <w:fldSimple w:instr=" PAGE   \* MERGEFORMAT ">
      <w:r>
        <w:rPr>
          <w:sz w:val="18"/>
        </w:rPr>
        <w:t xml:space="preserve">1</w:t>
      </w:r>
    </w:fldSimple>
    <w:r>
      <w:rPr>
        <w:sz w:val="18"/>
      </w:rPr>
      <w:t xml:space="preserve"> </w:t>
    </w:r>
  </w:p>
  <w:p>
    <w:pPr>
      <w:spacing w:before="0" w:after="0" w:line="259" w:lineRule="auto"/>
      <w:ind w:left="0" w:firstLine="0"/>
      <w:jc w:val="left"/>
    </w:pPr>
    <w:r>
      <w:rPr>
        <w:rFonts w:cs="Calibri" w:hAnsi="Calibri" w:eastAsia="Calibri" w:ascii="Calibri"/>
      </w:rPr>
      <w:t xml:space="preserve"> </w:t>
    </w:r>
  </w:p>
  <w:p>
    <w:pPr>
      <w:spacing w:before="0" w:after="0" w:line="259" w:lineRule="auto"/>
      <w:ind w:left="0" w:firstLine="0"/>
      <w:jc w:val="left"/>
    </w:pPr>
    <w:r>
      <w:rPr>
        <w:rFonts w:cs="Calibri" w:hAnsi="Calibri" w:eastAsia="Calibri" w:ascii="Calibri"/>
      </w:rPr>
      <w:t xml:space="preserve"> </w:t>
    </w:r>
  </w:p>
</w:ftr>
</file>

<file path=word/numbering.xml><?xml version="1.0" encoding="utf-8"?>
<w:numbering xmlns:mc="http://schemas.openxmlformats.org/markup-compatibility/2006" xmlns:w14="http://schemas.microsoft.com/office/word/2010/wordml" xmlns:wp14="http://schemas.microsoft.com/office/word/2010/wordml" xmlns:w="http://schemas.openxmlformats.org/wordprocessingml/2006/main" mc:Ignorable="w14 wp14">
  <w:abstractNum w:abstractNumId="0">
    <w:multiLevelType w:val="hybridMultilevel"/>
    <w:lvl w:ilvl="0">
      <w:start w:val="1"/>
      <w:numFmt w:val="decimal"/>
      <w:lvlText w:val="%1."/>
      <w:pPr>
        <w:ind w:left="361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1">
      <w:start w:val="1"/>
      <w:numFmt w:val="lowerLetter"/>
      <w:lvlText w:val="%2"/>
      <w:pPr>
        <w:ind w:left="108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2">
      <w:start w:val="1"/>
      <w:numFmt w:val="lowerRoman"/>
      <w:lvlText w:val="%3"/>
      <w:pPr>
        <w:ind w:left="180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3">
      <w:start w:val="1"/>
      <w:numFmt w:val="decimal"/>
      <w:lvlText w:val="%4"/>
      <w:pPr>
        <w:ind w:left="252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4">
      <w:start w:val="1"/>
      <w:numFmt w:val="lowerLetter"/>
      <w:lvlText w:val="%5"/>
      <w:pPr>
        <w:ind w:left="324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5">
      <w:start w:val="1"/>
      <w:numFmt w:val="lowerRoman"/>
      <w:lvlText w:val="%6"/>
      <w:pPr>
        <w:ind w:left="396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6">
      <w:start w:val="1"/>
      <w:numFmt w:val="decimal"/>
      <w:lvlText w:val="%7"/>
      <w:pPr>
        <w:ind w:left="468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7">
      <w:start w:val="1"/>
      <w:numFmt w:val="lowerLetter"/>
      <w:lvlText w:val="%8"/>
      <w:pPr>
        <w:ind w:left="540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8">
      <w:start w:val="1"/>
      <w:numFmt w:val="lowerRoman"/>
      <w:lvlText w:val="%9"/>
      <w:pPr>
        <w:ind w:left="612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</w:abstractNum>
  <w:abstractNum w:abstractNumId="1">
    <w:multiLevelType w:val="hybridMultilevel"/>
    <w:lvl w:ilvl="0">
      <w:start w:val="1"/>
      <w:numFmt w:val="decimal"/>
      <w:lvlText w:val="%1"/>
      <w:pPr>
        <w:ind w:left="36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1">
      <w:start w:val="1"/>
      <w:numFmt w:val="lowerLetter"/>
      <w:lvlText w:val="%2"/>
      <w:pPr>
        <w:ind w:left="60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2">
      <w:start w:val="1"/>
      <w:numFmt w:val="lowerRoman"/>
      <w:lvlText w:val="%3"/>
      <w:pPr>
        <w:ind w:left="84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3">
      <w:start w:val="1"/>
      <w:numFmt w:val="lowerLetter"/>
      <w:lvlRestart w:val="0"/>
      <w:lvlText w:val="%4)"/>
      <w:pPr>
        <w:ind w:left="1081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4">
      <w:start w:val="1"/>
      <w:numFmt w:val="lowerLetter"/>
      <w:lvlText w:val="%5"/>
      <w:pPr>
        <w:ind w:left="180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5">
      <w:start w:val="1"/>
      <w:numFmt w:val="lowerRoman"/>
      <w:lvlText w:val="%6"/>
      <w:pPr>
        <w:ind w:left="252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6">
      <w:start w:val="1"/>
      <w:numFmt w:val="decimal"/>
      <w:lvlText w:val="%7"/>
      <w:pPr>
        <w:ind w:left="324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7">
      <w:start w:val="1"/>
      <w:numFmt w:val="lowerLetter"/>
      <w:lvlText w:val="%8"/>
      <w:pPr>
        <w:ind w:left="396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8">
      <w:start w:val="1"/>
      <w:numFmt w:val="lowerRoman"/>
      <w:lvlText w:val="%9"/>
      <w:pPr>
        <w:ind w:left="468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</w:abstractNum>
  <w:abstractNum w:abstractNumId="2">
    <w:multiLevelType w:val="hybridMultilevel"/>
    <w:lvl w:ilvl="0">
      <w:start w:val="1"/>
      <w:numFmt w:val="decimal"/>
      <w:lvlText w:val="%1"/>
      <w:pPr>
        <w:ind w:left="36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1">
      <w:start w:val="1"/>
      <w:numFmt w:val="lowerLetter"/>
      <w:lvlText w:val="%2"/>
      <w:pPr>
        <w:ind w:left="645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2">
      <w:start w:val="1"/>
      <w:numFmt w:val="lowerRoman"/>
      <w:lvlText w:val="%3"/>
      <w:pPr>
        <w:ind w:left="931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3">
      <w:start w:val="1"/>
      <w:numFmt w:val="decimal"/>
      <w:lvlText w:val="%4"/>
      <w:pPr>
        <w:ind w:left="1216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4">
      <w:start w:val="1"/>
      <w:numFmt w:val="lowerLetter"/>
      <w:lvlRestart w:val="0"/>
      <w:lvlText w:val="%5)"/>
      <w:pPr>
        <w:ind w:left="1141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5">
      <w:start w:val="1"/>
      <w:numFmt w:val="lowerRoman"/>
      <w:lvlText w:val="%6"/>
      <w:pPr>
        <w:ind w:left="2221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6">
      <w:start w:val="1"/>
      <w:numFmt w:val="decimal"/>
      <w:lvlText w:val="%7"/>
      <w:pPr>
        <w:ind w:left="2941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7">
      <w:start w:val="1"/>
      <w:numFmt w:val="lowerLetter"/>
      <w:lvlText w:val="%8"/>
      <w:pPr>
        <w:ind w:left="3661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8">
      <w:start w:val="1"/>
      <w:numFmt w:val="lowerRoman"/>
      <w:lvlText w:val="%9"/>
      <w:pPr>
        <w:ind w:left="4381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</w:abstractNum>
  <w:abstractNum w:abstractNumId="3">
    <w:multiLevelType w:val="hybridMultilevel"/>
    <w:lvl w:ilvl="0">
      <w:start w:val="1"/>
      <w:numFmt w:val="decimal"/>
      <w:lvlText w:val="%1"/>
      <w:pPr>
        <w:ind w:left="36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1">
      <w:start w:val="1"/>
      <w:numFmt w:val="lowerLetter"/>
      <w:lvlText w:val="%2"/>
      <w:pPr>
        <w:ind w:left="645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2">
      <w:start w:val="1"/>
      <w:numFmt w:val="lowerRoman"/>
      <w:lvlText w:val="%3"/>
      <w:pPr>
        <w:ind w:left="931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3">
      <w:start w:val="1"/>
      <w:numFmt w:val="decimal"/>
      <w:lvlText w:val="%4"/>
      <w:pPr>
        <w:ind w:left="1216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4">
      <w:start w:val="1"/>
      <w:numFmt w:val="lowerLetter"/>
      <w:lvlRestart w:val="0"/>
      <w:lvlText w:val="%5)"/>
      <w:pPr>
        <w:ind w:left="1427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5">
      <w:start w:val="1"/>
      <w:numFmt w:val="lowerRoman"/>
      <w:lvlText w:val="%6"/>
      <w:pPr>
        <w:ind w:left="2221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6">
      <w:start w:val="1"/>
      <w:numFmt w:val="decimal"/>
      <w:lvlText w:val="%7"/>
      <w:pPr>
        <w:ind w:left="2941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7">
      <w:start w:val="1"/>
      <w:numFmt w:val="lowerLetter"/>
      <w:lvlText w:val="%8"/>
      <w:pPr>
        <w:ind w:left="3661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8">
      <w:start w:val="1"/>
      <w:numFmt w:val="lowerRoman"/>
      <w:lvlText w:val="%9"/>
      <w:pPr>
        <w:ind w:left="4381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</w:abstractNum>
  <w:abstractNum w:abstractNumId="4">
    <w:multiLevelType w:val="hybridMultilevel"/>
    <w:lvl w:ilvl="0">
      <w:start w:val="1"/>
      <w:numFmt w:val="decimal"/>
      <w:lvlText w:val="%1"/>
      <w:pPr>
        <w:ind w:left="36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1">
      <w:start w:val="1"/>
      <w:numFmt w:val="lowerLetter"/>
      <w:lvlText w:val="%2"/>
      <w:pPr>
        <w:ind w:left="645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2">
      <w:start w:val="1"/>
      <w:numFmt w:val="lowerRoman"/>
      <w:lvlText w:val="%3"/>
      <w:pPr>
        <w:ind w:left="931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3">
      <w:start w:val="1"/>
      <w:numFmt w:val="lowerLetter"/>
      <w:lvlRestart w:val="0"/>
      <w:lvlText w:val="%4)"/>
      <w:pPr>
        <w:ind w:left="1081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4">
      <w:start w:val="1"/>
      <w:numFmt w:val="lowerLetter"/>
      <w:lvlText w:val="%5"/>
      <w:pPr>
        <w:ind w:left="1936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5">
      <w:start w:val="1"/>
      <w:numFmt w:val="lowerRoman"/>
      <w:lvlText w:val="%6"/>
      <w:pPr>
        <w:ind w:left="2656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6">
      <w:start w:val="1"/>
      <w:numFmt w:val="decimal"/>
      <w:lvlText w:val="%7"/>
      <w:pPr>
        <w:ind w:left="3376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7">
      <w:start w:val="1"/>
      <w:numFmt w:val="lowerLetter"/>
      <w:lvlText w:val="%8"/>
      <w:pPr>
        <w:ind w:left="4096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8">
      <w:start w:val="1"/>
      <w:numFmt w:val="lowerRoman"/>
      <w:lvlText w:val="%9"/>
      <w:pPr>
        <w:ind w:left="4816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</w:abstractNum>
  <w:abstractNum w:abstractNumId="5">
    <w:multiLevelType w:val="hybridMultilevel"/>
    <w:lvl w:ilvl="0">
      <w:start w:val="1"/>
      <w:numFmt w:val="decimal"/>
      <w:lvlText w:val="%1."/>
      <w:pPr>
        <w:ind w:left="285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1">
      <w:start w:val="1"/>
      <w:numFmt w:val="lowerLetter"/>
      <w:lvlText w:val="%2"/>
      <w:pPr>
        <w:ind w:left="108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2">
      <w:start w:val="1"/>
      <w:numFmt w:val="lowerRoman"/>
      <w:lvlText w:val="%3"/>
      <w:pPr>
        <w:ind w:left="180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3">
      <w:start w:val="1"/>
      <w:numFmt w:val="decimal"/>
      <w:lvlText w:val="%4"/>
      <w:pPr>
        <w:ind w:left="252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4">
      <w:start w:val="1"/>
      <w:numFmt w:val="lowerLetter"/>
      <w:lvlText w:val="%5"/>
      <w:pPr>
        <w:ind w:left="324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5">
      <w:start w:val="1"/>
      <w:numFmt w:val="lowerRoman"/>
      <w:lvlText w:val="%6"/>
      <w:pPr>
        <w:ind w:left="396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6">
      <w:start w:val="1"/>
      <w:numFmt w:val="decimal"/>
      <w:lvlText w:val="%7"/>
      <w:pPr>
        <w:ind w:left="468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7">
      <w:start w:val="1"/>
      <w:numFmt w:val="lowerLetter"/>
      <w:lvlText w:val="%8"/>
      <w:pPr>
        <w:ind w:left="540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  <w:lvl w:ilvl="8">
      <w:start w:val="1"/>
      <w:numFmt w:val="lowerRoman"/>
      <w:lvlText w:val="%9"/>
      <w:pPr>
        <w:ind w:left="6120"/>
      </w:pPr>
      <w:rPr>
        <w:rFonts w:cs="Times New Roman" w:hAnsi="Times New Roman" w:eastAsia="Times New Roman" w:ascii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/>
        <w:shd w:val="clear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w14="http://schemas.microsoft.com/office/word/2010/wordml" xmlns:r="http://schemas.openxmlformats.org/officeDocument/2006/relationships" xmlns:w="http://schemas.openxmlformats.org/wordprocessingml/2006/main" mc:Ignorable="w14"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="http://schemas.openxmlformats.org/wordprocessingml/2006/main" mc:Ignorable="w14 w15">
  <w:style w:type="paragraph" w:styleId="normal" w:default="true">
    <w:name w:val="Normal"/>
    <w:qFormat/>
    <w:pPr>
      <w:bidi w:val="0"/>
      <w:spacing w:before="0" w:after="5" w:line="266" w:lineRule="auto"/>
      <w:ind w:left="370" w:right="0" w:hanging="370"/>
      <w:jc w:val="both"/>
    </w:pPr>
    <w:rPr>
      <w:rFonts w:cs="Times New Roman" w:hAnsi="Times New Roman" w:eastAsia="Times New Roman" w:ascii="Times New Roman"/>
      <w:color w:val="000000"/>
      <w:sz w:val="23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oter" Target="footer3.xml"/><Relationship Id="rsSettingsId" Type="http://schemas.openxmlformats.org/officeDocument/2006/relationships/settings" Target="settings.xml"/><Relationship Id="rId7" Type="http://schemas.openxmlformats.org/officeDocument/2006/relationships/customXml" Target="../customXml/item4.xml"/><Relationship Id="rId2" Type="http://schemas.openxmlformats.org/officeDocument/2006/relationships/footer" Target="footer2.xml"/><Relationship Id="rId1" Type="http://schemas.openxmlformats.org/officeDocument/2006/relationships/footer" Target="footer1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sNumberingId" Type="http://schemas.openxmlformats.org/officeDocument/2006/relationships/numbering" Target="numbering.xml"/><Relationship Id="rsStylesId" Type="http://schemas.openxmlformats.org/officeDocument/2006/relationships/styles" Target="styles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390DBB6B05DC49B9122DB2AD4543EF" ma:contentTypeVersion="1" ma:contentTypeDescription="Umožňuje vytvoriť nový dokument." ma:contentTypeScope="" ma:versionID="aee40ecfb5eb9f125b36a4508aaede69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CTYWSUCD3UHA-405917165-174</_dlc_DocId>
    <_dlc_DocIdUrl xmlns="af457a4c-de28-4d38-bda9-e56a61b168cd">
      <Url>https://sp.vicepremier.gov.sk/verejne-obstaravanie-IKT/_layouts/15/DocIdRedir.aspx?ID=CTYWSUCD3UHA-405917165-174</Url>
      <Description>CTYWSUCD3UHA-405917165-174</Description>
    </_dlc_DocIdUrl>
  </documentManagement>
</p:properties>
</file>

<file path=customXml/itemProps1.xml><?xml version="1.0" encoding="utf-8"?>
<ds:datastoreItem xmlns:ds="http://schemas.openxmlformats.org/officeDocument/2006/customXml" ds:itemID="{AE8CF41C-E6A3-4CE7-AB05-BE16E5B228DD}"/>
</file>

<file path=customXml/itemProps2.xml><?xml version="1.0" encoding="utf-8"?>
<ds:datastoreItem xmlns:ds="http://schemas.openxmlformats.org/officeDocument/2006/customXml" ds:itemID="{B1EABE40-7904-4D3F-9C41-24AE0AF750AF}"/>
</file>

<file path=customXml/itemProps3.xml><?xml version="1.0" encoding="utf-8"?>
<ds:datastoreItem xmlns:ds="http://schemas.openxmlformats.org/officeDocument/2006/customXml" ds:itemID="{718C8239-C39B-42D2-A258-A246F0540ADF}"/>
</file>

<file path=customXml/itemProps4.xml><?xml version="1.0" encoding="utf-8"?>
<ds:datastoreItem xmlns:ds="http://schemas.openxmlformats.org/officeDocument/2006/customXml" ds:itemID="{3AC93541-F54A-41AF-9DCD-20A3F9CE1875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Hodossy</dc:creator>
  <cp:keywords/>
  <dcterms:created xsi:type="dcterms:W3CDTF">2022-04-14T10:40:07Z</dcterms:created>
  <dcterms:modified xsi:type="dcterms:W3CDTF">2022-04-14T10:40:07Z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0x010100C1390DBB6B05DC49B9122DB2AD4543EF</vt:lpwstr>
  </property>
  <property fmtid="{D5CDD505-2E9C-101B-9397-08002B2CF9AE}" pid="3" name="_dlc_DocIdItemGuid">
    <vt:lpwstr>f1654ed9-dec7-4fe1-b713-a048bc2c1220</vt:lpwstr>
  </property>
</Properties>
</file>