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word/stylesWithEffects.xml" ContentType="application/vnd.ms-word.stylesWithEffect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F65" w:rsidRDefault="00524F65" w:rsidP="00934A73">
      <w:pPr>
        <w:spacing w:line="240" w:lineRule="auto"/>
        <w:jc w:val="both"/>
        <w:rPr>
          <w:b/>
          <w:bCs/>
        </w:rPr>
      </w:pPr>
    </w:p>
    <w:p w:rsidR="00524F65" w:rsidRDefault="00524F65" w:rsidP="00524F65">
      <w:pPr>
        <w:pStyle w:val="Heading1"/>
        <w:spacing w:line="240" w:lineRule="auto"/>
        <w:ind w:left="360"/>
        <w:jc w:val="both"/>
        <w:rPr>
          <w:b/>
          <w:bCs/>
        </w:rPr>
      </w:pPr>
      <w:r>
        <w:rPr>
          <w:noProof/>
          <w:sz w:val="18"/>
          <w:szCs w:val="18"/>
          <w:lang w:val="en-US"/>
        </w:rPr>
        <w:drawing>
          <wp:inline distT="0" distB="0" distL="0" distR="0">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914400"/>
                    </a:xfrm>
                    <a:prstGeom prst="rect">
                      <a:avLst/>
                    </a:prstGeom>
                    <a:noFill/>
                    <a:ln>
                      <a:noFill/>
                    </a:ln>
                  </pic:spPr>
                </pic:pic>
              </a:graphicData>
            </a:graphic>
          </wp:inline>
        </w:drawing>
      </w:r>
    </w:p>
    <w:p w:rsidR="00524F65" w:rsidRDefault="00524F65" w:rsidP="00524F65">
      <w:pPr>
        <w:pStyle w:val="Heading1"/>
        <w:spacing w:line="240" w:lineRule="auto"/>
        <w:ind w:left="360"/>
        <w:jc w:val="both"/>
        <w:rPr>
          <w:b/>
          <w:bCs/>
        </w:rPr>
      </w:pPr>
    </w:p>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Pr="00524F65" w:rsidRDefault="00524F65" w:rsidP="00524F65">
      <w:pPr>
        <w:pStyle w:val="Heading1"/>
        <w:jc w:val="center"/>
        <w:rPr>
          <w:b/>
          <w:sz w:val="44"/>
          <w:szCs w:val="44"/>
        </w:rPr>
      </w:pPr>
      <w:r w:rsidRPr="00524F65">
        <w:rPr>
          <w:b/>
          <w:sz w:val="44"/>
          <w:szCs w:val="44"/>
        </w:rPr>
        <w:t>Koncepcia nákupu IT vo verejnej správe</w:t>
      </w:r>
    </w:p>
    <w:p w:rsidR="00524F65" w:rsidRPr="00524F65" w:rsidRDefault="00524F65" w:rsidP="00524F65">
      <w:pPr>
        <w:rPr>
          <w:sz w:val="44"/>
          <w:szCs w:val="44"/>
        </w:rPr>
      </w:pPr>
    </w:p>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524F65" w:rsidRDefault="00524F65" w:rsidP="00524F65"/>
    <w:p w:rsidR="00934A73" w:rsidRPr="00524F65" w:rsidRDefault="00934A73" w:rsidP="00524F65">
      <w:pPr>
        <w:pStyle w:val="Heading1"/>
      </w:pPr>
      <w:commentRangeStart w:id="0"/>
      <w:r w:rsidRPr="00524F65">
        <w:lastRenderedPageBreak/>
        <w:t xml:space="preserve">Cieľ </w:t>
      </w:r>
      <w:r w:rsidR="00524F65">
        <w:t xml:space="preserve">a účel </w:t>
      </w:r>
      <w:r w:rsidRPr="00524F65">
        <w:t>dokumentu</w:t>
      </w:r>
      <w:commentRangeEnd w:id="0"/>
      <w:r w:rsidR="0099010E">
        <w:rPr>
          <w:rStyle w:val="CommentReference"/>
          <w:rFonts w:asciiTheme="minorHAnsi" w:eastAsiaTheme="minorHAnsi" w:hAnsiTheme="minorHAnsi" w:cstheme="minorBidi"/>
          <w:color w:val="auto"/>
        </w:rPr>
        <w:commentReference w:id="0"/>
      </w:r>
    </w:p>
    <w:p w:rsidR="00934A73" w:rsidRPr="00203EE8" w:rsidRDefault="00934A73" w:rsidP="00524F65">
      <w:pPr>
        <w:jc w:val="both"/>
      </w:pPr>
      <w:r w:rsidRPr="4436FD53">
        <w:t>Cieľom dokumentu je v súlade s Národnou koncepciou informatizácie verejnej správy (ďalej aj „NKIVS“) , v súlade s platným zákonom č. 343/2015 Z.</w:t>
      </w:r>
      <w:r w:rsidR="005171C5">
        <w:t xml:space="preserve"> </w:t>
      </w:r>
      <w:r w:rsidRPr="4436FD53">
        <w:t xml:space="preserve">z. o verejnom obstarávaní a o zmene a doplnení niektorých zákonov </w:t>
      </w:r>
      <w:r w:rsidR="00524F65">
        <w:t>v znení neskorších predpisov</w:t>
      </w:r>
      <w:r w:rsidR="005171C5">
        <w:t xml:space="preserve"> </w:t>
      </w:r>
      <w:r w:rsidR="005171C5">
        <w:rPr>
          <w:lang w:val="en-GB"/>
        </w:rPr>
        <w:t>(</w:t>
      </w:r>
      <w:r w:rsidR="005171C5">
        <w:t>ďalej aj ako „zákon o VO“</w:t>
      </w:r>
      <w:r w:rsidR="005171C5">
        <w:rPr>
          <w:lang w:val="en-GB"/>
        </w:rPr>
        <w:t>)</w:t>
      </w:r>
      <w:r w:rsidR="00524F65">
        <w:t xml:space="preserve"> </w:t>
      </w:r>
      <w:r w:rsidRPr="4436FD53">
        <w:t xml:space="preserve">vypracovať koncepciu pre </w:t>
      </w:r>
      <w:r w:rsidR="005171C5">
        <w:t xml:space="preserve">verejné </w:t>
      </w:r>
      <w:r w:rsidRPr="4436FD53">
        <w:t xml:space="preserve">obstarávanie v oblasti informačno-komunikačných technológií (ďalej aj „IKT“) tak, </w:t>
      </w:r>
      <w:commentRangeStart w:id="1"/>
      <w:r w:rsidRPr="4436FD53">
        <w:t>aby boli dosiahnuté nasledujúce ciele</w:t>
      </w:r>
      <w:commentRangeEnd w:id="1"/>
      <w:r w:rsidR="0099010E">
        <w:rPr>
          <w:rStyle w:val="CommentReference"/>
        </w:rPr>
        <w:commentReference w:id="1"/>
      </w:r>
      <w:r w:rsidRPr="4436FD53">
        <w:t>:</w:t>
      </w:r>
    </w:p>
    <w:p w:rsidR="00934A73" w:rsidRPr="00203EE8" w:rsidRDefault="00934A73" w:rsidP="00524F65">
      <w:pPr>
        <w:pStyle w:val="ListParagraph"/>
        <w:numPr>
          <w:ilvl w:val="0"/>
          <w:numId w:val="13"/>
        </w:numPr>
        <w:spacing w:after="0" w:line="240" w:lineRule="auto"/>
        <w:jc w:val="both"/>
      </w:pPr>
      <w:r w:rsidRPr="4436FD53">
        <w:t>zlepšenie hodnotenia SR v oblasti verejného obstarávania IKT,</w:t>
      </w:r>
    </w:p>
    <w:p w:rsidR="00934A73" w:rsidRPr="00203EE8" w:rsidRDefault="00934A73" w:rsidP="00934A73">
      <w:pPr>
        <w:pStyle w:val="ListParagraph"/>
        <w:numPr>
          <w:ilvl w:val="0"/>
          <w:numId w:val="13"/>
        </w:numPr>
        <w:spacing w:after="0" w:line="240" w:lineRule="auto"/>
        <w:jc w:val="both"/>
      </w:pPr>
      <w:r w:rsidRPr="4436FD53">
        <w:t>zníženie závislosti verejných obstarávateľov na jednom dodávateľovi,</w:t>
      </w:r>
    </w:p>
    <w:p w:rsidR="00934A73" w:rsidRPr="00203EE8" w:rsidRDefault="00934A73" w:rsidP="00934A73">
      <w:pPr>
        <w:pStyle w:val="ListParagraph"/>
        <w:numPr>
          <w:ilvl w:val="0"/>
          <w:numId w:val="13"/>
        </w:numPr>
        <w:spacing w:after="0" w:line="240" w:lineRule="auto"/>
        <w:jc w:val="both"/>
      </w:pPr>
      <w:r w:rsidRPr="4436FD53">
        <w:t>zlepšenie vnímania procesov verejného obstarávania IKT v spoločnosti z pohľadu zákonnosti, efektívnosti a</w:t>
      </w:r>
      <w:r w:rsidR="00021D83">
        <w:t> </w:t>
      </w:r>
      <w:r w:rsidRPr="4436FD53">
        <w:t>hospodárnosti</w:t>
      </w:r>
      <w:r w:rsidR="00021D83">
        <w:t>.</w:t>
      </w:r>
      <w:r w:rsidRPr="4436FD53">
        <w:t xml:space="preserve"> </w:t>
      </w:r>
    </w:p>
    <w:p w:rsidR="00934A73" w:rsidRDefault="00934A73" w:rsidP="00524F65">
      <w:pPr>
        <w:spacing w:after="0" w:line="240" w:lineRule="auto"/>
        <w:jc w:val="both"/>
      </w:pPr>
    </w:p>
    <w:p w:rsidR="00524F65" w:rsidRDefault="00524F65" w:rsidP="005171C5">
      <w:pPr>
        <w:spacing w:after="0" w:line="240" w:lineRule="auto"/>
        <w:jc w:val="both"/>
      </w:pPr>
      <w:r>
        <w:t>Pre tieto účely bola na Úrade podpredsedu vlády SR pre investície a informatizáciu (ďalej aj ako „ÚPVII“) zriadená pracovná skupina pre verejné obstarávanie v oblasti IKT, ktorá je zložená</w:t>
      </w:r>
      <w:del w:id="2" w:author="Jan Hargas" w:date="2017-09-27T19:18:00Z">
        <w:r w:rsidDel="0099010E">
          <w:delText xml:space="preserve"> napr.</w:delText>
        </w:r>
      </w:del>
      <w:r>
        <w:t xml:space="preserve"> </w:t>
      </w:r>
      <w:del w:id="3" w:author="Jan Hargas" w:date="2017-09-27T19:18:00Z">
        <w:r w:rsidR="005171C5" w:rsidDel="0099010E">
          <w:delText xml:space="preserve">       </w:delText>
        </w:r>
      </w:del>
      <w:r>
        <w:t xml:space="preserve">zo zástupcov </w:t>
      </w:r>
      <w:del w:id="4" w:author="Jan Hargas" w:date="2017-09-27T19:17:00Z">
        <w:r w:rsidDel="0099010E">
          <w:delText xml:space="preserve">ÚPVII, ÚVO, ITAS, Slovensko.Digital a vybraných zástupcov </w:delText>
        </w:r>
      </w:del>
      <w:r>
        <w:t>ústredných orgánov št</w:t>
      </w:r>
      <w:r w:rsidR="005171C5">
        <w:t>átnej správy</w:t>
      </w:r>
      <w:ins w:id="5" w:author="Jan Hargas" w:date="2017-09-27T19:18:00Z">
        <w:r w:rsidR="0099010E">
          <w:t xml:space="preserve"> a odbornej verejnosti</w:t>
        </w:r>
      </w:ins>
      <w:r w:rsidR="005171C5">
        <w:t xml:space="preserve">, ktorí prejavili záujem o </w:t>
      </w:r>
      <w:r>
        <w:t>členstvo v pracovnej skupine.</w:t>
      </w:r>
    </w:p>
    <w:p w:rsidR="005171C5" w:rsidRDefault="005171C5" w:rsidP="005171C5">
      <w:pPr>
        <w:spacing w:after="0" w:line="240" w:lineRule="auto"/>
        <w:jc w:val="both"/>
      </w:pPr>
    </w:p>
    <w:p w:rsidR="00934A73" w:rsidRDefault="00934A73" w:rsidP="00524F65">
      <w:pPr>
        <w:jc w:val="both"/>
      </w:pPr>
      <w:r w:rsidRPr="4436FD53">
        <w:t xml:space="preserve">Z obsahového hľadiska by </w:t>
      </w:r>
      <w:r w:rsidR="00524F65">
        <w:t>koncepcia mala obsahovať podrobnejšie odporúčania</w:t>
      </w:r>
      <w:r w:rsidRPr="4436FD53">
        <w:t xml:space="preserve"> </w:t>
      </w:r>
      <w:r w:rsidR="005171C5">
        <w:t xml:space="preserve">pre verejných obstarávateľov </w:t>
      </w:r>
      <w:r w:rsidRPr="4436FD53">
        <w:t>osobitne vo vzťahu k verejnému obstar</w:t>
      </w:r>
      <w:r w:rsidR="00524F65">
        <w:t xml:space="preserve">ávaniu informačných technológií. Koncepcia kategorizuje a definuje HW a SW a v nadväznosti na túto klasifikáciu predstavuje všetky dostupné postupy vo verejnom obstarávaní </w:t>
      </w:r>
      <w:r w:rsidR="005171C5">
        <w:t xml:space="preserve">upravené zákonom o VO </w:t>
      </w:r>
      <w:r w:rsidR="00524F65">
        <w:t>s poukázaním na vhodnosť ich aplikácie pre určité kategórie</w:t>
      </w:r>
      <w:r w:rsidR="005171C5">
        <w:t xml:space="preserve"> IKT</w:t>
      </w:r>
      <w:r w:rsidR="00524F65">
        <w:t xml:space="preserve">. Koncepcia sa venuje jednotlivým kľúčovým oblastiam verejného obstarávania od prípravných trhových konzultácií, cez </w:t>
      </w:r>
      <w:r w:rsidR="005171C5">
        <w:t>problematiku delenia zákaziek</w:t>
      </w:r>
      <w:r w:rsidR="00524F65">
        <w:t xml:space="preserve"> na časti, stanovenia vhodných a primeraných podmienok účasti a kritérií na vyhodnotenie ponúk. Osobitná kapitola je venovaná odbornosti členov komisie a opisu predmetu zákazky. Nakoľko jednou z prioritných oblastí je zníženie závislosti verejných </w:t>
      </w:r>
      <w:r w:rsidR="00DB085A">
        <w:t>obstarávateľov</w:t>
      </w:r>
      <w:r w:rsidR="00524F65">
        <w:t xml:space="preserve"> na jednom dodávateľovi a odstránenie tzv. lock-in problému pri verejnom obstarávaní IKT, </w:t>
      </w:r>
      <w:r w:rsidR="00DB085A">
        <w:t xml:space="preserve">pozornosť je venovaná aj otázke autorských práv a licencií. Z postupov vo verejnom obstarávaní sa venuje osobitná pozornosť súťaži návrhov, ako jednému z možných </w:t>
      </w:r>
      <w:r w:rsidR="005171C5">
        <w:t>postupov na verejné obstarávanie</w:t>
      </w:r>
      <w:r w:rsidR="00DB085A">
        <w:t xml:space="preserve"> unikátnych SW diel a analýze možnosti použitia priameho rokovacieho konania, ktorá zároveň </w:t>
      </w:r>
      <w:r w:rsidR="005171C5">
        <w:t xml:space="preserve">zdôrazňuje </w:t>
      </w:r>
      <w:r w:rsidR="00DB085A">
        <w:t>riz</w:t>
      </w:r>
      <w:r w:rsidR="005171C5">
        <w:t>iká</w:t>
      </w:r>
      <w:r w:rsidR="00DB085A">
        <w:t xml:space="preserve"> tohto postupu. Cieľom materiálu je ponúknuť aj návrh riešenia v prípade potreby predĺženia existujúcich prevádzkových zmlúv na SW diela, s čím je spojená možnosť zmeny (dodatku) pôvodnej zmluvy, a tak koncepcia poukazuje na možnosti zmeny zmluvy, ktoré sú súladné s pravidlami upravenými v ustanove</w:t>
      </w:r>
      <w:r w:rsidR="005171C5">
        <w:t>ní § 18 zákona o</w:t>
      </w:r>
      <w:del w:id="6" w:author="Jan Hargas" w:date="2017-09-27T19:19:00Z">
        <w:r w:rsidR="005171C5" w:rsidDel="0099010E">
          <w:delText xml:space="preserve"> </w:delText>
        </w:r>
      </w:del>
      <w:ins w:id="7" w:author="Jan Hargas" w:date="2017-09-27T19:19:00Z">
        <w:r w:rsidR="0099010E">
          <w:t> </w:t>
        </w:r>
      </w:ins>
      <w:r w:rsidR="005171C5">
        <w:t>VO</w:t>
      </w:r>
      <w:r w:rsidR="00DB085A">
        <w:t>.</w:t>
      </w:r>
      <w:ins w:id="8" w:author="Jan Hargas" w:date="2017-09-27T19:19:00Z">
        <w:r w:rsidR="0099010E">
          <w:t xml:space="preserve"> Koncepcia zároveň stanovuje podmienky, ktoré musia byť splnené na strane obstarávateľa smerujúce k</w:t>
        </w:r>
      </w:ins>
      <w:ins w:id="9" w:author="Jan Hargas" w:date="2017-09-27T19:20:00Z">
        <w:r w:rsidR="0099010E">
          <w:t> </w:t>
        </w:r>
      </w:ins>
      <w:ins w:id="10" w:author="Jan Hargas" w:date="2017-09-27T19:19:00Z">
        <w:r w:rsidR="0099010E">
          <w:t xml:space="preserve">zníženiu </w:t>
        </w:r>
      </w:ins>
      <w:ins w:id="11" w:author="Jan Hargas" w:date="2017-09-27T19:20:00Z">
        <w:r w:rsidR="0099010E">
          <w:t>závislosti na jednom dodávateľovi a umožnení otvorenej súťaže.</w:t>
        </w:r>
      </w:ins>
    </w:p>
    <w:p w:rsidR="00DB085A" w:rsidRPr="00BE0180" w:rsidRDefault="00DB085A" w:rsidP="00524F65">
      <w:pPr>
        <w:jc w:val="both"/>
      </w:pPr>
      <w:r>
        <w:t>Niektoré osobitné časti koncepcie odkazujú na prílohy, ktoré na úrovni väčšieho detailu rozpracúvajú určité vybrané otázky spojené s verejným obstarávaním IKT</w:t>
      </w:r>
      <w:r w:rsidR="005171C5">
        <w:t>, napr. kritériá pre hodnotenie návrhov v súťaži návrhov alebo bližšie rozpracovanie otázok použitia priameho rokovacieho konania z pohľadu splnenia podmienok na jeho použitie</w:t>
      </w:r>
      <w:r>
        <w:t>.</w:t>
      </w:r>
      <w:r w:rsidRPr="00DB085A">
        <w:t xml:space="preserve"> </w:t>
      </w:r>
      <w:commentRangeStart w:id="12"/>
      <w:r>
        <w:t xml:space="preserve">Cieľom tohto dokumentu v žiadnom prípade nie je </w:t>
      </w:r>
      <w:r w:rsidRPr="00DB085A">
        <w:t>pristupovať k verejnému obstarávaniu IKT a priori ako ku nezákonnej a neefektívnej oblasti činnosti verejnej správy,</w:t>
      </w:r>
      <w:r>
        <w:t xml:space="preserve"> ale naopak ponúknuť riešenia na efektívne uplatnenie inštitútov, ktoré ponúka platný zákon o ve</w:t>
      </w:r>
      <w:r w:rsidR="005171C5">
        <w:t xml:space="preserve">rejnom obstarávaní a smernice EÚ </w:t>
      </w:r>
      <w:r>
        <w:t>o verejnom obstarávaní.</w:t>
      </w:r>
      <w:commentRangeEnd w:id="12"/>
      <w:r w:rsidR="0099010E">
        <w:rPr>
          <w:rStyle w:val="CommentReference"/>
        </w:rPr>
        <w:commentReference w:id="12"/>
      </w:r>
    </w:p>
    <w:p w:rsidR="00934A73" w:rsidRDefault="00934A73" w:rsidP="00934A73">
      <w:pPr>
        <w:pStyle w:val="Heading1"/>
        <w:ind w:left="360"/>
      </w:pPr>
    </w:p>
    <w:p w:rsidR="005171C5" w:rsidRDefault="005171C5" w:rsidP="00DB085A">
      <w:pPr>
        <w:rPr>
          <w:rFonts w:asciiTheme="majorHAnsi" w:eastAsiaTheme="majorEastAsia" w:hAnsiTheme="majorHAnsi" w:cstheme="majorBidi"/>
          <w:color w:val="2E74B5" w:themeColor="accent1" w:themeShade="BF"/>
          <w:sz w:val="32"/>
          <w:szCs w:val="32"/>
        </w:rPr>
      </w:pPr>
    </w:p>
    <w:p w:rsidR="005171C5" w:rsidRDefault="005171C5" w:rsidP="00DB085A">
      <w:pPr>
        <w:rPr>
          <w:rFonts w:asciiTheme="majorHAnsi" w:eastAsiaTheme="majorEastAsia" w:hAnsiTheme="majorHAnsi" w:cstheme="majorBidi"/>
          <w:color w:val="2E74B5" w:themeColor="accent1" w:themeShade="BF"/>
          <w:sz w:val="32"/>
          <w:szCs w:val="32"/>
        </w:rPr>
      </w:pPr>
    </w:p>
    <w:p w:rsidR="003C4911" w:rsidRPr="00DB085A" w:rsidRDefault="00A95E39" w:rsidP="00DB085A">
      <w:pP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t>Verejné o</w:t>
      </w:r>
      <w:r w:rsidR="00CC5FB5" w:rsidRPr="00DB085A">
        <w:rPr>
          <w:rFonts w:asciiTheme="majorHAnsi" w:eastAsiaTheme="majorEastAsia" w:hAnsiTheme="majorHAnsi" w:cstheme="majorBidi"/>
          <w:color w:val="2E74B5" w:themeColor="accent1" w:themeShade="BF"/>
          <w:sz w:val="32"/>
          <w:szCs w:val="32"/>
        </w:rPr>
        <w:t>bstarávanie IKT diel</w:t>
      </w:r>
    </w:p>
    <w:p w:rsidR="004773EE" w:rsidRDefault="00152AEC" w:rsidP="003C4911">
      <w:pPr>
        <w:jc w:val="both"/>
      </w:pPr>
      <w:r w:rsidRPr="00152AEC">
        <w:rPr>
          <w:noProof/>
          <w:lang w:eastAsia="sk-SK"/>
        </w:rPr>
        <w:pict>
          <v:shapetype id="_x0000_t202" coordsize="21600,21600" o:spt="202" path="m,l,21600r21600,l21600,xe">
            <v:stroke joinstyle="miter"/>
            <v:path gradientshapeok="t" o:connecttype="rect"/>
          </v:shapetype>
          <v:shape id="Textové pole 2" o:spid="_x0000_s1026" type="#_x0000_t202" style="position:absolute;left:0;text-align:left;margin-left:0;margin-top:106.2pt;width:255.75pt;height:224.25pt;z-index:251653120;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" fillcolor="#002060">
            <v:textbox>
              <w:txbxContent>
                <w:p w:rsidR="000D6D7D" w:rsidRDefault="000D6D7D" w:rsidP="004773EE">
                  <w:pPr>
                    <w:jc w:val="both"/>
                  </w:pPr>
                  <w:r>
                    <w:t xml:space="preserve">V prostredí verejnej správy verejní obstarávatelia preinvestujú značné verejné finančné prostriedky a nevyriešením otázok súvisiacich s nadobudnutím licencie, ktorá by im umožňovala zásahy do počítačového programu aj od iných hospodárskych subjektov ako je pôvodný zhotoviteľ sa dostávajú do pozície slabšieho partnera – tzv. „lock in“. Takýto verejný obstarávateľ je zo strany zhotoviteľa počítačového programu nútený neustále vynakladať verejné finančné prostriedky súvisiace s úpravami počítačových programov bez toho, aby ceny za tieto služby zodpovedali trhovým podmienkam. V prostredí počítačových programov stav „lock in“ vedie k umelému rozdeľovaniu trhu, čo je na škodu aj samotných hospodárskych subjektov z prostredia IT. </w:t>
                  </w:r>
                </w:p>
              </w:txbxContent>
            </v:textbox>
            <w10:wrap type="square" anchorx="margin"/>
          </v:shape>
        </w:pict>
      </w:r>
      <w:r w:rsidR="003C4911">
        <w:t xml:space="preserve">Problematika obstarávania počítačových programov </w:t>
      </w:r>
      <w:r w:rsidR="003A66E5">
        <w:t>je regulovaná</w:t>
      </w:r>
      <w:r w:rsidR="003C4911">
        <w:t xml:space="preserve"> právn</w:t>
      </w:r>
      <w:r w:rsidR="003A66E5">
        <w:t>ou</w:t>
      </w:r>
      <w:r w:rsidR="003C4911">
        <w:t xml:space="preserve"> úpravu verejného obstarávania, ktorá je reprezentovaná primárnym </w:t>
      </w:r>
      <w:r w:rsidR="003A66E5">
        <w:t xml:space="preserve">právom EÚ </w:t>
      </w:r>
      <w:r w:rsidR="003C4911">
        <w:t>(Zmluva o fungovaní Európskej únie)</w:t>
      </w:r>
      <w:r w:rsidR="003A66E5">
        <w:t xml:space="preserve">,  </w:t>
      </w:r>
      <w:r w:rsidR="003C4911">
        <w:t>sekundárnym právom EÚ (najmä smernic</w:t>
      </w:r>
      <w:r w:rsidR="003A66E5">
        <w:t>a</w:t>
      </w:r>
      <w:r w:rsidR="003C4911">
        <w:t xml:space="preserve"> 2014/24/EÚ)</w:t>
      </w:r>
      <w:r w:rsidR="003A66E5">
        <w:t xml:space="preserve"> a slovenskou legislatívou (</w:t>
      </w:r>
      <w:r w:rsidR="004773EE">
        <w:t xml:space="preserve">zákon </w:t>
      </w:r>
      <w:r w:rsidR="005171C5">
        <w:t xml:space="preserve">                                  </w:t>
      </w:r>
      <w:r w:rsidR="004773EE">
        <w:t xml:space="preserve">č. </w:t>
      </w:r>
      <w:r w:rsidR="003A66E5">
        <w:t>343/2015 Z. z.</w:t>
      </w:r>
      <w:r w:rsidR="004773EE">
        <w:t xml:space="preserve"> </w:t>
      </w:r>
      <w:r w:rsidR="003A66E5" w:rsidRPr="003A66E5">
        <w:t>o verejnom obstarávaní a o zmene a doplnení niektorých zákonov</w:t>
      </w:r>
      <w:r w:rsidR="005171C5">
        <w:t xml:space="preserve"> v znení neskorších predpisov</w:t>
      </w:r>
      <w:r w:rsidR="003A66E5">
        <w:t>)</w:t>
      </w:r>
      <w:r w:rsidR="003C4911">
        <w:t>. Tieto právne predpisy predpisujú verejným obstarávateľom a obstarávateľom realizovať pri obstarávaní počítačových programov (zákazka na dodanie tovaru alebo na poskytnutie služby)</w:t>
      </w:r>
      <w:r w:rsidR="003A66E5">
        <w:t xml:space="preserve"> postup verejného obstarávania</w:t>
      </w:r>
      <w:r w:rsidR="003C4911">
        <w:t>, t.</w:t>
      </w:r>
      <w:r w:rsidR="003A66E5">
        <w:t xml:space="preserve"> </w:t>
      </w:r>
      <w:r w:rsidR="003C4911">
        <w:t>j. verejní obstarávatelia alebo obstarávatelia vynakladajú verejné finančné prostriedky za nadobudnutie práva užívať počítačový program</w:t>
      </w:r>
      <w:r w:rsidR="004773EE">
        <w:t xml:space="preserve"> prostredníctvom verejného obstarávania</w:t>
      </w:r>
      <w:r w:rsidR="003C4911">
        <w:t xml:space="preserve">. </w:t>
      </w:r>
    </w:p>
    <w:p w:rsidR="003C4911" w:rsidRPr="00576219" w:rsidRDefault="003C4911" w:rsidP="003C4911">
      <w:pPr>
        <w:jc w:val="both"/>
        <w:rPr>
          <w:i/>
        </w:rPr>
      </w:pPr>
      <w:r>
        <w:t>Nové smernice EÚ o verejnom obstarávaní (rovnako tak zákon o </w:t>
      </w:r>
      <w:r w:rsidR="005171C5">
        <w:t>VO</w:t>
      </w:r>
      <w:r>
        <w:t>) navyše sprísnili použitie priameho rokovacieho konania z dôvodu existencie výhradných práv</w:t>
      </w:r>
      <w:r w:rsidR="005171C5">
        <w:t xml:space="preserve"> </w:t>
      </w:r>
      <w:r w:rsidR="005171C5">
        <w:rPr>
          <w:lang w:val="en-GB"/>
        </w:rPr>
        <w:t>(</w:t>
      </w:r>
      <w:r w:rsidR="005171C5">
        <w:t>nie je postačujúce preukázať „iba“ existenciu výhradných práv</w:t>
      </w:r>
      <w:r w:rsidR="005171C5">
        <w:rPr>
          <w:lang w:val="en-GB"/>
        </w:rPr>
        <w:t>)</w:t>
      </w:r>
      <w:r>
        <w:t xml:space="preserve"> a ďalej nie je možné udržiavať doterajší model, kedy jeden dodávateľ uzatvára neustále dodatky k pôvodnej zmluve</w:t>
      </w:r>
      <w:r w:rsidR="00576219">
        <w:t>, resp. nové zmluvy</w:t>
      </w:r>
      <w:r>
        <w:t xml:space="preserve"> prostredníctvom priameho rokovacieho konania (viď. § 81 písm. b) bod 3 zákona o verejnom obstarávaní).</w:t>
      </w:r>
      <w:r w:rsidR="00EB07C8">
        <w:t xml:space="preserve"> Úrad pre verejné obstarávanie (ďalej len „</w:t>
      </w:r>
      <w:r>
        <w:t>ÚVO</w:t>
      </w:r>
      <w:r w:rsidR="00EB07C8">
        <w:t xml:space="preserve">“) </w:t>
      </w:r>
      <w:r>
        <w:t xml:space="preserve"> zaujal postoj k použitiu priameho rokovacieho konania (ďalej len „PRK“) vo výkladovom stanovisku č. 5/2016 </w:t>
      </w:r>
      <w:hyperlink r:id="rId10" w:history="1">
        <w:r w:rsidRPr="002F1F76">
          <w:rPr>
            <w:rStyle w:val="Hyperlink"/>
          </w:rPr>
          <w:t>http://www.uvo.gov.sk/legislativametodika-dohlad/metodicke-usmernenia/vseobecne-metodicke-usmernenia-zakon-c-3432015-z-z--51e.html</w:t>
        </w:r>
      </w:hyperlink>
      <w:r>
        <w:t xml:space="preserve">, kde sa okrem iného uvádza nasledovné: </w:t>
      </w:r>
      <w:r w:rsidRPr="00576219">
        <w:rPr>
          <w:i/>
        </w:rPr>
        <w:t xml:space="preserve">„...V minulom období a prakticky aj v súčasnom období je práve tzv. „dostupnosť z jedného zdroja“ najviac aplikovanou podmienkou použitia priameho rokovacieho konania, a to najmä v súvislosti </w:t>
      </w:r>
      <w:r w:rsidR="00576219" w:rsidRPr="00576219">
        <w:rPr>
          <w:i/>
        </w:rPr>
        <w:t xml:space="preserve">s informačno </w:t>
      </w:r>
      <w:r w:rsidRPr="00576219">
        <w:rPr>
          <w:i/>
        </w:rPr>
        <w:t>–</w:t>
      </w:r>
      <w:r w:rsidR="00576219" w:rsidRPr="00576219">
        <w:rPr>
          <w:i/>
        </w:rPr>
        <w:t xml:space="preserve"> </w:t>
      </w:r>
      <w:r w:rsidRPr="00576219">
        <w:rPr>
          <w:i/>
        </w:rPr>
        <w:t>komunikačnými technológiami</w:t>
      </w:r>
      <w:r w:rsidR="00576219">
        <w:rPr>
          <w:i/>
        </w:rPr>
        <w:t>.</w:t>
      </w:r>
      <w:r w:rsidRPr="00576219">
        <w:rPr>
          <w:i/>
        </w:rPr>
        <w:t xml:space="preserve"> Ide napríklad o rozvoj a rozšírenie informačného systému/počítačového programu, upgrade informačného systému/počítačového programu, údržba a podpora informačného systému/počítačového programu. Verejní obstarávatelia/obstarávatelia sa pri aplikácii predmetnej podmienky na použitie priameho rokovacieho konania v odôvodnení najčastejšie odvolávajú na výhradné práva vyplývajúce z licenčných zmlúv. Autorské práva sú vo veľkej miere zneužívané na to, aby sa zmluvy najmä v oblasti informačno–-komunikačných technológií uzatvárali bez skutočnej súťaže – t. j. bez súťažného postupu verejného obstarávania. V súčasnosti je</w:t>
      </w:r>
      <w:r w:rsidR="00021D83" w:rsidRPr="00576219">
        <w:rPr>
          <w:i/>
        </w:rPr>
        <w:t xml:space="preserve"> </w:t>
      </w:r>
      <w:r w:rsidRPr="00576219">
        <w:rPr>
          <w:i/>
        </w:rPr>
        <w:t>v slovenskom právnom systéme základným právnym predpisom v oblasti autorských práv zákon</w:t>
      </w:r>
      <w:r w:rsidR="00021D83" w:rsidRPr="00576219">
        <w:rPr>
          <w:i/>
        </w:rPr>
        <w:t xml:space="preserve"> </w:t>
      </w:r>
      <w:r w:rsidRPr="00576219">
        <w:rPr>
          <w:i/>
        </w:rPr>
        <w:t>č. 185/2015 Z. z. Autorský zákon v znení zákona č. 125/2016 Z. z. Použitie počítačového programu, ktorý bol vytvorený na zákazku, je viazané na uzatvorenie licenčnej</w:t>
      </w:r>
      <w:r w:rsidR="00576219">
        <w:rPr>
          <w:i/>
        </w:rPr>
        <w:t xml:space="preserve"> zmluvy </w:t>
      </w:r>
      <w:r w:rsidRPr="00576219">
        <w:rPr>
          <w:i/>
        </w:rPr>
        <w:t xml:space="preserve">s autorom, prípadne iným nositeľom práv, ktorý je oprávnený autorom previesť licenciu na tretiu osobu alebo poskytnúť sublicenciu. Licenčné dohodnutie môže byť na báze tzv. nevýhradnej licencie (licencie v obmedzenom rozsahu), čo prakticky znamená, že autor, prípadne osoba, ktorá vykonáva majetkové práva autora môže udeliť súhlas na použitie diela/počítačového programu aj ďalším tretím osobám. Licenčné dohodnutie s verejným </w:t>
      </w:r>
      <w:r w:rsidRPr="00576219">
        <w:rPr>
          <w:i/>
        </w:rPr>
        <w:lastRenderedPageBreak/>
        <w:t xml:space="preserve">obstarávateľom/obstarávateľom môže byť založené na tzv. výhradnej licencii (licencii v neobmedzenom rozsahu) a verejný obstarávateľ/obstarávateľ môže mať podľa tejto dohody právo autorské dielo/počítačový program a ďalej rozširovať formou udelenia sublicencie. V takom prípade osoba (autor počítačového programu), ktorá zmluvne previedla licenciu na verejného obstarávateľa/obstarávateľa bez súhlasu verejného obstarávateľa/obstarávateľa nesmie udeliť tretej osobe licenciu na spôsob použitia diela/počítačového programu, udelený licenciou v neobmedzenom rozsahu a je povinný, ak nie je v zmluve dohodnuté inak, sám sa zdržať použitia diela/počítačového programu spôsobom, na ktorý udelil licenciu. Pri uzatváraní zmlúv na dodávky informačno–komunikačných technológií v prípadoch, kedy je objednávateľom verejný obstarávateľ/obstarávateľ, je najlepšie také riešenie, ktoré by mu zabezpečilo právo neobmedzene používať, upravovať </w:t>
      </w:r>
      <w:r w:rsidR="00576219">
        <w:rPr>
          <w:i/>
        </w:rPr>
        <w:t xml:space="preserve">                             </w:t>
      </w:r>
      <w:r w:rsidRPr="00576219">
        <w:rPr>
          <w:i/>
        </w:rPr>
        <w:t xml:space="preserve">a rozširovať počítačový program bez ďalšieho súhlasu autora, t. j. na základe výhradnej licencie (licencie v neobmedzenom rozsahu). V zmluvách je potrebné upraviť spôsob úpravy počítačového programu, ktorý zo strany verejného obstarávateľa/obstarávateľa nespôsobí stratu záruk a vymedziť úpravy s negatívnym účinkom na záruku autora. Vzhľadom na uvedené, berúc do úvahy nové, spresnené znenie podmienky použitia priameho rokovacieho konania tzv. „dostupnosti z jedného zdroja“ a jej reštriktívnu interpretáciu, keďže ide o nesúťažný postup verejného obstarávania, Úrad pre verejné obstarávanie upozorňuje verejných obstarávateľov/obstarávateľov, že v prípade zmlúv </w:t>
      </w:r>
      <w:r w:rsidR="00576219">
        <w:rPr>
          <w:i/>
        </w:rPr>
        <w:t xml:space="preserve">                    </w:t>
      </w:r>
      <w:r w:rsidRPr="00576219">
        <w:rPr>
          <w:i/>
        </w:rPr>
        <w:t xml:space="preserve">v oblasti informačno-komunikačných technológií, keď chýbajúca hospodárska súťaž je výsledkom umelého zúženia parametrov verejného obstarávania, tak použitie priameho rokovacieho konania je možné považovať za neopodstatnené. Ide o prípad, keď licenčná zmluva z pôvodného verejného obstarávania neobsahuje právo na neobmedzenú úpravu diela/počítačového programu vrátane úpravy diela/počítačového programu treťou osobou a práva na jeho úpravu, šírenie a nakladanie </w:t>
      </w:r>
      <w:r w:rsidR="00576219">
        <w:rPr>
          <w:i/>
        </w:rPr>
        <w:t xml:space="preserve">                  </w:t>
      </w:r>
      <w:r w:rsidRPr="00576219">
        <w:rPr>
          <w:i/>
        </w:rPr>
        <w:t xml:space="preserve">s ním, keďže verejný obstarávateľ/obstarávateľ svojím konaním v minulosti (pri obstarávaní pôvodného predmetu zákazky) sám zúžil, resp. znemožnil do budúcna akúkoľvek hospodársku súťaž </w:t>
      </w:r>
      <w:r w:rsidR="00576219">
        <w:rPr>
          <w:i/>
        </w:rPr>
        <w:t xml:space="preserve">                       </w:t>
      </w:r>
      <w:r w:rsidRPr="00576219">
        <w:rPr>
          <w:i/>
        </w:rPr>
        <w:t>v oblasti informačno–komunikačných technológií a je „uzamknutý“ v jednotlivých IKT riešeniach, keďže sám zlyhal už pri navrhovaní súťažných podkladov, definovaní predmetu zákazky (nepožadoval otvorené štandardy na IT architektúru) a najmä navrhovaní licenčnej zmluvy, ktorá by bola dostatočne flexibilná a následne by mu v budúcnosti umožnila vyhlásenie súťažného postupu verejného obstarávania.“</w:t>
      </w:r>
    </w:p>
    <w:p w:rsidR="003C4911" w:rsidRDefault="003C4911" w:rsidP="003C4911">
      <w:pPr>
        <w:jc w:val="both"/>
      </w:pPr>
      <w:r>
        <w:t>V neposlednom rade je potrebné (aj vzhľadom na technologické starnutie) častejšie obmieňanie počítačových programov prostredníctvom otvorených súťaží, kedy by realizácia takýchto súť</w:t>
      </w:r>
      <w:r w:rsidR="00CC5FB5">
        <w:t xml:space="preserve">aží stláčala ceny riešení nadol. </w:t>
      </w:r>
      <w:r w:rsidR="00BF3330">
        <w:t xml:space="preserve">Uvedené však nie je potrebné interpretovať spôsobom, aby sa prišlo s pravidlo, podľa ktorého sa počítačové programy budú obmieňať po uplynutí jednotne stanoveného počtu rokov. </w:t>
      </w:r>
      <w:commentRangeStart w:id="13"/>
      <w:r w:rsidR="00BF3330">
        <w:t>O</w:t>
      </w:r>
      <w:r>
        <w:t>tvorenie trhu</w:t>
      </w:r>
      <w:r w:rsidR="00CC5FB5">
        <w:t xml:space="preserve"> </w:t>
      </w:r>
      <w:r>
        <w:t>so softvérovými riešeniami bude mať priaznivý dopad na kvalitu riešení a ukončí monopol „výhradných dodávateľov“, ktorí sú schopní umelo rozdeľovať trh na základe argumentu o výhradnosti svojho postavenia pre toho ktorého objednávateľa</w:t>
      </w:r>
      <w:r w:rsidR="00BF3330">
        <w:t xml:space="preserve"> </w:t>
      </w:r>
      <w:r w:rsidR="00BF3330">
        <w:rPr>
          <w:lang w:val="en-GB"/>
        </w:rPr>
        <w:t>(</w:t>
      </w:r>
      <w:r w:rsidR="00BF3330">
        <w:t>verejného obstarávateľa</w:t>
      </w:r>
      <w:r w:rsidR="00BF3330">
        <w:rPr>
          <w:lang w:val="en-GB"/>
        </w:rPr>
        <w:t>)</w:t>
      </w:r>
      <w:r>
        <w:t xml:space="preserve">.  </w:t>
      </w:r>
      <w:commentRangeEnd w:id="13"/>
      <w:r w:rsidR="000D6D7D">
        <w:rPr>
          <w:rStyle w:val="CommentReference"/>
        </w:rPr>
        <w:commentReference w:id="13"/>
      </w:r>
    </w:p>
    <w:p w:rsidR="000E0FCE" w:rsidRDefault="000E0FCE">
      <w:pPr>
        <w:rPr>
          <w:rFonts w:asciiTheme="majorHAnsi" w:eastAsiaTheme="majorEastAsia" w:hAnsiTheme="majorHAnsi" w:cstheme="majorBidi"/>
          <w:color w:val="2E74B5" w:themeColor="accent1" w:themeShade="BF"/>
          <w:sz w:val="32"/>
          <w:szCs w:val="32"/>
        </w:rPr>
      </w:pPr>
      <w:r>
        <w:br w:type="page"/>
      </w:r>
    </w:p>
    <w:p w:rsidR="00CC5FB5" w:rsidRDefault="00CC5FB5" w:rsidP="00DB085A">
      <w:pPr>
        <w:pStyle w:val="Heading1"/>
      </w:pPr>
      <w:r>
        <w:lastRenderedPageBreak/>
        <w:t>Klasifikácia IKT diel</w:t>
      </w:r>
    </w:p>
    <w:p w:rsidR="003C4911" w:rsidRDefault="00CC5FB5" w:rsidP="003C4911">
      <w:r>
        <w:t>Na účely tohto dokumentu je vhodné zaviesť klasifikáciu IKT di</w:t>
      </w:r>
      <w:r w:rsidR="00675F49">
        <w:t>e</w:t>
      </w:r>
      <w:r>
        <w:t>l</w:t>
      </w:r>
      <w:r w:rsidR="00361551">
        <w:t xml:space="preserve"> a samostatne kategorizovať hardvér a softvér</w:t>
      </w:r>
      <w:r>
        <w:t>.</w:t>
      </w:r>
    </w:p>
    <w:p w:rsidR="003C4911" w:rsidRPr="00CC5FB5" w:rsidRDefault="003C4911" w:rsidP="00CC5FB5">
      <w:pPr>
        <w:pStyle w:val="Heading2"/>
      </w:pPr>
      <w:r w:rsidRPr="00CC5FB5">
        <w:t>Kategorizácia hardvéru</w:t>
      </w:r>
    </w:p>
    <w:p w:rsidR="00675F49" w:rsidRPr="00361551" w:rsidRDefault="003C4911" w:rsidP="00675F49">
      <w:pPr>
        <w:pStyle w:val="ListParagraph"/>
        <w:numPr>
          <w:ilvl w:val="0"/>
          <w:numId w:val="10"/>
        </w:numPr>
        <w:autoSpaceDE w:val="0"/>
        <w:autoSpaceDN w:val="0"/>
        <w:adjustRightInd w:val="0"/>
        <w:spacing w:after="0" w:line="240" w:lineRule="auto"/>
        <w:jc w:val="both"/>
        <w:rPr>
          <w:i/>
        </w:rPr>
      </w:pPr>
      <w:r>
        <w:t>hardvér</w:t>
      </w:r>
      <w:r w:rsidRPr="009F311E">
        <w:t xml:space="preserve"> (s pevne zabudovanými funkciami, ktoré nie je možné meniť, ale</w:t>
      </w:r>
      <w:r>
        <w:t xml:space="preserve"> </w:t>
      </w:r>
      <w:r w:rsidRPr="009F311E">
        <w:t>len konfigurovať pomocou explicitne daných konfiguračných parametrov);</w:t>
      </w:r>
      <w:r>
        <w:t xml:space="preserve"> </w:t>
      </w:r>
      <w:r w:rsidRPr="009F311E">
        <w:t>patrí sem hardvér, ktorý buď nemá programové vybavenie (hardvérovo</w:t>
      </w:r>
      <w:r>
        <w:t xml:space="preserve"> </w:t>
      </w:r>
      <w:r w:rsidRPr="009F311E">
        <w:t>realizované logické funkcie) alebo používateľ nemôže meniť programové</w:t>
      </w:r>
      <w:r w:rsidR="00675F49">
        <w:t xml:space="preserve"> vybavenie; patrí sem napríklad kopírka </w:t>
      </w:r>
      <w:r w:rsidR="00675F49" w:rsidRPr="00361551">
        <w:rPr>
          <w:i/>
        </w:rPr>
        <w:t>– nedá sa vybrať alebo modifikovať jej programové vybavenie.</w:t>
      </w:r>
    </w:p>
    <w:p w:rsidR="003C4911" w:rsidRDefault="003C4911" w:rsidP="00675F49">
      <w:pPr>
        <w:pStyle w:val="ListParagraph"/>
        <w:autoSpaceDE w:val="0"/>
        <w:autoSpaceDN w:val="0"/>
        <w:adjustRightInd w:val="0"/>
        <w:spacing w:after="0" w:line="240" w:lineRule="auto"/>
        <w:ind w:left="360"/>
        <w:jc w:val="both"/>
      </w:pPr>
    </w:p>
    <w:p w:rsidR="003C4911" w:rsidRPr="00361551" w:rsidRDefault="003C4911" w:rsidP="00CC5FB5">
      <w:pPr>
        <w:pStyle w:val="ListParagraph"/>
        <w:numPr>
          <w:ilvl w:val="0"/>
          <w:numId w:val="10"/>
        </w:numPr>
        <w:autoSpaceDE w:val="0"/>
        <w:autoSpaceDN w:val="0"/>
        <w:adjustRightInd w:val="0"/>
        <w:spacing w:after="0" w:line="240" w:lineRule="auto"/>
        <w:jc w:val="both"/>
        <w:rPr>
          <w:i/>
        </w:rPr>
      </w:pPr>
      <w: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361551">
        <w:rPr>
          <w:i/>
        </w:rPr>
        <w:t>dá sa vybrať alebo modifikovať jeho programové vybavenie.</w:t>
      </w:r>
    </w:p>
    <w:p w:rsidR="003C4911" w:rsidRDefault="003C4911" w:rsidP="003C4911">
      <w:pPr>
        <w:pStyle w:val="ListParagraph"/>
        <w:autoSpaceDE w:val="0"/>
        <w:autoSpaceDN w:val="0"/>
        <w:adjustRightInd w:val="0"/>
        <w:spacing w:after="0" w:line="240" w:lineRule="auto"/>
        <w:ind w:left="360"/>
      </w:pPr>
    </w:p>
    <w:p w:rsidR="003C4911" w:rsidRDefault="003C4911" w:rsidP="003C4911">
      <w:pPr>
        <w:pStyle w:val="ListParagraph"/>
        <w:ind w:left="360"/>
      </w:pPr>
      <w:r w:rsidRPr="009F311E">
        <w:t xml:space="preserve">Do hardvéru </w:t>
      </w:r>
      <w:r w:rsidR="00991D74">
        <w:t xml:space="preserve">sa </w:t>
      </w:r>
      <w:r w:rsidRPr="009F311E">
        <w:t>zaraďuj</w:t>
      </w:r>
      <w:r w:rsidR="00991D74">
        <w:t xml:space="preserve">ú </w:t>
      </w:r>
      <w:r w:rsidRPr="009F311E">
        <w:t>a</w:t>
      </w:r>
      <w:r>
        <w:t xml:space="preserve">j všetky doplnkové produkty ako </w:t>
      </w:r>
      <w:r w:rsidRPr="009F311E">
        <w:t>kabeláž, telekomunikačné zariadenia, kamery, atď.</w:t>
      </w:r>
    </w:p>
    <w:p w:rsidR="003C4911" w:rsidRPr="009F311E" w:rsidRDefault="003C4911" w:rsidP="003C4911">
      <w:pPr>
        <w:pStyle w:val="ListParagraph"/>
        <w:ind w:left="360"/>
      </w:pPr>
    </w:p>
    <w:p w:rsidR="003C4911" w:rsidRPr="00CC5FB5" w:rsidRDefault="003C4911" w:rsidP="00CC5FB5">
      <w:pPr>
        <w:pStyle w:val="Heading2"/>
      </w:pPr>
      <w:r w:rsidRPr="00CC5FB5">
        <w:t>Kategorizácia softvéru</w:t>
      </w:r>
    </w:p>
    <w:p w:rsidR="003C4911" w:rsidRDefault="003C4911" w:rsidP="003C4911">
      <w:pPr>
        <w:jc w:val="both"/>
      </w:pPr>
      <w:r w:rsidRPr="00CE06DB">
        <w:t>Počítačový</w:t>
      </w:r>
      <w:r>
        <w:t>m</w:t>
      </w:r>
      <w:r w:rsidRPr="00CE06DB">
        <w:t xml:space="preserve"> program</w:t>
      </w:r>
      <w:r>
        <w:t>om (ďalej len softvérom)</w:t>
      </w:r>
      <w:r w:rsidRPr="00CE06DB">
        <w:t xml:space="preserve"> je súbor príkazov a inštrukcií vyjadrených v akejkoľvek forme použitých priamo alebo nepriamo v počítači alebo v podobnom technickom zariadení, je chránen</w:t>
      </w:r>
      <w:r>
        <w:t>ý podľa Autorského</w:t>
      </w:r>
      <w:r w:rsidRPr="00CE06DB">
        <w:t xml:space="preserve"> zákona, ak je výsledkom tvorivej duševnej činnosti autora. Príkazy a inštrukcie môžu byť napísané alebo vyjadrené v zdrojovom kóde alebo v strojovom kóde. Súčasťou počítačového programu je aj podkladový materiál použitý na jeho vytvorenie. Myšlienky a princípy, na ktorých je založený prvok počítačového programu, vrátane tých, ktoré sú podkladom jeho rozhrania, nie sú chránené podľa </w:t>
      </w:r>
      <w:r>
        <w:t>Autorského</w:t>
      </w:r>
      <w:r w:rsidRPr="00CE06DB">
        <w:t xml:space="preserve"> zákona.</w:t>
      </w:r>
    </w:p>
    <w:p w:rsidR="003C4911" w:rsidRPr="000733CD" w:rsidRDefault="003C4911" w:rsidP="003C4911">
      <w:pPr>
        <w:jc w:val="both"/>
      </w:pPr>
      <w:r>
        <w:t>Z</w:t>
      </w:r>
      <w:r w:rsidRPr="000733CD">
        <w:t xml:space="preserve"> pohľadu voľby niektor</w:t>
      </w:r>
      <w:r>
        <w:t>ého</w:t>
      </w:r>
      <w:r w:rsidRPr="000733CD">
        <w:t xml:space="preserve"> z</w:t>
      </w:r>
      <w:r>
        <w:t> postupov verejného obstarávania je možné pri klasifikácii softvéru zohľadniť</w:t>
      </w:r>
      <w:r w:rsidRPr="000733CD">
        <w:t xml:space="preserve"> </w:t>
      </w:r>
      <w:r>
        <w:t>kritérium</w:t>
      </w:r>
      <w:r w:rsidRPr="000733CD">
        <w:t xml:space="preserve"> miery úpravy funkčnosti</w:t>
      </w:r>
      <w:r>
        <w:t>,</w:t>
      </w:r>
      <w:r w:rsidRPr="000733CD">
        <w:t xml:space="preserve"> resp. pridanej hodnoty pri dodávke. </w:t>
      </w:r>
      <w:r>
        <w:t xml:space="preserve">Z tohto pohľadu je možné </w:t>
      </w:r>
      <w:commentRangeStart w:id="14"/>
      <w:r>
        <w:t>softvér kategorizovať ako</w:t>
      </w:r>
      <w:commentRangeEnd w:id="14"/>
      <w:r w:rsidR="000D6D7D">
        <w:rPr>
          <w:rStyle w:val="CommentReference"/>
        </w:rPr>
        <w:commentReference w:id="14"/>
      </w:r>
      <w:r>
        <w:t>:</w:t>
      </w:r>
    </w:p>
    <w:p w:rsidR="003C4911" w:rsidRPr="000733CD" w:rsidRDefault="003C4911" w:rsidP="003C4911">
      <w:pPr>
        <w:jc w:val="both"/>
      </w:pPr>
      <w:r w:rsidRPr="000733CD">
        <w:t>1.</w:t>
      </w:r>
      <w:r>
        <w:t xml:space="preserve"> </w:t>
      </w:r>
      <w:r w:rsidRPr="000733CD">
        <w:rPr>
          <w:b/>
        </w:rPr>
        <w:t>Krabicový softvér</w:t>
      </w:r>
      <w:r>
        <w:t xml:space="preserve"> (ďalej len „</w:t>
      </w:r>
      <w:r w:rsidRPr="00991D74">
        <w:rPr>
          <w:b/>
        </w:rPr>
        <w:t>krabicový SW</w:t>
      </w:r>
      <w:r>
        <w:t>“)</w:t>
      </w:r>
      <w:r w:rsidRPr="000733CD">
        <w:t xml:space="preserve">. </w:t>
      </w:r>
      <w:commentRangeStart w:id="15"/>
      <w:r w:rsidRPr="00A114FA">
        <w:rPr>
          <w:highlight w:val="yellow"/>
        </w:rPr>
        <w:t xml:space="preserve">Typickým príkladom je softvér </w:t>
      </w:r>
      <w:r w:rsidR="001C03DF">
        <w:rPr>
          <w:highlight w:val="yellow"/>
        </w:rPr>
        <w:t>–</w:t>
      </w:r>
      <w:commentRangeEnd w:id="15"/>
      <w:r>
        <w:rPr>
          <w:rStyle w:val="CommentReference"/>
        </w:rPr>
        <w:commentReference w:id="15"/>
      </w:r>
      <w:r>
        <w:t xml:space="preserve"> </w:t>
      </w:r>
      <w:r w:rsidR="001C03DF" w:rsidRPr="001C03DF">
        <w:rPr>
          <w:color w:val="FF0000"/>
        </w:rPr>
        <w:t>uviesť príklady</w:t>
      </w:r>
      <w:r w:rsidRPr="000733CD">
        <w:t xml:space="preserve">. </w:t>
      </w:r>
      <w:r>
        <w:t xml:space="preserve">Tento </w:t>
      </w:r>
      <w:r w:rsidRPr="000733CD">
        <w:t>sa dodáva vo finálnej funkčnosti bez možnosti jej r</w:t>
      </w:r>
      <w:r w:rsidR="00713BB9">
        <w:t>ozširovania pri dodávke. Spravidla</w:t>
      </w:r>
      <w:r w:rsidRPr="000733CD">
        <w:t xml:space="preserve"> si </w:t>
      </w:r>
      <w:r>
        <w:t>verejný obstarávateľ</w:t>
      </w:r>
      <w:r w:rsidRPr="000733CD">
        <w:t xml:space="preserve"> kupuje licenciu na jeho používanie, ale neobjednáva si jeho špecifickú konfiguráciu.</w:t>
      </w:r>
      <w:r>
        <w:t xml:space="preserve"> </w:t>
      </w:r>
      <w:r w:rsidRPr="000733CD">
        <w:t xml:space="preserve">Štandardne, 100% hodnoty z obstarania </w:t>
      </w:r>
      <w:r>
        <w:t>tvoria</w:t>
      </w:r>
      <w:r w:rsidRPr="000733CD">
        <w:t xml:space="preserve"> licenčné poplatky.</w:t>
      </w:r>
    </w:p>
    <w:p w:rsidR="003C4911" w:rsidRPr="000733CD" w:rsidRDefault="003C4911" w:rsidP="003C4911">
      <w:pPr>
        <w:jc w:val="both"/>
      </w:pPr>
      <w:r w:rsidRPr="000733CD">
        <w:t>2.</w:t>
      </w:r>
      <w:r>
        <w:t xml:space="preserve"> </w:t>
      </w:r>
      <w:r w:rsidRPr="000733CD">
        <w:rPr>
          <w:b/>
        </w:rPr>
        <w:t>Špecializované konfigurovateľné riešenia</w:t>
      </w:r>
      <w:r w:rsidRPr="000733CD">
        <w:t xml:space="preserve">,  </w:t>
      </w:r>
      <w:r w:rsidRPr="00991D74">
        <w:rPr>
          <w:b/>
        </w:rPr>
        <w:t>platformy alebo nástroje</w:t>
      </w:r>
      <w:r>
        <w:t xml:space="preserve"> (ďalej len „</w:t>
      </w:r>
      <w:r w:rsidRPr="00991D74">
        <w:rPr>
          <w:b/>
        </w:rPr>
        <w:t>špecializovaný SW</w:t>
      </w:r>
      <w:r>
        <w:t>“)</w:t>
      </w:r>
      <w:r w:rsidRPr="000733CD">
        <w:t xml:space="preserve">. Typickým </w:t>
      </w:r>
      <w:r>
        <w:t xml:space="preserve">príkladom </w:t>
      </w:r>
      <w:r w:rsidRPr="000733CD">
        <w:t xml:space="preserve">je </w:t>
      </w:r>
      <w:r>
        <w:t xml:space="preserve">softvér - </w:t>
      </w:r>
      <w:r w:rsidRPr="000733CD">
        <w:t xml:space="preserve">účtovníctvo. Dodáva sa s konečnou funkčnosťou, ale jeho úžitková hodnota sa typicky tvorí vo fáze implementácie jeho nastavovaním, resp. parametrizáciou. </w:t>
      </w:r>
      <w:r w:rsidR="00713BB9">
        <w:t xml:space="preserve">         </w:t>
      </w:r>
      <w:r w:rsidRPr="000733CD">
        <w:t>V krajnej miere dokonca doprogramovaním chýbajúcej funkčnosti. Veľmi podobnú povahu majú aj rôzne systémové nástroje (databázy, operačné systémy, monitorovacie nástroje</w:t>
      </w:r>
      <w:r>
        <w:t xml:space="preserve"> a pod.</w:t>
      </w:r>
      <w:r w:rsidRPr="000733CD">
        <w:t xml:space="preserve">). Typicky si </w:t>
      </w:r>
      <w:r>
        <w:t>verejný obstarávateľ</w:t>
      </w:r>
      <w:r w:rsidRPr="000733CD">
        <w:t xml:space="preserve"> kupuje licenciu na jeho používanie a spolu s ňou aj práce na jeho špecifické nastavenie pre svoje konkrétne podmienky. Štandardne, v hodnote obstarania majú licencie za použitie už hotového nástroja</w:t>
      </w:r>
      <w:r w:rsidR="00713BB9">
        <w:t xml:space="preserve">, resp. platformy </w:t>
      </w:r>
      <w:r w:rsidRPr="000733CD">
        <w:t xml:space="preserve">a implementačné práce porovnateľný podiel. </w:t>
      </w:r>
    </w:p>
    <w:p w:rsidR="003C4911" w:rsidRPr="000733CD" w:rsidRDefault="003C4911" w:rsidP="003C4911">
      <w:pPr>
        <w:jc w:val="both"/>
      </w:pPr>
      <w:r w:rsidRPr="000733CD">
        <w:t>3.</w:t>
      </w:r>
      <w:r>
        <w:t xml:space="preserve"> </w:t>
      </w:r>
      <w:r>
        <w:rPr>
          <w:b/>
        </w:rPr>
        <w:t>Unikátne softvérové</w:t>
      </w:r>
      <w:r w:rsidRPr="00A114FA">
        <w:rPr>
          <w:b/>
        </w:rPr>
        <w:t xml:space="preserve"> dielo</w:t>
      </w:r>
      <w:r w:rsidRPr="000733CD">
        <w:t>, resp. na mieru vytvorené unikátne riešenie</w:t>
      </w:r>
      <w:r>
        <w:t xml:space="preserve"> (ďalej len „</w:t>
      </w:r>
      <w:r w:rsidRPr="00991D74">
        <w:rPr>
          <w:b/>
        </w:rPr>
        <w:t>unikátny SW</w:t>
      </w:r>
      <w:r>
        <w:t>“)</w:t>
      </w:r>
      <w:r w:rsidRPr="000733CD">
        <w:t xml:space="preserve">. </w:t>
      </w:r>
      <w:commentRangeStart w:id="16"/>
      <w:r w:rsidRPr="000733CD">
        <w:t xml:space="preserve">Typickým </w:t>
      </w:r>
      <w:r>
        <w:t xml:space="preserve">príkladom </w:t>
      </w:r>
      <w:r w:rsidRPr="000733CD">
        <w:t xml:space="preserve">je </w:t>
      </w:r>
      <w:r>
        <w:t xml:space="preserve">softvér - </w:t>
      </w:r>
      <w:commentRangeEnd w:id="16"/>
      <w:r>
        <w:rPr>
          <w:rStyle w:val="CommentReference"/>
        </w:rPr>
        <w:commentReference w:id="16"/>
      </w:r>
      <w:r w:rsidR="00713BB9" w:rsidRPr="00713BB9">
        <w:rPr>
          <w:color w:val="FF0000"/>
        </w:rPr>
        <w:t xml:space="preserve"> </w:t>
      </w:r>
      <w:r w:rsidR="00713BB9" w:rsidRPr="001C03DF">
        <w:rPr>
          <w:color w:val="FF0000"/>
        </w:rPr>
        <w:t>uviesť príklady</w:t>
      </w:r>
      <w:r w:rsidRPr="000733CD">
        <w:t>.</w:t>
      </w:r>
      <w:r>
        <w:t xml:space="preserve"> </w:t>
      </w:r>
      <w:r w:rsidR="00713BB9">
        <w:t>V tomto prípade si verejný obstarávateľ</w:t>
      </w:r>
      <w:r w:rsidRPr="000733CD">
        <w:t xml:space="preserve"> kupuje od dodávateľa vývoj unikátneho diela, resp. jeho časti, podľa vlastného zadania. </w:t>
      </w:r>
      <w:r>
        <w:t>D</w:t>
      </w:r>
      <w:r w:rsidRPr="000733CD">
        <w:t xml:space="preserve">ielo môže vyžívať </w:t>
      </w:r>
      <w:r w:rsidRPr="000733CD">
        <w:lastRenderedPageBreak/>
        <w:t xml:space="preserve">rôzne špecializované platformy (databázy, </w:t>
      </w:r>
      <w:r w:rsidR="00713BB9">
        <w:t>aplikačný</w:t>
      </w:r>
      <w:r w:rsidRPr="000733CD">
        <w:t xml:space="preserve"> </w:t>
      </w:r>
      <w:r w:rsidR="00713BB9">
        <w:t>server</w:t>
      </w:r>
      <w:r w:rsidRPr="000733CD">
        <w:t>)</w:t>
      </w:r>
      <w:r>
        <w:t>, čo</w:t>
      </w:r>
      <w:r w:rsidRPr="000733CD">
        <w:t xml:space="preserve"> </w:t>
      </w:r>
      <w:r>
        <w:t xml:space="preserve">predstavuje </w:t>
      </w:r>
      <w:r w:rsidRPr="000733CD">
        <w:t xml:space="preserve">spôsob, ako minimalizovať rozsah na mieru tvoreného kódu a v konečnom dôsledku tak zlacniť a zrýchliť vývoj diela. </w:t>
      </w:r>
      <w:r>
        <w:t>Od voľby verejného obstarávateľa záleží, či má dodávateľ</w:t>
      </w:r>
      <w:r w:rsidRPr="000733CD">
        <w:t xml:space="preserve"> diela </w:t>
      </w:r>
      <w:r>
        <w:t xml:space="preserve">priestor na </w:t>
      </w:r>
      <w:r w:rsidRPr="000733CD">
        <w:t>výber nástrojov</w:t>
      </w:r>
      <w:r>
        <w:t xml:space="preserve"> alebo sú</w:t>
      </w:r>
      <w:r w:rsidRPr="000733CD">
        <w:t xml:space="preserve"> defin</w:t>
      </w:r>
      <w:r>
        <w:t>ované</w:t>
      </w:r>
      <w:r w:rsidRPr="000733CD">
        <w:t xml:space="preserve"> povolené platformy a</w:t>
      </w:r>
      <w:r>
        <w:t> </w:t>
      </w:r>
      <w:r w:rsidRPr="000733CD">
        <w:t>nástroje</w:t>
      </w:r>
      <w:r>
        <w:t xml:space="preserve"> (vzhľadom na kompatibilitu s už skôr nadobudnutými softvérmi)</w:t>
      </w:r>
      <w:r w:rsidRPr="000733CD">
        <w:t xml:space="preserve">. Úžitková hodnota pre zákazníka vzniká </w:t>
      </w:r>
      <w:r>
        <w:t>zosynchronizovaním</w:t>
      </w:r>
      <w:r w:rsidRPr="000733CD">
        <w:t xml:space="preserve"> všetkých zakúpených platforiem a nástrojov spolu s vytvoreným </w:t>
      </w:r>
      <w:r>
        <w:t>softvérovým</w:t>
      </w:r>
      <w:r w:rsidRPr="000733CD">
        <w:t xml:space="preserve"> kódom. Štandardne, v hodnote obstarania sú dominantné práce súvisiace s vývojom diela, licenčné poplatky za použité platformy a nástroje sú minoritnou nákladovou položkou. </w:t>
      </w:r>
    </w:p>
    <w:p w:rsidR="00713BB9" w:rsidRDefault="00713BB9" w:rsidP="00713BB9">
      <w:pPr>
        <w:pStyle w:val="Heading2"/>
        <w:rPr>
          <w:b/>
        </w:rPr>
      </w:pPr>
    </w:p>
    <w:p w:rsidR="00991D74" w:rsidRPr="00713BB9" w:rsidRDefault="003C4911" w:rsidP="00713BB9">
      <w:pPr>
        <w:pStyle w:val="Heading2"/>
      </w:pPr>
      <w:r w:rsidRPr="00991D74">
        <w:t xml:space="preserve">Postupy verejného obstarávania a ich vhodnosť pre oblasť IKT </w:t>
      </w:r>
      <w:r w:rsidR="00713BB9">
        <w:t xml:space="preserve">so zameraním na </w:t>
      </w:r>
      <w:r w:rsidRPr="00991D74">
        <w:t>nadlimitn</w:t>
      </w:r>
      <w:r w:rsidR="00713BB9">
        <w:t>é zákazky na poskytnutie služby</w:t>
      </w:r>
    </w:p>
    <w:p w:rsidR="003C4911" w:rsidRDefault="003C4911" w:rsidP="00991D74">
      <w:pPr>
        <w:pStyle w:val="Heading3"/>
      </w:pPr>
      <w:r>
        <w:t>Verejná súťaž</w:t>
      </w:r>
    </w:p>
    <w:p w:rsidR="003C4911" w:rsidRDefault="00152AEC" w:rsidP="003C4911">
      <w:pPr>
        <w:jc w:val="both"/>
      </w:pPr>
      <w:r w:rsidRPr="00152AEC">
        <w:rPr>
          <w:noProof/>
          <w:lang w:eastAsia="sk-SK"/>
        </w:rPr>
        <w:pict>
          <v:shape id="_x0000_s1027" type="#_x0000_t202" style="position:absolute;left:0;text-align:left;margin-left:.35pt;margin-top:71.3pt;width:451.5pt;height:290.25pt;z-index:25164902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" fillcolor="#b4c6e7 [1304]" strokecolor="#4472c4 [3208]" strokeweight="1pt">
            <v:textbox>
              <w:txbxContent>
                <w:p w:rsidR="000D6D7D" w:rsidRDefault="000D6D7D" w:rsidP="0058237B">
                  <w:pPr>
                    <w:jc w:val="both"/>
                    <w:rPr>
                      <w:b/>
                    </w:rPr>
                  </w:pPr>
                  <w:r>
                    <w:rPr>
                      <w:b/>
                    </w:rPr>
                    <w:t xml:space="preserve">Výhody </w:t>
                  </w:r>
                </w:p>
                <w:p w:rsidR="000D6D7D" w:rsidRDefault="000D6D7D" w:rsidP="0058237B">
                  <w:pPr>
                    <w:pStyle w:val="ListParagraph"/>
                    <w:numPr>
                      <w:ilvl w:val="0"/>
                      <w:numId w:val="1"/>
                    </w:numPr>
                    <w:jc w:val="both"/>
                  </w:pPr>
                  <w:r>
                    <w:t>Umožňuje súťaž pomerne rovnocenných riešení (založené na splnení požiadaviek verejného obstarávateľa na predmet zákazky),</w:t>
                  </w:r>
                </w:p>
                <w:p w:rsidR="000D6D7D" w:rsidRDefault="000D6D7D" w:rsidP="0058237B">
                  <w:pPr>
                    <w:pStyle w:val="ListParagraph"/>
                    <w:numPr>
                      <w:ilvl w:val="0"/>
                      <w:numId w:val="1"/>
                    </w:numPr>
                    <w:jc w:val="both"/>
                  </w:pPr>
                  <w:r>
                    <w:t>Možnosť pomerne jednoduchého nastavenia kritérií na vyhodnotenie ponúk,</w:t>
                  </w:r>
                </w:p>
                <w:p w:rsidR="000D6D7D" w:rsidRDefault="000D6D7D" w:rsidP="0058237B">
                  <w:pPr>
                    <w:pStyle w:val="ListParagraph"/>
                    <w:numPr>
                      <w:ilvl w:val="0"/>
                      <w:numId w:val="1"/>
                    </w:numPr>
                    <w:jc w:val="both"/>
                  </w:pPr>
                  <w:r>
                    <w:t>Výsledné hodnotenie poukazuje na reálnu cenotvorbu hospodárskych subjektov (všetky hospodárske subjektu oceňujú rovnaké požiadavky a funkcionality SW.</w:t>
                  </w:r>
                </w:p>
                <w:p w:rsidR="000D6D7D" w:rsidRDefault="000D6D7D" w:rsidP="0058237B">
                  <w:pPr>
                    <w:pStyle w:val="ListParagraph"/>
                    <w:numPr>
                      <w:ilvl w:val="0"/>
                      <w:numId w:val="1"/>
                    </w:numPr>
                    <w:jc w:val="both"/>
                  </w:pPr>
                  <w:r>
                    <w:t xml:space="preserve">Najrýchlejší postup súťažného obstarávania (jednokolové hodnotenie hospodárskych subjektov </w:t>
                  </w:r>
                  <w:r>
                    <w:t>bez možnosti „predvýberu“),</w:t>
                  </w:r>
                </w:p>
                <w:p w:rsidR="000D6D7D" w:rsidRDefault="000D6D7D" w:rsidP="0058237B">
                  <w:pPr>
                    <w:pStyle w:val="ListParagraph"/>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rsidR="000D6D7D" w:rsidRPr="00772388" w:rsidRDefault="000D6D7D" w:rsidP="0058237B">
                  <w:pPr>
                    <w:jc w:val="both"/>
                  </w:pPr>
                </w:p>
                <w:p w:rsidR="000D6D7D" w:rsidRDefault="000D6D7D" w:rsidP="0058237B">
                  <w:pPr>
                    <w:jc w:val="both"/>
                  </w:pPr>
                  <w:r>
                    <w:rPr>
                      <w:b/>
                    </w:rPr>
                    <w:t>Nevýhody</w:t>
                  </w:r>
                  <w:r w:rsidRPr="00772388">
                    <w:t xml:space="preserve"> </w:t>
                  </w:r>
                  <w:r>
                    <w:t xml:space="preserve">   </w:t>
                  </w:r>
                </w:p>
                <w:p w:rsidR="000D6D7D" w:rsidRDefault="000D6D7D" w:rsidP="0058237B">
                  <w:pPr>
                    <w:pStyle w:val="ListParagraph"/>
                    <w:numPr>
                      <w:ilvl w:val="0"/>
                      <w:numId w:val="2"/>
                    </w:numPr>
                    <w:jc w:val="both"/>
                  </w:pPr>
                  <w:r>
                    <w:t>Slabšie možnosti využitia inovácií,</w:t>
                  </w:r>
                </w:p>
                <w:p w:rsidR="000D6D7D" w:rsidRDefault="000D6D7D" w:rsidP="0058237B">
                  <w:pPr>
                    <w:pStyle w:val="ListParagraph"/>
                    <w:numPr>
                      <w:ilvl w:val="0"/>
                      <w:numId w:val="2"/>
                    </w:numPr>
                    <w:jc w:val="both"/>
                  </w:pPr>
                  <w:r>
                    <w:t>Absencia rozmanitosti technických riešení (možné eliminovanie tejto vlastnosti využitím variantných riešení).</w:t>
                  </w:r>
                </w:p>
              </w:txbxContent>
            </v:textbox>
            <w10:wrap type="square" anchorx="margin"/>
          </v:shape>
        </w:pict>
      </w:r>
      <w:r w:rsidR="003C4911">
        <w:t xml:space="preserve">Postup vhodný pre obstarávanie SW riešení v prípade, ak verejný obstarávateľ dokáže podrobne špecifikovať predmet zákazky (opis predmetu zákazy pozostáva z detailných výkonnostných a funkčných požiadaviek). Verejná súťaž </w:t>
      </w:r>
      <w:r w:rsidR="003C4911" w:rsidRPr="00772388">
        <w:t>sa vyhlasuje pre neobmedzený počet hospodárskych subjektov, ktoré môžu predložiť ponuku.</w:t>
      </w:r>
      <w:r w:rsidR="003C4911">
        <w:t xml:space="preserve"> </w:t>
      </w:r>
    </w:p>
    <w:p w:rsidR="0058237B" w:rsidRDefault="0058237B" w:rsidP="003C4911">
      <w:pPr>
        <w:jc w:val="both"/>
      </w:pP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t>Minimálne lehoty stanovené pre postup zákonom o verejnom obstarávaní</w:t>
            </w:r>
          </w:p>
        </w:tc>
      </w:tr>
      <w:tr w:rsidR="003C4911" w:rsidTr="0065705A">
        <w:trPr>
          <w:trHeight w:val="1200"/>
        </w:trPr>
        <w:tc>
          <w:tcPr>
            <w:tcW w:w="3020" w:type="dxa"/>
            <w:vMerge w:val="restart"/>
          </w:tcPr>
          <w:p w:rsidR="003C4911" w:rsidRDefault="003C4911" w:rsidP="0065705A">
            <w:pPr>
              <w:jc w:val="both"/>
              <w:rPr>
                <w:b/>
              </w:rPr>
            </w:pPr>
            <w:r>
              <w:rPr>
                <w:b/>
              </w:rPr>
              <w:t xml:space="preserve">Lehota na predkladanie ponúk </w:t>
            </w:r>
          </w:p>
        </w:tc>
        <w:tc>
          <w:tcPr>
            <w:tcW w:w="3021" w:type="dxa"/>
          </w:tcPr>
          <w:p w:rsidR="003C4911" w:rsidRPr="002A0821" w:rsidRDefault="003C4911" w:rsidP="0065705A">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 xml:space="preserve">odo dňa odoslania oznámenia o vyhlásení verejného </w:t>
            </w:r>
            <w:r w:rsidRPr="002A0821">
              <w:lastRenderedPageBreak/>
              <w:t>obstarávania publikačnému úradu</w:t>
            </w:r>
            <w:r w:rsidR="00713BB9">
              <w:t xml:space="preserve">. </w:t>
            </w:r>
          </w:p>
        </w:tc>
        <w:tc>
          <w:tcPr>
            <w:tcW w:w="3021" w:type="dxa"/>
          </w:tcPr>
          <w:p w:rsidR="003C4911" w:rsidRPr="002A0821" w:rsidRDefault="003C4911" w:rsidP="0065705A">
            <w:pPr>
              <w:jc w:val="both"/>
            </w:pPr>
            <w:r>
              <w:lastRenderedPageBreak/>
              <w:t xml:space="preserve">Možno skrátiť o 5 dní, </w:t>
            </w:r>
            <w:r w:rsidRPr="002A0821">
              <w:t>ak verejný obstarávateľ vyžaduje predkladanie ponúk elektronickými prostriedkami</w:t>
            </w:r>
          </w:p>
        </w:tc>
      </w:tr>
      <w:tr w:rsidR="003C4911" w:rsidTr="0065705A">
        <w:trPr>
          <w:trHeight w:val="2805"/>
        </w:trPr>
        <w:tc>
          <w:tcPr>
            <w:tcW w:w="3020" w:type="dxa"/>
            <w:vMerge/>
          </w:tcPr>
          <w:p w:rsidR="003C4911" w:rsidRDefault="003C4911" w:rsidP="0065705A">
            <w:pPr>
              <w:jc w:val="both"/>
              <w:rPr>
                <w:b/>
              </w:rPr>
            </w:pPr>
          </w:p>
        </w:tc>
        <w:tc>
          <w:tcPr>
            <w:tcW w:w="3021" w:type="dxa"/>
          </w:tcPr>
          <w:p w:rsidR="003C4911" w:rsidRDefault="003C4911" w:rsidP="0065705A">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odo dňa odoslania oznámenia o vyhlásení verejného obstarávania publikačnému úradu, ak verejný obstarávateľ uverejnil predbežné oznámenie najskôr 12 mesiacov a najneskôr 35 dní pred dňom odoslania oznámenia o vyhlásení verejného obstarávania</w:t>
            </w:r>
          </w:p>
        </w:tc>
        <w:tc>
          <w:tcPr>
            <w:tcW w:w="3021" w:type="dxa"/>
          </w:tcPr>
          <w:p w:rsidR="003C4911" w:rsidRDefault="003C4911" w:rsidP="0065705A">
            <w:pPr>
              <w:jc w:val="both"/>
            </w:pPr>
          </w:p>
        </w:tc>
      </w:tr>
      <w:tr w:rsidR="003C4911" w:rsidTr="004263B4">
        <w:trPr>
          <w:trHeight w:val="1473"/>
        </w:trPr>
        <w:tc>
          <w:tcPr>
            <w:tcW w:w="3020" w:type="dxa"/>
          </w:tcPr>
          <w:p w:rsidR="003C4911" w:rsidRDefault="003C4911" w:rsidP="0065705A">
            <w:pPr>
              <w:jc w:val="both"/>
              <w:rPr>
                <w:b/>
              </w:rPr>
            </w:pPr>
          </w:p>
        </w:tc>
        <w:tc>
          <w:tcPr>
            <w:tcW w:w="3021" w:type="dxa"/>
          </w:tcPr>
          <w:p w:rsidR="003C4911" w:rsidRDefault="003C4911" w:rsidP="0065705A">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rsidR="003C4911" w:rsidRDefault="003C4911" w:rsidP="0065705A">
            <w:pPr>
              <w:jc w:val="both"/>
            </w:pPr>
          </w:p>
        </w:tc>
      </w:tr>
    </w:tbl>
    <w:p w:rsidR="005E77D7" w:rsidRDefault="003C4911" w:rsidP="00713BB9">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rsidR="00713BB9">
        <w:t>.</w:t>
      </w:r>
    </w:p>
    <w:p w:rsidR="003C4911" w:rsidRDefault="003C4911" w:rsidP="00991D74">
      <w:pPr>
        <w:pStyle w:val="Heading3"/>
      </w:pPr>
      <w:r>
        <w:t>Užšia súťaž</w:t>
      </w:r>
    </w:p>
    <w:p w:rsidR="00713BB9" w:rsidRPr="00713BB9" w:rsidRDefault="00152AEC" w:rsidP="003C4911">
      <w:pPr>
        <w:jc w:val="both"/>
      </w:pPr>
      <w:r w:rsidRPr="00152AEC">
        <w:rPr>
          <w:noProof/>
          <w:lang w:eastAsia="sk-SK"/>
        </w:rPr>
        <w:pict>
          <v:shape id="_x0000_s1028" type="#_x0000_t202" style="position:absolute;left:0;text-align:left;margin-left:-.1pt;margin-top:105.45pt;width:451.5pt;height:222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" fillcolor="#b4c6e7 [1304]" strokecolor="#4472c4 [3208]" strokeweight="1pt">
            <v:textbox>
              <w:txbxContent>
                <w:p w:rsidR="000D6D7D" w:rsidRDefault="000D6D7D" w:rsidP="0058237B">
                  <w:pPr>
                    <w:jc w:val="both"/>
                    <w:rPr>
                      <w:b/>
                    </w:rPr>
                  </w:pPr>
                  <w:r>
                    <w:rPr>
                      <w:b/>
                    </w:rPr>
                    <w:t>Výhody</w:t>
                  </w:r>
                </w:p>
                <w:p w:rsidR="000D6D7D" w:rsidRPr="00723BE0" w:rsidRDefault="000D6D7D" w:rsidP="0058237B">
                  <w:pPr>
                    <w:pStyle w:val="ListParagraph"/>
                    <w:numPr>
                      <w:ilvl w:val="0"/>
                      <w:numId w:val="3"/>
                    </w:numPr>
                    <w:jc w:val="both"/>
                    <w:rPr>
                      <w:b/>
                    </w:rPr>
                  </w:pPr>
                  <w:r>
                    <w:t>Možnosť predvýberu hospodárskych subjektov (min. 5),</w:t>
                  </w:r>
                </w:p>
                <w:p w:rsidR="000D6D7D" w:rsidRPr="00723BE0" w:rsidRDefault="000D6D7D" w:rsidP="0058237B">
                  <w:pPr>
                    <w:pStyle w:val="ListParagraph"/>
                    <w:numPr>
                      <w:ilvl w:val="0"/>
                      <w:numId w:val="3"/>
                    </w:numPr>
                    <w:jc w:val="both"/>
                    <w:rPr>
                      <w:b/>
                    </w:rPr>
                  </w:pPr>
                  <w:r>
                    <w:t>Možnosť predloženia ponuky až po tom ako sa preverí kvalifikácia záujemcov,</w:t>
                  </w:r>
                </w:p>
                <w:p w:rsidR="000D6D7D" w:rsidRDefault="000D6D7D" w:rsidP="0058237B">
                  <w:pPr>
                    <w:pStyle w:val="ListParagraph"/>
                    <w:numPr>
                      <w:ilvl w:val="0"/>
                      <w:numId w:val="3"/>
                    </w:numPr>
                    <w:jc w:val="both"/>
                  </w:pPr>
                  <w:r>
                    <w:t>Umožňuje súťaž pomerne rovnocenných riešení (založené na splnení požiadaviek verejného obstarávateľa na predmet zákazky),</w:t>
                  </w:r>
                </w:p>
                <w:p w:rsidR="000D6D7D" w:rsidRDefault="000D6D7D" w:rsidP="0058237B">
                  <w:pPr>
                    <w:pStyle w:val="ListParagraph"/>
                    <w:numPr>
                      <w:ilvl w:val="0"/>
                      <w:numId w:val="3"/>
                    </w:numPr>
                    <w:jc w:val="both"/>
                  </w:pPr>
                  <w:r>
                    <w:t>Možnosť pomerne jednoduchého nastavenia kritérií na vyhodnotenie ponúk,</w:t>
                  </w:r>
                </w:p>
                <w:p w:rsidR="000D6D7D" w:rsidRDefault="000D6D7D" w:rsidP="0058237B">
                  <w:pPr>
                    <w:pStyle w:val="ListParagraph"/>
                    <w:numPr>
                      <w:ilvl w:val="0"/>
                      <w:numId w:val="3"/>
                    </w:numPr>
                    <w:jc w:val="both"/>
                  </w:pPr>
                  <w:r>
                    <w:t>Výsledné hodnotenie poukazuje na reálnu cenotvorbu hospodárskych subjektov (všetky hospodárske subjekty oceňujú rovnaké požiadavky a funkcionality SW.</w:t>
                  </w:r>
                </w:p>
                <w:p w:rsidR="000D6D7D" w:rsidRDefault="000D6D7D" w:rsidP="0058237B">
                  <w:pPr>
                    <w:jc w:val="both"/>
                    <w:rPr>
                      <w:b/>
                    </w:rPr>
                  </w:pPr>
                  <w:r>
                    <w:rPr>
                      <w:b/>
                    </w:rPr>
                    <w:t>Nevýhody</w:t>
                  </w:r>
                </w:p>
                <w:p w:rsidR="000D6D7D" w:rsidRPr="00723BE0" w:rsidRDefault="000D6D7D" w:rsidP="0058237B">
                  <w:pPr>
                    <w:pStyle w:val="ListParagraph"/>
                    <w:numPr>
                      <w:ilvl w:val="0"/>
                      <w:numId w:val="3"/>
                    </w:numPr>
                    <w:jc w:val="both"/>
                    <w:rPr>
                      <w:b/>
                    </w:rPr>
                  </w:pPr>
                  <w:r>
                    <w:t>Dlhšie lehoty oproti verejnej súťaži,</w:t>
                  </w:r>
                </w:p>
                <w:p w:rsidR="000D6D7D" w:rsidRDefault="000D6D7D" w:rsidP="0058237B">
                  <w:pPr>
                    <w:pStyle w:val="ListParagraph"/>
                    <w:numPr>
                      <w:ilvl w:val="0"/>
                      <w:numId w:val="3"/>
                    </w:numPr>
                    <w:jc w:val="both"/>
                  </w:pPr>
                  <w:r>
                    <w:t>Slabšie možnosti využitia inovácií,</w:t>
                  </w:r>
                </w:p>
                <w:p w:rsidR="000D6D7D" w:rsidRPr="0058237B" w:rsidRDefault="000D6D7D" w:rsidP="0058237B">
                  <w:pPr>
                    <w:pStyle w:val="ListParagraph"/>
                    <w:numPr>
                      <w:ilvl w:val="0"/>
                      <w:numId w:val="3"/>
                    </w:numPr>
                    <w:jc w:val="both"/>
                    <w:rPr>
                      <w:b/>
                    </w:rPr>
                  </w:pPr>
                  <w:r>
                    <w:t>Absencia rozmanitosti technických riešení (možné eliminovanie tejto vlastnosti využitím variantných riešení).</w:t>
                  </w:r>
                </w:p>
              </w:txbxContent>
            </v:textbox>
            <w10:wrap type="square" anchorx="margin"/>
          </v:shape>
        </w:pict>
      </w:r>
      <w:r w:rsidR="003C4911">
        <w:t xml:space="preserve">Postup vhodný pre obstarávanie SW riešení v prípade, ak verejný obstarávateľ dokáže podrobne špecifikovať predmet zákazky (opis predmetu zákazy pozostáva z detailných výkonnostných a funkčných požiadaviek). </w:t>
      </w:r>
      <w:r w:rsidR="003C4911" w:rsidRPr="00CE12F5">
        <w:t>Užšia súťaž sa vyhlasuje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päť tak, aby umožnil hospodársku súťaž.</w:t>
      </w: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lastRenderedPageBreak/>
              <w:t>Minimálne lehoty stanovené pre postup zákonom o verejnom obstarávaní</w:t>
            </w:r>
          </w:p>
        </w:tc>
      </w:tr>
      <w:tr w:rsidR="003C4911" w:rsidTr="0065705A">
        <w:trPr>
          <w:trHeight w:val="1200"/>
        </w:trPr>
        <w:tc>
          <w:tcPr>
            <w:tcW w:w="3020" w:type="dxa"/>
          </w:tcPr>
          <w:p w:rsidR="003C4911" w:rsidRDefault="003C4911" w:rsidP="0065705A">
            <w:pPr>
              <w:jc w:val="both"/>
              <w:rPr>
                <w:b/>
              </w:rPr>
            </w:pPr>
            <w:r>
              <w:rPr>
                <w:b/>
              </w:rPr>
              <w:t>Lehota na predloženie žiadosti o účasť</w:t>
            </w:r>
          </w:p>
        </w:tc>
        <w:tc>
          <w:tcPr>
            <w:tcW w:w="3021" w:type="dxa"/>
          </w:tcPr>
          <w:p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rsidR="003C4911" w:rsidRDefault="003C4911" w:rsidP="0065705A">
            <w:pPr>
              <w:jc w:val="both"/>
            </w:pPr>
          </w:p>
        </w:tc>
      </w:tr>
      <w:tr w:rsidR="003C4911" w:rsidTr="0065705A">
        <w:trPr>
          <w:trHeight w:val="1200"/>
        </w:trPr>
        <w:tc>
          <w:tcPr>
            <w:tcW w:w="3020" w:type="dxa"/>
          </w:tcPr>
          <w:p w:rsidR="003C4911" w:rsidRDefault="003C4911" w:rsidP="0065705A">
            <w:pPr>
              <w:jc w:val="both"/>
              <w:rPr>
                <w:b/>
              </w:rPr>
            </w:pPr>
          </w:p>
        </w:tc>
        <w:tc>
          <w:tcPr>
            <w:tcW w:w="3021" w:type="dxa"/>
          </w:tcPr>
          <w:p w:rsidR="003C4911" w:rsidRDefault="003C4911" w:rsidP="0065705A">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rsidR="003C4911" w:rsidRDefault="003C4911" w:rsidP="0065705A">
            <w:pPr>
              <w:jc w:val="both"/>
            </w:pPr>
          </w:p>
        </w:tc>
      </w:tr>
      <w:tr w:rsidR="003C4911" w:rsidTr="0065705A">
        <w:trPr>
          <w:trHeight w:val="1200"/>
        </w:trPr>
        <w:tc>
          <w:tcPr>
            <w:tcW w:w="3020" w:type="dxa"/>
            <w:vMerge w:val="restart"/>
          </w:tcPr>
          <w:p w:rsidR="003C4911" w:rsidRDefault="003C4911" w:rsidP="0065705A">
            <w:pPr>
              <w:jc w:val="both"/>
              <w:rPr>
                <w:b/>
              </w:rPr>
            </w:pPr>
            <w:r>
              <w:rPr>
                <w:b/>
              </w:rPr>
              <w:t xml:space="preserve">Lehota na predkladanie ponúk </w:t>
            </w:r>
          </w:p>
        </w:tc>
        <w:tc>
          <w:tcPr>
            <w:tcW w:w="3021" w:type="dxa"/>
          </w:tcPr>
          <w:p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ponúk. </w:t>
            </w:r>
          </w:p>
          <w:p w:rsidR="003C4911" w:rsidRPr="002A0821" w:rsidRDefault="003C4911" w:rsidP="0065705A">
            <w:pPr>
              <w:jc w:val="both"/>
            </w:pPr>
          </w:p>
        </w:tc>
        <w:tc>
          <w:tcPr>
            <w:tcW w:w="3021" w:type="dxa"/>
          </w:tcPr>
          <w:p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rsidTr="0065705A">
        <w:trPr>
          <w:trHeight w:val="2805"/>
        </w:trPr>
        <w:tc>
          <w:tcPr>
            <w:tcW w:w="3020" w:type="dxa"/>
            <w:vMerge/>
          </w:tcPr>
          <w:p w:rsidR="003C4911" w:rsidRDefault="003C4911" w:rsidP="0065705A">
            <w:pPr>
              <w:jc w:val="both"/>
              <w:rPr>
                <w:b/>
              </w:rPr>
            </w:pPr>
          </w:p>
        </w:tc>
        <w:tc>
          <w:tcPr>
            <w:tcW w:w="3021" w:type="dxa"/>
          </w:tcPr>
          <w:p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rsidR="003C4911" w:rsidRDefault="003C4911" w:rsidP="0065705A">
            <w:pPr>
              <w:jc w:val="both"/>
            </w:pPr>
          </w:p>
        </w:tc>
      </w:tr>
      <w:tr w:rsidR="003C4911" w:rsidTr="004263B4">
        <w:trPr>
          <w:trHeight w:val="1365"/>
        </w:trPr>
        <w:tc>
          <w:tcPr>
            <w:tcW w:w="3020" w:type="dxa"/>
          </w:tcPr>
          <w:p w:rsidR="003C4911" w:rsidRDefault="003C4911" w:rsidP="0065705A">
            <w:pPr>
              <w:jc w:val="both"/>
              <w:rPr>
                <w:b/>
              </w:rPr>
            </w:pPr>
          </w:p>
        </w:tc>
        <w:tc>
          <w:tcPr>
            <w:tcW w:w="3021" w:type="dxa"/>
          </w:tcPr>
          <w:p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rsidR="003C4911" w:rsidRDefault="003C4911" w:rsidP="0065705A">
            <w:pPr>
              <w:jc w:val="both"/>
            </w:pPr>
          </w:p>
        </w:tc>
      </w:tr>
      <w:tr w:rsidR="003C4911" w:rsidTr="0065705A">
        <w:trPr>
          <w:trHeight w:val="2805"/>
        </w:trPr>
        <w:tc>
          <w:tcPr>
            <w:tcW w:w="3020" w:type="dxa"/>
          </w:tcPr>
          <w:p w:rsidR="003C4911" w:rsidRDefault="003C4911" w:rsidP="0065705A">
            <w:pPr>
              <w:jc w:val="both"/>
              <w:rPr>
                <w:b/>
              </w:rPr>
            </w:pPr>
          </w:p>
        </w:tc>
        <w:tc>
          <w:tcPr>
            <w:tcW w:w="3021" w:type="dxa"/>
          </w:tcPr>
          <w:p w:rsidR="003C4911" w:rsidRDefault="003C4911" w:rsidP="004263B4">
            <w:pPr>
              <w:jc w:val="both"/>
            </w:pPr>
            <w:r>
              <w:t xml:space="preserve">d) </w:t>
            </w:r>
            <w:r w:rsidRPr="00D87913">
              <w:rPr>
                <w:b/>
              </w:rPr>
              <w:t>podľa dohody s vybranými záujemcami</w:t>
            </w:r>
            <w:r w:rsidRPr="00D87913">
              <w:t>; ak takúto dohodu nemožno dosiahnuť, verejný obstarávateľ</w:t>
            </w:r>
            <w:r w:rsidR="004263B4">
              <w:t xml:space="preserve"> (podľa </w:t>
            </w:r>
            <w:r w:rsidR="004263B4" w:rsidRPr="004263B4">
              <w:t>§ 7 ods. 1 písm. b) až e)</w:t>
            </w:r>
            <w:r w:rsidR="004263B4">
              <w:t xml:space="preserve"> zákona o verejnom obstarávaní)</w:t>
            </w:r>
            <w:r w:rsidRPr="00D87913">
              <w:t xml:space="preserve"> určí lehotu na predkladanie ponúk, ktorá nesmie byť kratšia ako </w:t>
            </w:r>
            <w:r w:rsidRPr="00D87913">
              <w:rPr>
                <w:b/>
              </w:rPr>
              <w:t>10 dní</w:t>
            </w:r>
            <w:r w:rsidRPr="00D87913">
              <w:t xml:space="preserve"> odo dňa odoslania výzvy na predkladanie ponúk.</w:t>
            </w:r>
          </w:p>
        </w:tc>
        <w:tc>
          <w:tcPr>
            <w:tcW w:w="3021" w:type="dxa"/>
          </w:tcPr>
          <w:p w:rsidR="003C4911" w:rsidRDefault="003C4911" w:rsidP="0065705A">
            <w:pPr>
              <w:jc w:val="both"/>
            </w:pPr>
          </w:p>
        </w:tc>
      </w:tr>
    </w:tbl>
    <w:p w:rsidR="003C4911" w:rsidRDefault="003C4911" w:rsidP="003C4911">
      <w:pPr>
        <w:jc w:val="both"/>
        <w:rPr>
          <w:b/>
        </w:rPr>
      </w:pPr>
    </w:p>
    <w:p w:rsidR="003C4911" w:rsidRPr="00713BB9" w:rsidRDefault="003C4911" w:rsidP="003C4911">
      <w:pPr>
        <w:jc w:val="both"/>
      </w:pPr>
      <w:r>
        <w:t xml:space="preserve">Z pohľadu kategorizácie softvéru nie je vylúčené, aby sa prostredníctvom užšej súťaže obstarával akýkoľvek softvér, avšak typicky sa užšia súťaž (rovnako ako súťaž verejná) využíva pri obstarávaní </w:t>
      </w:r>
      <w:r>
        <w:lastRenderedPageBreak/>
        <w:t xml:space="preserve">krabicového SW a špecializovaného SW, nakoľko požiadavky na oba typy softvérov je možné opísať </w:t>
      </w:r>
      <w:r w:rsidRPr="003E2E09">
        <w:t>jednoznačne, úplne a nestranne na základe technických požiadaviek</w:t>
      </w:r>
      <w:r w:rsidR="00713BB9">
        <w:t>.</w:t>
      </w:r>
    </w:p>
    <w:p w:rsidR="003C4911" w:rsidRDefault="003C4911" w:rsidP="00991D74">
      <w:pPr>
        <w:pStyle w:val="Heading3"/>
      </w:pPr>
      <w:r>
        <w:t>Rokovacie konanie so zverejnením</w:t>
      </w:r>
    </w:p>
    <w:p w:rsidR="003C4911" w:rsidRDefault="003C4911" w:rsidP="003C4911">
      <w:pPr>
        <w:jc w:val="both"/>
      </w:pPr>
      <w:r>
        <w:t xml:space="preserve">Rokovacie konanie so zverejnením môže verejný obstarávateľ použiť výhradne vtedy, ak ide o služby spĺňajúce aspoň jednu z týchto podmienok: </w:t>
      </w:r>
    </w:p>
    <w:p w:rsidR="003C4911" w:rsidRDefault="003C4911" w:rsidP="003C4911">
      <w:pPr>
        <w:jc w:val="both"/>
      </w:pPr>
      <w:r>
        <w:t xml:space="preserve">a) potreby verejného obstarávateľa nemožno uspokojiť bez prispôsobenia už dostupných riešení, </w:t>
      </w:r>
    </w:p>
    <w:p w:rsidR="003C4911" w:rsidRDefault="003C4911" w:rsidP="003C4911">
      <w:pPr>
        <w:jc w:val="both"/>
      </w:pPr>
      <w:r>
        <w:t>b) ich súčasťou je návrh riešenia alebo inovačné riešenie,</w:t>
      </w:r>
    </w:p>
    <w:p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rsidR="003C4911" w:rsidRDefault="003C4911" w:rsidP="003C4911">
      <w:pPr>
        <w:jc w:val="both"/>
      </w:pPr>
      <w:r>
        <w:t xml:space="preserve">d) verejný obstarávateľ nemôže dostatočne presne určiť technické špecifikácie podľa § 42 ods. 2 písm. b), </w:t>
      </w:r>
    </w:p>
    <w:p w:rsidR="003C4911" w:rsidRDefault="003C4911" w:rsidP="003C4911">
      <w:pPr>
        <w:jc w:val="both"/>
      </w:pPr>
      <w:r>
        <w:t>e) v predchádzajúcej verejnej súťaži alebo v užšej súťaži boli všetky ponuky n</w:t>
      </w:r>
      <w:r w:rsidR="00713BB9">
        <w:t xml:space="preserve">eregulárne alebo neprijateľné; </w:t>
      </w:r>
    </w:p>
    <w:p w:rsidR="003C4911" w:rsidRDefault="003C4911" w:rsidP="003C4911">
      <w:pPr>
        <w:jc w:val="both"/>
      </w:pPr>
      <w:r>
        <w:t>Tento postup je možné využiť najmä v situácii, ak verejný obstarávateľ nevie opísať predmet zákazky dostatočne presne (vie popísať len oblasti o ktorých chce rokovať). Má predstavu o jednotlivých funkcionalitách/požiadavkách na SW dielo, avšak nepozná dostatočný opis predmetu zákazky (ako je tomu v prípade použitia verejnej súťaže alebo užšej súťaže) alebo hodlá rokovať o jednotlivých parametroch SW riešenia (napr. robustnosť jednotlivých modulov SW riešenia, bezpečnosť SW riešenia, funkcionality riešenia, prepojiteľnosť riešenia a iné.).</w:t>
      </w:r>
    </w:p>
    <w:p w:rsidR="003C4911" w:rsidRPr="00713BB9" w:rsidRDefault="00152AEC" w:rsidP="003C4911">
      <w:pPr>
        <w:jc w:val="both"/>
        <w:rPr>
          <w:b/>
        </w:rPr>
      </w:pPr>
      <w:r w:rsidRPr="00152AEC">
        <w:rPr>
          <w:noProof/>
          <w:lang w:eastAsia="sk-SK"/>
        </w:rPr>
        <w:pict>
          <v:shape id="Textové pole 4" o:spid="_x0000_s1029" type="#_x0000_t202" style="position:absolute;left:0;text-align:left;margin-left:0;margin-top:23pt;width:451.5pt;height:110.6pt;z-index:251655168;visibility:visible;mso-height-percent:200;mso-wrap-distance-top:3.6pt;mso-wrap-distance-bottom:3.6pt;mso-position-horizontal:lef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bI2non0CAAA6BQAA&#10;DgAAAAAAAAAAAAAAAAAuAgAAZHJzL2Uyb0RvYy54bWxQSwECLQAUAAYACAAAACEAUZExTtsAAAAH&#10;AQAADwAAAAAAAAAAAAAAAADXBAAAZHJzL2Rvd25yZXYueG1sUEsFBgAAAAAEAAQA8wAAAN8FAAAA&#10;AA==&#10;" fillcolor="#b4c6e7 [1304]" strokecolor="#4472c4 [3208]" strokeweight="1pt">
            <v:textbox style="mso-fit-shape-to-text:t">
              <w:txbxContent>
                <w:p w:rsidR="000D6D7D" w:rsidRDefault="000D6D7D" w:rsidP="0058237B">
                  <w:pPr>
                    <w:jc w:val="both"/>
                    <w:rPr>
                      <w:b/>
                    </w:rPr>
                  </w:pPr>
                  <w:r>
                    <w:rPr>
                      <w:b/>
                    </w:rPr>
                    <w:t>Výhody</w:t>
                  </w:r>
                </w:p>
                <w:p w:rsidR="000D6D7D" w:rsidRDefault="000D6D7D" w:rsidP="0058237B">
                  <w:pPr>
                    <w:pStyle w:val="ListParagraph"/>
                    <w:numPr>
                      <w:ilvl w:val="0"/>
                      <w:numId w:val="4"/>
                    </w:numPr>
                    <w:jc w:val="both"/>
                  </w:pPr>
                  <w:r>
                    <w:t>Rozmanitosť riešení v stanovených oblastiach rokovania,</w:t>
                  </w:r>
                </w:p>
                <w:p w:rsidR="000D6D7D" w:rsidRDefault="000D6D7D" w:rsidP="0058237B">
                  <w:pPr>
                    <w:pStyle w:val="ListParagraph"/>
                    <w:numPr>
                      <w:ilvl w:val="0"/>
                      <w:numId w:val="4"/>
                    </w:numPr>
                    <w:jc w:val="both"/>
                  </w:pPr>
                  <w:r>
                    <w:t>Možnosť znižovania „vyhovujúcich ponúk“.</w:t>
                  </w:r>
                </w:p>
                <w:p w:rsidR="000D6D7D" w:rsidRDefault="000D6D7D" w:rsidP="0058237B">
                  <w:pPr>
                    <w:jc w:val="both"/>
                    <w:rPr>
                      <w:b/>
                    </w:rPr>
                  </w:pPr>
                  <w:r>
                    <w:rPr>
                      <w:b/>
                    </w:rPr>
                    <w:t>Nevýhody</w:t>
                  </w:r>
                </w:p>
                <w:p w:rsidR="000D6D7D" w:rsidRDefault="000D6D7D" w:rsidP="0058237B">
                  <w:pPr>
                    <w:pStyle w:val="ListParagraph"/>
                    <w:numPr>
                      <w:ilvl w:val="0"/>
                      <w:numId w:val="4"/>
                    </w:numPr>
                    <w:jc w:val="both"/>
                  </w:pPr>
                  <w:r>
                    <w:t xml:space="preserve">Značná náročnosť na odborné kapacity </w:t>
                  </w:r>
                  <w:r>
                    <w:t>verejného obstarávateľa a management,</w:t>
                  </w:r>
                </w:p>
                <w:p w:rsidR="000D6D7D" w:rsidRPr="00590538" w:rsidRDefault="000D6D7D" w:rsidP="0058237B">
                  <w:pPr>
                    <w:pStyle w:val="ListParagraph"/>
                    <w:numPr>
                      <w:ilvl w:val="0"/>
                      <w:numId w:val="4"/>
                    </w:numPr>
                    <w:jc w:val="both"/>
                  </w:pPr>
                  <w:r>
                    <w:t>dĺžka postupu a rokovaní (závislé od požadovaného výsledku).</w:t>
                  </w:r>
                </w:p>
              </w:txbxContent>
            </v:textbox>
            <w10:wrap type="square" anchorx="margin"/>
          </v:shape>
        </w:pict>
      </w: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t>Minimálne lehoty stanovené pre postup zákonom o verejnom obstarávaní</w:t>
            </w:r>
          </w:p>
        </w:tc>
      </w:tr>
      <w:tr w:rsidR="003C4911" w:rsidTr="0065705A">
        <w:trPr>
          <w:trHeight w:val="1200"/>
        </w:trPr>
        <w:tc>
          <w:tcPr>
            <w:tcW w:w="3020" w:type="dxa"/>
          </w:tcPr>
          <w:p w:rsidR="003C4911" w:rsidRDefault="003C4911" w:rsidP="0065705A">
            <w:pPr>
              <w:jc w:val="both"/>
              <w:rPr>
                <w:b/>
              </w:rPr>
            </w:pPr>
            <w:r>
              <w:rPr>
                <w:b/>
              </w:rPr>
              <w:t>Lehota na predloženie žiadosti o účasť</w:t>
            </w:r>
          </w:p>
        </w:tc>
        <w:tc>
          <w:tcPr>
            <w:tcW w:w="3021" w:type="dxa"/>
          </w:tcPr>
          <w:p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rsidR="003C4911" w:rsidRDefault="003C4911" w:rsidP="0065705A">
            <w:pPr>
              <w:jc w:val="both"/>
            </w:pPr>
          </w:p>
        </w:tc>
      </w:tr>
      <w:tr w:rsidR="003C4911" w:rsidTr="0065705A">
        <w:trPr>
          <w:trHeight w:val="1200"/>
        </w:trPr>
        <w:tc>
          <w:tcPr>
            <w:tcW w:w="3020" w:type="dxa"/>
          </w:tcPr>
          <w:p w:rsidR="003C4911" w:rsidRDefault="003C4911" w:rsidP="0065705A">
            <w:pPr>
              <w:jc w:val="both"/>
              <w:rPr>
                <w:b/>
              </w:rPr>
            </w:pPr>
          </w:p>
        </w:tc>
        <w:tc>
          <w:tcPr>
            <w:tcW w:w="3021" w:type="dxa"/>
          </w:tcPr>
          <w:p w:rsidR="003C4911" w:rsidRDefault="003C4911" w:rsidP="0065705A">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rsidR="003C4911" w:rsidRDefault="003C4911" w:rsidP="0065705A">
            <w:pPr>
              <w:jc w:val="both"/>
            </w:pPr>
          </w:p>
        </w:tc>
      </w:tr>
      <w:tr w:rsidR="003C4911" w:rsidTr="0065705A">
        <w:trPr>
          <w:trHeight w:val="1200"/>
        </w:trPr>
        <w:tc>
          <w:tcPr>
            <w:tcW w:w="3020" w:type="dxa"/>
            <w:vMerge w:val="restart"/>
          </w:tcPr>
          <w:p w:rsidR="003C4911" w:rsidRDefault="003C4911" w:rsidP="0065705A">
            <w:pPr>
              <w:jc w:val="both"/>
              <w:rPr>
                <w:b/>
              </w:rPr>
            </w:pPr>
            <w:r>
              <w:rPr>
                <w:b/>
              </w:rPr>
              <w:lastRenderedPageBreak/>
              <w:t xml:space="preserve">Lehota na predkladanie základných ponúk </w:t>
            </w:r>
          </w:p>
        </w:tc>
        <w:tc>
          <w:tcPr>
            <w:tcW w:w="3021" w:type="dxa"/>
          </w:tcPr>
          <w:p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rsidR="003C4911" w:rsidRPr="002A0821" w:rsidRDefault="003C4911" w:rsidP="0065705A">
            <w:pPr>
              <w:jc w:val="both"/>
            </w:pPr>
          </w:p>
        </w:tc>
        <w:tc>
          <w:tcPr>
            <w:tcW w:w="3021" w:type="dxa"/>
          </w:tcPr>
          <w:p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rsidTr="0065705A">
        <w:trPr>
          <w:trHeight w:val="2805"/>
        </w:trPr>
        <w:tc>
          <w:tcPr>
            <w:tcW w:w="3020" w:type="dxa"/>
            <w:vMerge/>
          </w:tcPr>
          <w:p w:rsidR="003C4911" w:rsidRDefault="003C4911" w:rsidP="0065705A">
            <w:pPr>
              <w:jc w:val="both"/>
              <w:rPr>
                <w:b/>
              </w:rPr>
            </w:pPr>
          </w:p>
        </w:tc>
        <w:tc>
          <w:tcPr>
            <w:tcW w:w="3021" w:type="dxa"/>
          </w:tcPr>
          <w:p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rsidR="003C4911" w:rsidRDefault="003C4911" w:rsidP="0065705A">
            <w:pPr>
              <w:jc w:val="both"/>
            </w:pPr>
          </w:p>
        </w:tc>
      </w:tr>
      <w:tr w:rsidR="003C4911" w:rsidTr="00F217E8">
        <w:trPr>
          <w:trHeight w:val="1568"/>
        </w:trPr>
        <w:tc>
          <w:tcPr>
            <w:tcW w:w="3020" w:type="dxa"/>
          </w:tcPr>
          <w:p w:rsidR="003C4911" w:rsidRDefault="003C4911" w:rsidP="0065705A">
            <w:pPr>
              <w:jc w:val="both"/>
              <w:rPr>
                <w:b/>
              </w:rPr>
            </w:pPr>
          </w:p>
        </w:tc>
        <w:tc>
          <w:tcPr>
            <w:tcW w:w="3021" w:type="dxa"/>
          </w:tcPr>
          <w:p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rsidR="003C4911" w:rsidRDefault="003C4911" w:rsidP="0065705A">
            <w:pPr>
              <w:jc w:val="both"/>
            </w:pPr>
          </w:p>
        </w:tc>
      </w:tr>
      <w:tr w:rsidR="00F217E8" w:rsidTr="00F217E8">
        <w:trPr>
          <w:trHeight w:val="698"/>
        </w:trPr>
        <w:tc>
          <w:tcPr>
            <w:tcW w:w="3020" w:type="dxa"/>
          </w:tcPr>
          <w:p w:rsidR="00F217E8" w:rsidRDefault="00F217E8" w:rsidP="00F217E8">
            <w:pPr>
              <w:jc w:val="both"/>
              <w:rPr>
                <w:b/>
              </w:rPr>
            </w:pPr>
            <w:r>
              <w:rPr>
                <w:b/>
              </w:rPr>
              <w:t>Lehota na predkladanie konečných ponúk</w:t>
            </w:r>
          </w:p>
        </w:tc>
        <w:tc>
          <w:tcPr>
            <w:tcW w:w="3021" w:type="dxa"/>
          </w:tcPr>
          <w:p w:rsidR="00F217E8" w:rsidRDefault="00F217E8" w:rsidP="00F217E8">
            <w:pPr>
              <w:jc w:val="both"/>
            </w:pPr>
            <w:r>
              <w:t>Primerane k zložitosti predmetu obstarávania.</w:t>
            </w:r>
          </w:p>
        </w:tc>
        <w:tc>
          <w:tcPr>
            <w:tcW w:w="3021" w:type="dxa"/>
          </w:tcPr>
          <w:p w:rsidR="00F217E8" w:rsidRDefault="00F217E8" w:rsidP="00F217E8">
            <w:pPr>
              <w:jc w:val="both"/>
            </w:pPr>
          </w:p>
        </w:tc>
      </w:tr>
    </w:tbl>
    <w:p w:rsidR="003C4911" w:rsidRDefault="003C4911" w:rsidP="003C4911">
      <w:pPr>
        <w:jc w:val="both"/>
      </w:pPr>
    </w:p>
    <w:p w:rsidR="003C4911" w:rsidRDefault="003C4911" w:rsidP="003C4911">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 sa vyžaduje:</w:t>
      </w:r>
    </w:p>
    <w:p w:rsidR="003C4911" w:rsidRDefault="003C4911" w:rsidP="003C4911">
      <w:pPr>
        <w:jc w:val="both"/>
      </w:pPr>
      <w:r>
        <w:t>a) prispôsobenie dostupných riešení (špecifické požiadavky, ktoré je potrebné prerokovať – napr. požiadavky presahujúce obvyklé softvérové riešenia),</w:t>
      </w:r>
    </w:p>
    <w:p w:rsidR="003C4911" w:rsidRDefault="003C4911" w:rsidP="003C4911">
      <w:pPr>
        <w:jc w:val="both"/>
      </w:pPr>
      <w:r>
        <w:t>b) predloženie návrhu riešenia alebo inovačné riešenie (napr. predloženie funkčných modelov, popis a prezentácia funkcionalít, ktoré nie sú bežné  a pod.),</w:t>
      </w:r>
    </w:p>
    <w:p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rsidR="003C4911" w:rsidRDefault="003C4911" w:rsidP="003C4911">
      <w:pPr>
        <w:jc w:val="both"/>
      </w:pPr>
      <w:r>
        <w:t xml:space="preserve">d) objektívna nemožnosť </w:t>
      </w:r>
      <w:r w:rsidRPr="008B10C0">
        <w:t xml:space="preserve">dostatočne presne určiť technické špecifikácie </w:t>
      </w:r>
      <w:r>
        <w:t xml:space="preserve">(potreba nových technológií a inovatívnych postupov). </w:t>
      </w:r>
    </w:p>
    <w:p w:rsidR="003C4911" w:rsidRDefault="003C4911" w:rsidP="00991D74">
      <w:pPr>
        <w:pStyle w:val="Heading3"/>
      </w:pPr>
      <w:r>
        <w:lastRenderedPageBreak/>
        <w:t>Súťažný dialóg</w:t>
      </w:r>
    </w:p>
    <w:p w:rsidR="003C4911" w:rsidRDefault="003C4911" w:rsidP="003C4911">
      <w:pPr>
        <w:jc w:val="both"/>
      </w:pPr>
      <w:r>
        <w:t xml:space="preserve">Súťažný dialóg môže verejný obstarávateľ použiť výhradne vtedy, ak ide o služby spĺňajúce aspoň jednu z týchto podmienok: </w:t>
      </w:r>
    </w:p>
    <w:p w:rsidR="003C4911" w:rsidRDefault="003C4911" w:rsidP="003C4911">
      <w:pPr>
        <w:jc w:val="both"/>
      </w:pPr>
      <w:r>
        <w:t xml:space="preserve">a) potreby verejného obstarávateľa nemožno uspokojiť bez prispôsobenia už dostupných riešení, </w:t>
      </w:r>
    </w:p>
    <w:p w:rsidR="003C4911" w:rsidRDefault="003C4911" w:rsidP="003C4911">
      <w:pPr>
        <w:jc w:val="both"/>
      </w:pPr>
      <w:r>
        <w:t>b) ich súčasťou je návrh riešenia alebo inovačné riešenie,</w:t>
      </w:r>
    </w:p>
    <w:p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rsidR="003C4911" w:rsidRDefault="003C4911" w:rsidP="003C4911">
      <w:pPr>
        <w:jc w:val="both"/>
      </w:pPr>
      <w:r>
        <w:t xml:space="preserve">d) verejný obstarávateľ nemôže dostatočne presne určiť technické špecifikácie podľa § 42 ods. 2 písm. b), </w:t>
      </w:r>
    </w:p>
    <w:p w:rsidR="003C4911" w:rsidRDefault="003C4911" w:rsidP="003C4911">
      <w:pPr>
        <w:jc w:val="both"/>
      </w:pPr>
      <w:r>
        <w:t xml:space="preserve">e) v predchádzajúcej verejnej súťaži alebo v užšej súťaži boli všetky ponuky neregulárne alebo neprijateľné; </w:t>
      </w:r>
    </w:p>
    <w:p w:rsidR="003C4911" w:rsidRDefault="003C4911" w:rsidP="003C4911">
      <w:pPr>
        <w:jc w:val="both"/>
      </w:pPr>
    </w:p>
    <w:p w:rsidR="003C4911" w:rsidRDefault="003C4911" w:rsidP="003C4911">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rsidR="0058237B" w:rsidRDefault="00152AEC" w:rsidP="003C4911">
      <w:pPr>
        <w:jc w:val="both"/>
        <w:rPr>
          <w:b/>
        </w:rPr>
      </w:pPr>
      <w:r w:rsidRPr="00152AEC">
        <w:rPr>
          <w:noProof/>
          <w:lang w:eastAsia="sk-SK"/>
        </w:rPr>
        <w:pict>
          <v:shape id="Textové pole 6" o:spid="_x0000_s1030" type="#_x0000_t202" style="position:absolute;left:0;text-align:left;margin-left:0;margin-top:23pt;width:451.5pt;height:110.6pt;z-index:251656192;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4kFmr30CAAA6BQAA&#10;DgAAAAAAAAAAAAAAAAAuAgAAZHJzL2Uyb0RvYy54bWxQSwECLQAUAAYACAAAACEAUZExTtsAAAAH&#10;AQAADwAAAAAAAAAAAAAAAADXBAAAZHJzL2Rvd25yZXYueG1sUEsFBgAAAAAEAAQA8wAAAN8FAAAA&#10;AA==&#10;" fillcolor="#b4c6e7 [1304]" strokecolor="#4472c4 [3208]" strokeweight="1pt">
            <v:textbox style="mso-fit-shape-to-text:t">
              <w:txbxContent>
                <w:p w:rsidR="000D6D7D" w:rsidRDefault="000D6D7D" w:rsidP="0058237B">
                  <w:pPr>
                    <w:jc w:val="both"/>
                    <w:rPr>
                      <w:b/>
                    </w:rPr>
                  </w:pPr>
                  <w:r>
                    <w:rPr>
                      <w:b/>
                    </w:rPr>
                    <w:t>Výhody</w:t>
                  </w:r>
                </w:p>
                <w:p w:rsidR="000D6D7D" w:rsidRDefault="000D6D7D" w:rsidP="0058237B">
                  <w:pPr>
                    <w:pStyle w:val="ListParagraph"/>
                    <w:numPr>
                      <w:ilvl w:val="0"/>
                      <w:numId w:val="4"/>
                    </w:numPr>
                    <w:jc w:val="both"/>
                  </w:pPr>
                  <w:r>
                    <w:t>Rozmanitosť riešení,</w:t>
                  </w:r>
                </w:p>
                <w:p w:rsidR="000D6D7D" w:rsidRPr="00590538" w:rsidRDefault="000D6D7D" w:rsidP="0058237B">
                  <w:pPr>
                    <w:pStyle w:val="ListParagraph"/>
                    <w:numPr>
                      <w:ilvl w:val="0"/>
                      <w:numId w:val="4"/>
                    </w:numPr>
                    <w:jc w:val="both"/>
                  </w:pPr>
                  <w:r>
                    <w:t xml:space="preserve">Možnosť znižovania „ponúkaných riešení“. </w:t>
                  </w:r>
                </w:p>
                <w:p w:rsidR="000D6D7D" w:rsidRDefault="000D6D7D" w:rsidP="0058237B">
                  <w:pPr>
                    <w:jc w:val="both"/>
                    <w:rPr>
                      <w:b/>
                    </w:rPr>
                  </w:pPr>
                  <w:r>
                    <w:rPr>
                      <w:b/>
                    </w:rPr>
                    <w:t>Nevýhody</w:t>
                  </w:r>
                </w:p>
                <w:p w:rsidR="000D6D7D" w:rsidRDefault="000D6D7D" w:rsidP="0058237B">
                  <w:pPr>
                    <w:pStyle w:val="ListParagraph"/>
                    <w:numPr>
                      <w:ilvl w:val="0"/>
                      <w:numId w:val="4"/>
                    </w:numPr>
                    <w:jc w:val="both"/>
                  </w:pPr>
                  <w:r>
                    <w:t xml:space="preserve">Značná náročnosť na odborné kapacity </w:t>
                  </w:r>
                  <w:r>
                    <w:t>verejného obstarávateľa a management,</w:t>
                  </w:r>
                </w:p>
                <w:p w:rsidR="000D6D7D" w:rsidRPr="0058237B" w:rsidRDefault="000D6D7D" w:rsidP="0058237B">
                  <w:pPr>
                    <w:pStyle w:val="ListParagraph"/>
                    <w:numPr>
                      <w:ilvl w:val="0"/>
                      <w:numId w:val="4"/>
                    </w:numPr>
                    <w:jc w:val="both"/>
                  </w:pPr>
                  <w:r>
                    <w:t>dĺžka postupu (závislé od požadovaného výsledku).</w:t>
                  </w:r>
                </w:p>
              </w:txbxContent>
            </v:textbox>
            <w10:wrap type="square" anchorx="margin"/>
          </v:shape>
        </w:pict>
      </w:r>
    </w:p>
    <w:p w:rsidR="003C4911" w:rsidRDefault="003C4911" w:rsidP="003C4911">
      <w:pPr>
        <w:pStyle w:val="ListParagraph"/>
        <w:jc w:val="both"/>
      </w:pP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t>Minimálne lehoty stanovené pre postup zákonom o verejnom obstarávaní</w:t>
            </w:r>
          </w:p>
        </w:tc>
      </w:tr>
      <w:tr w:rsidR="003C4911" w:rsidTr="0065705A">
        <w:trPr>
          <w:trHeight w:val="1200"/>
        </w:trPr>
        <w:tc>
          <w:tcPr>
            <w:tcW w:w="3020" w:type="dxa"/>
          </w:tcPr>
          <w:p w:rsidR="003C4911" w:rsidRDefault="003C4911" w:rsidP="0065705A">
            <w:pPr>
              <w:jc w:val="both"/>
              <w:rPr>
                <w:b/>
              </w:rPr>
            </w:pPr>
            <w:r>
              <w:rPr>
                <w:b/>
              </w:rPr>
              <w:t>Lehota na predloženie žiadosti o účasť</w:t>
            </w:r>
          </w:p>
        </w:tc>
        <w:tc>
          <w:tcPr>
            <w:tcW w:w="3021" w:type="dxa"/>
          </w:tcPr>
          <w:p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rsidR="003C4911" w:rsidRPr="002A0821" w:rsidRDefault="003C4911" w:rsidP="0065705A">
            <w:pPr>
              <w:jc w:val="both"/>
            </w:pPr>
          </w:p>
        </w:tc>
      </w:tr>
      <w:tr w:rsidR="003C4911" w:rsidTr="0065705A">
        <w:trPr>
          <w:trHeight w:val="1200"/>
        </w:trPr>
        <w:tc>
          <w:tcPr>
            <w:tcW w:w="3020" w:type="dxa"/>
          </w:tcPr>
          <w:p w:rsidR="003C4911" w:rsidRDefault="003C4911" w:rsidP="0065705A">
            <w:pPr>
              <w:jc w:val="both"/>
              <w:rPr>
                <w:b/>
              </w:rPr>
            </w:pPr>
            <w:r>
              <w:rPr>
                <w:b/>
              </w:rPr>
              <w:t>Lehota dialógu</w:t>
            </w:r>
          </w:p>
        </w:tc>
        <w:tc>
          <w:tcPr>
            <w:tcW w:w="3021" w:type="dxa"/>
          </w:tcPr>
          <w:p w:rsidR="003C4911" w:rsidRDefault="003C4911" w:rsidP="0065705A">
            <w:pPr>
              <w:jc w:val="both"/>
            </w:pPr>
            <w:r>
              <w:t>Primerane k prerokovávaným oblastiam.</w:t>
            </w:r>
          </w:p>
        </w:tc>
        <w:tc>
          <w:tcPr>
            <w:tcW w:w="3021" w:type="dxa"/>
          </w:tcPr>
          <w:p w:rsidR="003C4911" w:rsidRPr="002A0821" w:rsidRDefault="003C4911" w:rsidP="0065705A">
            <w:pPr>
              <w:jc w:val="both"/>
            </w:pPr>
          </w:p>
        </w:tc>
      </w:tr>
      <w:tr w:rsidR="003C4911" w:rsidTr="0065705A">
        <w:trPr>
          <w:trHeight w:val="1200"/>
        </w:trPr>
        <w:tc>
          <w:tcPr>
            <w:tcW w:w="3020" w:type="dxa"/>
          </w:tcPr>
          <w:p w:rsidR="003C4911" w:rsidRDefault="003C4911" w:rsidP="0065705A">
            <w:pPr>
              <w:jc w:val="both"/>
              <w:rPr>
                <w:b/>
              </w:rPr>
            </w:pPr>
            <w:r>
              <w:rPr>
                <w:b/>
              </w:rPr>
              <w:lastRenderedPageBreak/>
              <w:t>Lehota na predkladanie konečných ponúk</w:t>
            </w:r>
          </w:p>
        </w:tc>
        <w:tc>
          <w:tcPr>
            <w:tcW w:w="3021" w:type="dxa"/>
          </w:tcPr>
          <w:p w:rsidR="003C4911" w:rsidRDefault="003C4911" w:rsidP="0065705A">
            <w:pPr>
              <w:jc w:val="both"/>
            </w:pPr>
            <w:r>
              <w:t>Primerane k zložitosti predmetu obstarávania.</w:t>
            </w:r>
          </w:p>
        </w:tc>
        <w:tc>
          <w:tcPr>
            <w:tcW w:w="3021" w:type="dxa"/>
          </w:tcPr>
          <w:p w:rsidR="003C4911" w:rsidRPr="002A0821" w:rsidRDefault="003C4911" w:rsidP="0065705A">
            <w:pPr>
              <w:jc w:val="both"/>
            </w:pPr>
          </w:p>
        </w:tc>
      </w:tr>
    </w:tbl>
    <w:p w:rsidR="003C4911" w:rsidRDefault="003C4911" w:rsidP="003C4911">
      <w:pPr>
        <w:jc w:val="both"/>
      </w:pPr>
    </w:p>
    <w:p w:rsidR="003C4911" w:rsidRDefault="003C4911" w:rsidP="003C4911">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rsidR="003C4911" w:rsidRDefault="003C4911" w:rsidP="003C4911">
      <w:pPr>
        <w:jc w:val="both"/>
      </w:pPr>
      <w:r>
        <w:t>a) prispôsobenie dostupných riešení (špecifické požiadavky, ktoré je potrebné prerokovať – napr. požiadavky presahujúce obvyklé softvérové riešenia),</w:t>
      </w:r>
    </w:p>
    <w:p w:rsidR="003C4911" w:rsidRDefault="003C4911" w:rsidP="003C4911">
      <w:pPr>
        <w:jc w:val="both"/>
      </w:pPr>
      <w:r>
        <w:t>b) predloženie návrhu riešenia alebo inovačné riešenie (napr. predloženie funkčných modelov, popis a prezentácia funkcionalít, ktoré nie sú bežné  a pod.),</w:t>
      </w:r>
    </w:p>
    <w:p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rsidR="003C4911" w:rsidRDefault="003C4911" w:rsidP="003C4911">
      <w:pPr>
        <w:jc w:val="both"/>
      </w:pPr>
      <w:r>
        <w:t xml:space="preserve">d) objektívna nemožnosť </w:t>
      </w:r>
      <w:r w:rsidRPr="008B10C0">
        <w:t xml:space="preserve">dostatočne presne určiť technické špecifikácie </w:t>
      </w:r>
      <w:r>
        <w:t xml:space="preserve">(potreba nových technológií a inovatívnych postupov). </w:t>
      </w:r>
    </w:p>
    <w:p w:rsidR="003C4911" w:rsidRDefault="003C4911" w:rsidP="00991D74">
      <w:pPr>
        <w:pStyle w:val="Heading3"/>
      </w:pPr>
      <w:r>
        <w:t>Inovatívne partnerstvo</w:t>
      </w:r>
    </w:p>
    <w:p w:rsidR="003C4911" w:rsidRPr="00E80DCB" w:rsidRDefault="003C4911" w:rsidP="003C4911">
      <w:pPr>
        <w:jc w:val="both"/>
        <w:rPr>
          <w:i/>
        </w:rPr>
      </w:pPr>
      <w:r>
        <w:t xml:space="preserve">Postup spája vedu/výskum s následným zakúpením výsledkov vedy/výskumu. Vhodné pre vývoj nových technológií a inovácií. </w:t>
      </w:r>
      <w:r w:rsidR="00E80DCB">
        <w:t xml:space="preserve">Podľa § 78 ods. 6 zákona o VO </w:t>
      </w:r>
      <w:r w:rsidR="00E80DCB" w:rsidRPr="00E80DCB">
        <w:rPr>
          <w:i/>
        </w:rPr>
        <w:t>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rsidR="003C4911" w:rsidRDefault="00152AEC" w:rsidP="003C4911">
      <w:pPr>
        <w:jc w:val="both"/>
        <w:rPr>
          <w:b/>
        </w:rPr>
      </w:pPr>
      <w:r w:rsidRPr="00152AEC">
        <w:rPr>
          <w:noProof/>
          <w:lang w:eastAsia="sk-SK"/>
        </w:rPr>
        <w:pict>
          <v:shape id="Textové pole 7" o:spid="_x0000_s1031" type="#_x0000_t202" style="position:absolute;left:0;text-align:left;margin-left:0;margin-top:7.2pt;width:451.5pt;height:110.6pt;z-index:251657216;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" fillcolor="#b4c6e7 [1304]" strokecolor="#4472c4 [3208]" strokeweight="1pt">
            <v:textbox style="mso-fit-shape-to-text:t">
              <w:txbxContent>
                <w:p w:rsidR="000D6D7D" w:rsidRDefault="000D6D7D" w:rsidP="0058237B">
                  <w:pPr>
                    <w:jc w:val="both"/>
                    <w:rPr>
                      <w:b/>
                    </w:rPr>
                  </w:pPr>
                  <w:r>
                    <w:rPr>
                      <w:b/>
                    </w:rPr>
                    <w:t>Výhody</w:t>
                  </w:r>
                </w:p>
                <w:p w:rsidR="000D6D7D" w:rsidRPr="005F47C7" w:rsidRDefault="000D6D7D" w:rsidP="0058237B">
                  <w:pPr>
                    <w:pStyle w:val="ListParagraph"/>
                    <w:numPr>
                      <w:ilvl w:val="0"/>
                      <w:numId w:val="5"/>
                    </w:numPr>
                    <w:jc w:val="both"/>
                    <w:rPr>
                      <w:b/>
                    </w:rPr>
                  </w:pPr>
                  <w:r>
                    <w:t>podpora inovácií,</w:t>
                  </w:r>
                </w:p>
                <w:p w:rsidR="000D6D7D" w:rsidRPr="005F47C7" w:rsidRDefault="000D6D7D" w:rsidP="0058237B">
                  <w:pPr>
                    <w:pStyle w:val="ListParagraph"/>
                    <w:numPr>
                      <w:ilvl w:val="0"/>
                      <w:numId w:val="5"/>
                    </w:numPr>
                    <w:jc w:val="both"/>
                    <w:rPr>
                      <w:b/>
                    </w:rPr>
                  </w:pPr>
                  <w:r>
                    <w:t>ďeľba nákladov na vedu/výskum medzi partnerov a verejného obstarávateľa,</w:t>
                  </w:r>
                </w:p>
                <w:p w:rsidR="000D6D7D" w:rsidRPr="007026ED" w:rsidRDefault="000D6D7D" w:rsidP="0058237B">
                  <w:pPr>
                    <w:pStyle w:val="ListParagraph"/>
                    <w:numPr>
                      <w:ilvl w:val="0"/>
                      <w:numId w:val="5"/>
                    </w:numPr>
                    <w:jc w:val="both"/>
                    <w:rPr>
                      <w:b/>
                    </w:rPr>
                  </w:pPr>
                  <w:r>
                    <w:t>možnosť ukončenia postupu v prípade nedosiahnutia želaného cieľa.</w:t>
                  </w:r>
                </w:p>
                <w:p w:rsidR="000D6D7D" w:rsidRDefault="000D6D7D" w:rsidP="0058237B">
                  <w:pPr>
                    <w:jc w:val="both"/>
                    <w:rPr>
                      <w:b/>
                    </w:rPr>
                  </w:pPr>
                  <w:r>
                    <w:rPr>
                      <w:b/>
                    </w:rPr>
                    <w:t>Nevýhody</w:t>
                  </w:r>
                </w:p>
                <w:p w:rsidR="000D6D7D" w:rsidRPr="005F47C7" w:rsidRDefault="000D6D7D" w:rsidP="0058237B">
                  <w:pPr>
                    <w:pStyle w:val="ListParagraph"/>
                    <w:numPr>
                      <w:ilvl w:val="0"/>
                      <w:numId w:val="5"/>
                    </w:numPr>
                    <w:jc w:val="both"/>
                    <w:rPr>
                      <w:b/>
                    </w:rPr>
                  </w:pPr>
                  <w:r>
                    <w:t>nedostatok praktických skúseností s aplikáciou tohto nového postupu verejného obstarávania,</w:t>
                  </w:r>
                </w:p>
                <w:p w:rsidR="000D6D7D" w:rsidRPr="0058237B" w:rsidRDefault="000D6D7D" w:rsidP="0058237B">
                  <w:pPr>
                    <w:pStyle w:val="ListParagraph"/>
                    <w:numPr>
                      <w:ilvl w:val="0"/>
                      <w:numId w:val="5"/>
                    </w:numPr>
                    <w:jc w:val="both"/>
                    <w:rPr>
                      <w:b/>
                    </w:rPr>
                  </w:pPr>
                  <w:r>
                    <w:t>dĺžka postupu (v nadväznosti na realizáciu vedy a výskumu).</w:t>
                  </w:r>
                </w:p>
              </w:txbxContent>
            </v:textbox>
            <w10:wrap type="square" anchorx="margin"/>
          </v:shape>
        </w:pict>
      </w: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t>Minimálne lehoty stanovené pre postup zákonom o verejnom obstarávaní</w:t>
            </w:r>
          </w:p>
        </w:tc>
      </w:tr>
      <w:tr w:rsidR="003C4911" w:rsidTr="0065705A">
        <w:trPr>
          <w:trHeight w:val="1200"/>
        </w:trPr>
        <w:tc>
          <w:tcPr>
            <w:tcW w:w="3020" w:type="dxa"/>
          </w:tcPr>
          <w:p w:rsidR="003C4911" w:rsidRDefault="003C4911" w:rsidP="0065705A">
            <w:pPr>
              <w:jc w:val="both"/>
              <w:rPr>
                <w:b/>
              </w:rPr>
            </w:pPr>
            <w:r>
              <w:rPr>
                <w:b/>
              </w:rPr>
              <w:t>Lehota na predloženie žiadosti o účasť</w:t>
            </w:r>
          </w:p>
        </w:tc>
        <w:tc>
          <w:tcPr>
            <w:tcW w:w="3021" w:type="dxa"/>
          </w:tcPr>
          <w:p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rsidR="003C4911" w:rsidRPr="002A0821" w:rsidRDefault="003C4911" w:rsidP="0065705A">
            <w:pPr>
              <w:jc w:val="both"/>
            </w:pPr>
          </w:p>
        </w:tc>
      </w:tr>
      <w:tr w:rsidR="003C4911" w:rsidTr="0065705A">
        <w:trPr>
          <w:trHeight w:val="1200"/>
        </w:trPr>
        <w:tc>
          <w:tcPr>
            <w:tcW w:w="3020" w:type="dxa"/>
          </w:tcPr>
          <w:p w:rsidR="003C4911" w:rsidRDefault="003C4911" w:rsidP="0065705A">
            <w:pPr>
              <w:jc w:val="both"/>
              <w:rPr>
                <w:b/>
              </w:rPr>
            </w:pPr>
            <w:r>
              <w:rPr>
                <w:b/>
              </w:rPr>
              <w:lastRenderedPageBreak/>
              <w:t>Lehota na predkladanie základných ponúk</w:t>
            </w:r>
          </w:p>
        </w:tc>
        <w:tc>
          <w:tcPr>
            <w:tcW w:w="3021" w:type="dxa"/>
          </w:tcPr>
          <w:p w:rsidR="003C4911" w:rsidRDefault="003C4911" w:rsidP="0065705A">
            <w:pPr>
              <w:jc w:val="both"/>
            </w:pPr>
            <w:r>
              <w:t>Primerane k zložitosti predmetu obstarávania.</w:t>
            </w:r>
          </w:p>
        </w:tc>
        <w:tc>
          <w:tcPr>
            <w:tcW w:w="3021" w:type="dxa"/>
          </w:tcPr>
          <w:p w:rsidR="003C4911" w:rsidRPr="002A0821" w:rsidRDefault="003C4911" w:rsidP="0065705A">
            <w:pPr>
              <w:jc w:val="both"/>
            </w:pPr>
          </w:p>
        </w:tc>
      </w:tr>
      <w:tr w:rsidR="003C4911" w:rsidTr="0065705A">
        <w:trPr>
          <w:trHeight w:val="1200"/>
        </w:trPr>
        <w:tc>
          <w:tcPr>
            <w:tcW w:w="3020" w:type="dxa"/>
          </w:tcPr>
          <w:p w:rsidR="003C4911" w:rsidRDefault="003C4911" w:rsidP="0065705A">
            <w:pPr>
              <w:jc w:val="both"/>
              <w:rPr>
                <w:b/>
              </w:rPr>
            </w:pPr>
            <w:r>
              <w:rPr>
                <w:b/>
              </w:rPr>
              <w:t xml:space="preserve">Lehota rokovaní </w:t>
            </w:r>
          </w:p>
        </w:tc>
        <w:tc>
          <w:tcPr>
            <w:tcW w:w="3021" w:type="dxa"/>
          </w:tcPr>
          <w:p w:rsidR="003C4911" w:rsidRDefault="003C4911" w:rsidP="0065705A">
            <w:pPr>
              <w:jc w:val="both"/>
            </w:pPr>
            <w:r>
              <w:t>Primerane k zložitosti predmetu obstarávania.</w:t>
            </w:r>
          </w:p>
        </w:tc>
        <w:tc>
          <w:tcPr>
            <w:tcW w:w="3021" w:type="dxa"/>
          </w:tcPr>
          <w:p w:rsidR="003C4911" w:rsidRPr="002A0821" w:rsidRDefault="003C4911" w:rsidP="0065705A">
            <w:pPr>
              <w:jc w:val="both"/>
            </w:pPr>
          </w:p>
        </w:tc>
      </w:tr>
    </w:tbl>
    <w:p w:rsidR="003C4911" w:rsidRDefault="003C4911" w:rsidP="003C4911">
      <w:pPr>
        <w:jc w:val="both"/>
        <w:rPr>
          <w:b/>
        </w:rPr>
      </w:pPr>
    </w:p>
    <w:p w:rsidR="003C4911" w:rsidRPr="009F311E" w:rsidRDefault="003C4911" w:rsidP="00E80DCB">
      <w:pPr>
        <w:jc w:val="both"/>
      </w:pPr>
      <w:r>
        <w:t xml:space="preserve">Z pohľadu kategorizácie softvéru </w:t>
      </w:r>
      <w:r w:rsidR="00713BB9">
        <w:t xml:space="preserve">by sa </w:t>
      </w:r>
      <w:r>
        <w:t>inovatívne partnerstvo</w:t>
      </w:r>
      <w:r w:rsidR="001F5028">
        <w:t xml:space="preserve"> mohlo</w:t>
      </w:r>
      <w:r>
        <w:t xml:space="preserve"> využ</w:t>
      </w:r>
      <w:r w:rsidR="001F5028">
        <w:t>iť najmä</w:t>
      </w:r>
      <w:r>
        <w:t xml:space="preserve"> pri obstarávaní  unikátneho SW. V prípade inovatívneho partnerstva ide o v</w:t>
      </w:r>
      <w:r w:rsidRPr="00D6518E">
        <w:t>ýskumné a inovačné projekty zamerané na uspokojenie potrieb určených verejným obstarávateľom, ktoré nemožno uspokojiť prostred</w:t>
      </w:r>
      <w:r>
        <w:t>níctvom už existujúcich riešení (napr. výsledkom inovatívneho partnerstva je nová technológia).</w:t>
      </w:r>
      <w:r w:rsidR="00E80DCB">
        <w:t xml:space="preserve"> Typickým príkladom by mohlo byť vyvinutie prototypu SW diela, t. j. ešte vo fáze pred zahájením opakovaného nákupu. Ďalej by tento model súťaže mohol byť použitý vtedy, keď by verejný obstarávateľ mal záujem používať SW dielo vo forme </w:t>
      </w:r>
      <w:commentRangeStart w:id="17"/>
      <w:r w:rsidR="00E80DCB">
        <w:t>SaaS</w:t>
      </w:r>
      <w:commentRangeEnd w:id="17"/>
      <w:r w:rsidR="0057187B">
        <w:rPr>
          <w:rStyle w:val="CommentReference"/>
        </w:rPr>
        <w:commentReference w:id="17"/>
      </w:r>
      <w:r w:rsidR="00E80DCB">
        <w:t>, keď by si nakupoval výhradne právo na využívanie daného SW diela, vždy na dohodnutý časový úsek. Vo všeobecnosti, inovatívne partnerstvo by sa mohlo využiť napríklad na predaj služieb z Cloudu, ktorý by vlastnil dodávateľ, a</w:t>
      </w:r>
      <w:r w:rsidR="0057187B">
        <w:t xml:space="preserve"> verejnému </w:t>
      </w:r>
      <w:r w:rsidR="00E80DCB">
        <w:t>obstarávateľovi by poskyto</w:t>
      </w:r>
      <w:r w:rsidR="0057187B">
        <w:t>val výhradne služby za odplatu.</w:t>
      </w:r>
    </w:p>
    <w:p w:rsidR="00094EDA" w:rsidRDefault="00094EDA" w:rsidP="00991D74">
      <w:pPr>
        <w:pStyle w:val="Heading3"/>
      </w:pPr>
    </w:p>
    <w:p w:rsidR="003C4911" w:rsidRDefault="003C4911" w:rsidP="00991D74">
      <w:pPr>
        <w:pStyle w:val="Heading3"/>
      </w:pPr>
      <w:r>
        <w:t>Priame rokovacie konanie</w:t>
      </w:r>
    </w:p>
    <w:p w:rsidR="003C4911" w:rsidRDefault="003C4911" w:rsidP="003C4911">
      <w:r>
        <w:t>Možno ho realizovať s jedným hospodárskym subjektom alebo viacerými hospodárskymi subjektami. Je viazané na splnenie prísnych podmienok, ktoré je potrebné vykladať reštriktívne.</w:t>
      </w:r>
    </w:p>
    <w:p w:rsidR="003C4911" w:rsidRDefault="003C4911" w:rsidP="003C4911">
      <w:pPr>
        <w:jc w:val="both"/>
      </w:pPr>
      <w:r>
        <w:t xml:space="preserve">Priame rokovacie konanie môže verejný obstarávateľ použiť len vtedy, ak je splnená aspoň jedna z týchto podmienok: </w:t>
      </w:r>
    </w:p>
    <w:p w:rsidR="003C4911" w:rsidRDefault="003C4911" w:rsidP="003C4911">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rsidR="003C4911" w:rsidRDefault="003C4911" w:rsidP="003C4911">
      <w:pPr>
        <w:jc w:val="both"/>
      </w:pPr>
      <w:r>
        <w:t xml:space="preserve">b) služby môže poskytnúť len určitý hospodársky subjekt, ak </w:t>
      </w:r>
    </w:p>
    <w:p w:rsidR="003C4911" w:rsidRDefault="003C4911" w:rsidP="003C4911">
      <w:pPr>
        <w:pStyle w:val="ListParagraph"/>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rsidR="003C4911" w:rsidRDefault="003C4911" w:rsidP="003C4911">
      <w:pPr>
        <w:pStyle w:val="ListParagraph"/>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rsidR="003C4911" w:rsidRDefault="003C4911" w:rsidP="003C4911">
      <w:pPr>
        <w:jc w:val="both"/>
      </w:pPr>
      <w:r>
        <w:t xml:space="preserve">c) 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rsidR="003C4911" w:rsidRDefault="003C4911" w:rsidP="003C4911">
      <w:pPr>
        <w:jc w:val="both"/>
      </w:pPr>
      <w:r>
        <w:t xml:space="preserve">d) požadované tovary sa vyrábajú výlučne na výskumné, experimentálne, študijné alebo vývojové účely; nevzťahuje sa to na veľkovýrobu súvisiacu s ekonomickými aktivitami zameranými na dosiahnutie zisku alebo na krytie nákladov na výskum a vývoj, </w:t>
      </w:r>
    </w:p>
    <w:p w:rsidR="003C4911" w:rsidRDefault="003C4911" w:rsidP="003C4911">
      <w:pPr>
        <w:jc w:val="both"/>
      </w:pPr>
      <w:r>
        <w:lastRenderedPageBreak/>
        <w:t xml:space="preserve">e) 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rsidR="003C4911" w:rsidRDefault="003C4911" w:rsidP="003C4911">
      <w:pPr>
        <w:jc w:val="both"/>
      </w:pPr>
      <w:r>
        <w:t xml:space="preserve">f) ide o obstaranie tovaru ponúkaného za obzvlášť výhodných podmienok od likvidátora, od správcu alebo od exekútora, </w:t>
      </w:r>
    </w:p>
    <w:p w:rsidR="003C4911" w:rsidRDefault="003C4911" w:rsidP="003C4911">
      <w:pPr>
        <w:jc w:val="both"/>
      </w:pPr>
      <w:r>
        <w:t xml:space="preserve">g) 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rsidR="003C4911" w:rsidRDefault="003C4911" w:rsidP="003C4911">
      <w:pPr>
        <w:jc w:val="both"/>
      </w:pPr>
      <w:r>
        <w:t xml:space="preserve">i) ide o nové služby spočívajúce v opakovaní rovnakých alebo porovnateľných služieb realizovaných pôvodným dodávateľom za predpokladu, že </w:t>
      </w:r>
    </w:p>
    <w:p w:rsidR="003C4911" w:rsidRDefault="003C4911" w:rsidP="003C4911">
      <w:pPr>
        <w:jc w:val="both"/>
      </w:pPr>
      <w:r>
        <w:t xml:space="preserve">1. sú v súlade so základným projektom, v ktorom sa uvádza rozsah možných dodatočných služieb a podmienky ich zadania, </w:t>
      </w:r>
    </w:p>
    <w:p w:rsidR="003C4911" w:rsidRDefault="003C4911" w:rsidP="003C4911">
      <w:pPr>
        <w:jc w:val="both"/>
      </w:pPr>
      <w:r>
        <w:t xml:space="preserve">2. pôvodná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rsidR="003C4911" w:rsidRDefault="003C4911" w:rsidP="003C4911">
      <w:pPr>
        <w:jc w:val="both"/>
      </w:pPr>
      <w:r>
        <w:t xml:space="preserve">3. predpokladaná hodnota pôvodnej zákazky bola určená podľa § 6 ods. 2 písm. a) a </w:t>
      </w:r>
    </w:p>
    <w:p w:rsidR="00C52D89" w:rsidRDefault="003C4911" w:rsidP="003C4911">
      <w:pPr>
        <w:jc w:val="both"/>
      </w:pPr>
      <w:r>
        <w:t>4. opakovaná zákazka sa zadáva do troch rokov od uzavretia pôvodnej zmluvy.</w:t>
      </w:r>
    </w:p>
    <w:p w:rsidR="00C52D89" w:rsidRPr="00E069EC" w:rsidRDefault="00C52D89" w:rsidP="003C4911">
      <w:pPr>
        <w:jc w:val="both"/>
        <w:rPr>
          <w:b/>
        </w:rPr>
      </w:pPr>
      <w:r w:rsidRPr="00A95E39">
        <w:t xml:space="preserve">Bližšie k možnosti využitia priameho rokovacieho konania podľa </w:t>
      </w:r>
      <w:r w:rsidR="00A95E39">
        <w:t xml:space="preserve">§ 81 </w:t>
      </w:r>
      <w:r w:rsidRPr="00A95E39">
        <w:t>pís</w:t>
      </w:r>
      <w:r w:rsidR="00A95E39" w:rsidRPr="00A95E39">
        <w:t>m. b</w:t>
      </w:r>
      <w:r w:rsidR="00DB085A" w:rsidRPr="00A95E39">
        <w:t>)</w:t>
      </w:r>
      <w:r w:rsidR="00A95E39">
        <w:t xml:space="preserve">, bod 2 (technické dôvody), </w:t>
      </w:r>
      <w:r w:rsidR="00DB085A" w:rsidRPr="00A95E39">
        <w:t xml:space="preserve"> je uvedené v </w:t>
      </w:r>
      <w:r w:rsidR="00DB085A" w:rsidRPr="00A95E39">
        <w:rPr>
          <w:b/>
        </w:rPr>
        <w:t>prílohe č. 1</w:t>
      </w:r>
      <w:r w:rsidR="00A95E39">
        <w:rPr>
          <w:b/>
        </w:rPr>
        <w:t>.</w:t>
      </w:r>
    </w:p>
    <w:p w:rsidR="003C4911" w:rsidRDefault="00152AEC" w:rsidP="003C4911">
      <w:pPr>
        <w:jc w:val="both"/>
      </w:pPr>
      <w:r w:rsidRPr="00152AEC">
        <w:rPr>
          <w:noProof/>
          <w:lang w:eastAsia="sk-SK"/>
        </w:rPr>
        <w:pict>
          <v:shape id="Textové pole 8" o:spid="_x0000_s1032" type="#_x0000_t202" style="position:absolute;left:0;text-align:left;margin-left:0;margin-top:26.1pt;width:451.5pt;height:110.6pt;z-index:251659264;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" fillcolor="#b4c6e7 [1304]" strokecolor="#4472c4 [3208]" strokeweight="1pt">
            <v:textbox style="mso-fit-shape-to-text:t">
              <w:txbxContent>
                <w:p w:rsidR="000D6D7D" w:rsidRDefault="000D6D7D" w:rsidP="0058237B">
                  <w:pPr>
                    <w:jc w:val="both"/>
                    <w:rPr>
                      <w:b/>
                    </w:rPr>
                  </w:pPr>
                  <w:r>
                    <w:rPr>
                      <w:b/>
                    </w:rPr>
                    <w:t>Výhody</w:t>
                  </w:r>
                </w:p>
                <w:p w:rsidR="000D6D7D" w:rsidRDefault="000D6D7D" w:rsidP="0058237B">
                  <w:pPr>
                    <w:pStyle w:val="ListParagraph"/>
                    <w:numPr>
                      <w:ilvl w:val="0"/>
                      <w:numId w:val="7"/>
                    </w:numPr>
                    <w:jc w:val="both"/>
                  </w:pPr>
                  <w:r>
                    <w:t>Možná časová úspora,</w:t>
                  </w:r>
                </w:p>
                <w:p w:rsidR="000D6D7D" w:rsidRDefault="000D6D7D" w:rsidP="0058237B">
                  <w:pPr>
                    <w:pStyle w:val="ListParagraph"/>
                    <w:numPr>
                      <w:ilvl w:val="0"/>
                      <w:numId w:val="7"/>
                    </w:numPr>
                    <w:jc w:val="both"/>
                  </w:pPr>
                  <w:r>
                    <w:t>Možná jednoduchosť postupu.</w:t>
                  </w:r>
                </w:p>
                <w:p w:rsidR="000D6D7D" w:rsidRDefault="000D6D7D" w:rsidP="0058237B">
                  <w:pPr>
                    <w:jc w:val="both"/>
                    <w:rPr>
                      <w:b/>
                    </w:rPr>
                  </w:pPr>
                  <w:r>
                    <w:rPr>
                      <w:b/>
                    </w:rPr>
                    <w:t>Nevýhody</w:t>
                  </w:r>
                </w:p>
                <w:p w:rsidR="000D6D7D" w:rsidRPr="008E336F" w:rsidRDefault="000D6D7D" w:rsidP="0058237B">
                  <w:pPr>
                    <w:pStyle w:val="ListParagraph"/>
                    <w:numPr>
                      <w:ilvl w:val="0"/>
                      <w:numId w:val="8"/>
                    </w:numPr>
                    <w:jc w:val="both"/>
                    <w:rPr>
                      <w:b/>
                    </w:rPr>
                  </w:pPr>
                  <w:r>
                    <w:t>Absencia hospodárskej súťaže (PRK sa realizuje spravidla s jedným uchádzačom),</w:t>
                  </w:r>
                </w:p>
                <w:p w:rsidR="000D6D7D" w:rsidRPr="00A95E39" w:rsidRDefault="000D6D7D" w:rsidP="0058237B">
                  <w:pPr>
                    <w:pStyle w:val="ListParagraph"/>
                    <w:numPr>
                      <w:ilvl w:val="0"/>
                      <w:numId w:val="8"/>
                    </w:numPr>
                    <w:jc w:val="both"/>
                    <w:rPr>
                      <w:b/>
                    </w:rPr>
                  </w:pPr>
                  <w:r>
                    <w:t>Zvýšené riziko zneužitia postupu,</w:t>
                  </w:r>
                </w:p>
                <w:p w:rsidR="000D6D7D" w:rsidRPr="008E336F" w:rsidRDefault="000D6D7D" w:rsidP="0058237B">
                  <w:pPr>
                    <w:pStyle w:val="ListParagraph"/>
                    <w:numPr>
                      <w:ilvl w:val="0"/>
                      <w:numId w:val="8"/>
                    </w:numPr>
                    <w:jc w:val="both"/>
                    <w:rPr>
                      <w:b/>
                    </w:rPr>
                  </w:pPr>
                  <w:r>
                    <w:t>Riziko neakceptovania splnenia podmienok na použitie PRK zo strany kontrolných orgánov (ÚVO, EK)</w:t>
                  </w:r>
                </w:p>
                <w:p w:rsidR="000D6D7D" w:rsidRPr="008E336F" w:rsidRDefault="000D6D7D" w:rsidP="0058237B">
                  <w:pPr>
                    <w:pStyle w:val="ListParagraph"/>
                    <w:numPr>
                      <w:ilvl w:val="0"/>
                      <w:numId w:val="8"/>
                    </w:numPr>
                    <w:jc w:val="both"/>
                    <w:rPr>
                      <w:b/>
                    </w:rPr>
                  </w:pPr>
                  <w:r>
                    <w:t>Riziko nehospodárnosti,</w:t>
                  </w:r>
                </w:p>
                <w:p w:rsidR="000D6D7D" w:rsidRPr="0058237B" w:rsidRDefault="000D6D7D" w:rsidP="0058237B">
                  <w:pPr>
                    <w:pStyle w:val="ListParagraph"/>
                    <w:numPr>
                      <w:ilvl w:val="0"/>
                      <w:numId w:val="8"/>
                    </w:numPr>
                    <w:jc w:val="both"/>
                    <w:rPr>
                      <w:b/>
                    </w:rPr>
                  </w:pPr>
                  <w:r>
                    <w:t>Netransparentnosť.</w:t>
                  </w:r>
                </w:p>
              </w:txbxContent>
            </v:textbox>
            <w10:wrap type="square" anchorx="margin"/>
          </v:shape>
        </w:pict>
      </w:r>
    </w:p>
    <w:p w:rsidR="003C4911" w:rsidRDefault="003C4911" w:rsidP="003C4911">
      <w:pPr>
        <w:jc w:val="both"/>
        <w:rPr>
          <w:b/>
        </w:rPr>
      </w:pPr>
    </w:p>
    <w:p w:rsidR="00A95E39" w:rsidRDefault="00A95E39" w:rsidP="003C4911">
      <w:pPr>
        <w:jc w:val="both"/>
        <w:rPr>
          <w:b/>
        </w:rPr>
      </w:pPr>
    </w:p>
    <w:p w:rsidR="00A95E39" w:rsidRDefault="00A95E39" w:rsidP="003C4911">
      <w:pPr>
        <w:jc w:val="both"/>
        <w:rPr>
          <w:b/>
        </w:rPr>
      </w:pPr>
    </w:p>
    <w:tbl>
      <w:tblPr>
        <w:tblStyle w:val="TableGrid"/>
        <w:tblW w:w="0" w:type="auto"/>
        <w:tblLook w:val="04A0"/>
      </w:tblPr>
      <w:tblGrid>
        <w:gridCol w:w="3020"/>
        <w:gridCol w:w="3021"/>
        <w:gridCol w:w="3021"/>
      </w:tblGrid>
      <w:tr w:rsidR="003C4911" w:rsidTr="0065705A">
        <w:tc>
          <w:tcPr>
            <w:tcW w:w="9062" w:type="dxa"/>
            <w:gridSpan w:val="3"/>
          </w:tcPr>
          <w:p w:rsidR="003C4911" w:rsidRDefault="003C4911" w:rsidP="0065705A">
            <w:pPr>
              <w:jc w:val="both"/>
              <w:rPr>
                <w:b/>
              </w:rPr>
            </w:pPr>
            <w:r>
              <w:rPr>
                <w:b/>
              </w:rPr>
              <w:lastRenderedPageBreak/>
              <w:t>Minimálne lehoty stanovené pre postup zákonom o verejnom obstarávaní</w:t>
            </w:r>
          </w:p>
        </w:tc>
      </w:tr>
      <w:tr w:rsidR="003C4911" w:rsidTr="0065705A">
        <w:trPr>
          <w:trHeight w:val="1200"/>
        </w:trPr>
        <w:tc>
          <w:tcPr>
            <w:tcW w:w="3020" w:type="dxa"/>
          </w:tcPr>
          <w:p w:rsidR="003C4911" w:rsidRDefault="003C4911" w:rsidP="0065705A">
            <w:pPr>
              <w:jc w:val="both"/>
              <w:rPr>
                <w:b/>
              </w:rPr>
            </w:pPr>
            <w:r>
              <w:rPr>
                <w:b/>
              </w:rPr>
              <w:t>Lehota na predkladanie ponúk</w:t>
            </w:r>
          </w:p>
        </w:tc>
        <w:tc>
          <w:tcPr>
            <w:tcW w:w="3021" w:type="dxa"/>
          </w:tcPr>
          <w:p w:rsidR="003C4911" w:rsidRDefault="003C4911" w:rsidP="0065705A">
            <w:pPr>
              <w:jc w:val="both"/>
            </w:pPr>
            <w:r>
              <w:t>Primerane k zložitosti predmetu obstarávania.</w:t>
            </w:r>
          </w:p>
        </w:tc>
        <w:tc>
          <w:tcPr>
            <w:tcW w:w="3021" w:type="dxa"/>
          </w:tcPr>
          <w:p w:rsidR="003C4911" w:rsidRPr="002A0821" w:rsidRDefault="003C4911" w:rsidP="0065705A">
            <w:pPr>
              <w:jc w:val="both"/>
            </w:pPr>
          </w:p>
        </w:tc>
      </w:tr>
      <w:tr w:rsidR="003C4911" w:rsidTr="0065705A">
        <w:trPr>
          <w:trHeight w:val="1200"/>
        </w:trPr>
        <w:tc>
          <w:tcPr>
            <w:tcW w:w="3020" w:type="dxa"/>
          </w:tcPr>
          <w:p w:rsidR="003C4911" w:rsidRDefault="003C4911" w:rsidP="0065705A">
            <w:pPr>
              <w:jc w:val="both"/>
              <w:rPr>
                <w:b/>
              </w:rPr>
            </w:pPr>
            <w:r>
              <w:rPr>
                <w:b/>
              </w:rPr>
              <w:t xml:space="preserve">Lehota rokovaní </w:t>
            </w:r>
          </w:p>
        </w:tc>
        <w:tc>
          <w:tcPr>
            <w:tcW w:w="3021" w:type="dxa"/>
          </w:tcPr>
          <w:p w:rsidR="003C4911" w:rsidRDefault="003C4911" w:rsidP="0065705A">
            <w:pPr>
              <w:jc w:val="both"/>
            </w:pPr>
            <w:r>
              <w:t>Primerane k zložitosti predmetu obstarávania.</w:t>
            </w:r>
          </w:p>
        </w:tc>
        <w:tc>
          <w:tcPr>
            <w:tcW w:w="3021" w:type="dxa"/>
          </w:tcPr>
          <w:p w:rsidR="003C4911" w:rsidRPr="002A0821" w:rsidRDefault="003C4911" w:rsidP="0065705A">
            <w:pPr>
              <w:jc w:val="both"/>
            </w:pPr>
          </w:p>
        </w:tc>
      </w:tr>
    </w:tbl>
    <w:p w:rsidR="003C4911" w:rsidRDefault="003C4911" w:rsidP="003C4911">
      <w:pPr>
        <w:jc w:val="both"/>
        <w:rPr>
          <w:b/>
        </w:rPr>
      </w:pPr>
    </w:p>
    <w:p w:rsidR="003C4911" w:rsidRDefault="003C4911" w:rsidP="003C4911">
      <w:pPr>
        <w:jc w:val="both"/>
      </w:pPr>
      <w:r>
        <w:t xml:space="preserve">Z pohľadu kategorizácie softvéru nie je vylúčené, aby sa prostredníctvom priameho rokovacieho konania obstarával akýkoľvek softvér, avšak treba prihliadnuť na potrebu preukázania splnenia podmienok na použitie toho nesúťažného postupu. </w:t>
      </w:r>
    </w:p>
    <w:p w:rsidR="00444D6C" w:rsidRDefault="00444D6C" w:rsidP="00991D74">
      <w:pPr>
        <w:pStyle w:val="Heading3"/>
      </w:pPr>
    </w:p>
    <w:p w:rsidR="003C4911" w:rsidRDefault="003C4911" w:rsidP="00991D74">
      <w:pPr>
        <w:pStyle w:val="Heading3"/>
      </w:pPr>
      <w:r>
        <w:t>Súťaž návrhov</w:t>
      </w:r>
    </w:p>
    <w:p w:rsidR="003C4911" w:rsidRDefault="003C4911" w:rsidP="003C4911">
      <w:pPr>
        <w:jc w:val="both"/>
      </w:pPr>
      <w:r w:rsidRPr="008E336F">
        <w:t xml:space="preserve">Súťaž návrhov je postup, ktorý umožňuje vyhlasovateľovi súťaže návrhov získať najmä v oblasti </w:t>
      </w:r>
      <w:r>
        <w:t>a</w:t>
      </w:r>
      <w:r w:rsidRPr="008E336F">
        <w:t>rchitektúry, územného plánovania, stavebného inžinierstva a spracovania dát návrh, ktorý vybrala porota z návrhov predložených do súťaže návrhov s udeľovaním cien, alebo bez udeľovania cien.</w:t>
      </w:r>
    </w:p>
    <w:p w:rsidR="003C4911" w:rsidRDefault="00152AEC" w:rsidP="003C4911">
      <w:pPr>
        <w:jc w:val="both"/>
      </w:pPr>
      <w:r w:rsidRPr="00152AEC">
        <w:rPr>
          <w:noProof/>
          <w:lang w:eastAsia="sk-SK"/>
        </w:rPr>
        <w:pict>
          <v:shape id="Textové pole 10" o:spid="_x0000_s1033" type="#_x0000_t202" style="position:absolute;left:0;text-align:left;margin-left:0;margin-top:24.8pt;width:451.5pt;height:110.6pt;z-index:251660288;visibility:visible;mso-height-percent:200;mso-wrap-distance-top:3.6pt;mso-wrap-distance-bottom:3.6pt;mso-position-horizontal:lef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" fillcolor="#b4c6e7 [1304]" strokecolor="#4472c4 [3208]" strokeweight="1pt">
            <v:textbox style="mso-fit-shape-to-text:t">
              <w:txbxContent>
                <w:p w:rsidR="000D6D7D" w:rsidRDefault="000D6D7D" w:rsidP="0058237B">
                  <w:pPr>
                    <w:jc w:val="both"/>
                    <w:rPr>
                      <w:b/>
                    </w:rPr>
                  </w:pPr>
                  <w:r>
                    <w:rPr>
                      <w:b/>
                    </w:rPr>
                    <w:t xml:space="preserve">Výhody </w:t>
                  </w:r>
                </w:p>
                <w:p w:rsidR="000D6D7D" w:rsidRPr="008E336F" w:rsidRDefault="000D6D7D" w:rsidP="0058237B">
                  <w:pPr>
                    <w:pStyle w:val="ListParagraph"/>
                    <w:numPr>
                      <w:ilvl w:val="0"/>
                      <w:numId w:val="9"/>
                    </w:numPr>
                    <w:jc w:val="both"/>
                    <w:rPr>
                      <w:b/>
                    </w:rPr>
                  </w:pPr>
                  <w:r>
                    <w:t>Rozmanitosť riešení,</w:t>
                  </w:r>
                </w:p>
                <w:p w:rsidR="000D6D7D" w:rsidRPr="008E336F" w:rsidRDefault="000D6D7D" w:rsidP="0058237B">
                  <w:pPr>
                    <w:pStyle w:val="ListParagraph"/>
                    <w:numPr>
                      <w:ilvl w:val="0"/>
                      <w:numId w:val="9"/>
                    </w:numPr>
                    <w:jc w:val="both"/>
                    <w:rPr>
                      <w:b/>
                    </w:rPr>
                  </w:pPr>
                  <w:r>
                    <w:t>Súťažou návrhov možno získať podklady, ktoré sa následne rozpracujú v podobe zákazky zadanej prostredníctvom priameho rokovacieho konania (nejde však o realizáciu samotného SW diela, ale o zadováženie „projektu“ softvérového diela.</w:t>
                  </w:r>
                </w:p>
                <w:p w:rsidR="000D6D7D" w:rsidRDefault="000D6D7D" w:rsidP="0058237B">
                  <w:pPr>
                    <w:jc w:val="both"/>
                    <w:rPr>
                      <w:b/>
                    </w:rPr>
                  </w:pPr>
                  <w:r w:rsidRPr="008E336F">
                    <w:rPr>
                      <w:b/>
                    </w:rPr>
                    <w:t>Nevýhody</w:t>
                  </w:r>
                </w:p>
                <w:p w:rsidR="000D6D7D" w:rsidRPr="008E336F" w:rsidRDefault="000D6D7D" w:rsidP="0058237B">
                  <w:pPr>
                    <w:pStyle w:val="ListParagraph"/>
                    <w:numPr>
                      <w:ilvl w:val="0"/>
                      <w:numId w:val="9"/>
                    </w:numPr>
                    <w:jc w:val="both"/>
                    <w:rPr>
                      <w:b/>
                    </w:rPr>
                  </w:pPr>
                  <w:r>
                    <w:t>Hrozba neobjektívneho hodnotenia (spôsobená subjektívnymi kritériami a subjektívnou voľbou členov poroty),</w:t>
                  </w:r>
                </w:p>
                <w:p w:rsidR="000D6D7D" w:rsidRPr="008E336F" w:rsidRDefault="000D6D7D" w:rsidP="0058237B">
                  <w:pPr>
                    <w:pStyle w:val="ListParagraph"/>
                    <w:numPr>
                      <w:ilvl w:val="0"/>
                      <w:numId w:val="9"/>
                    </w:numPr>
                    <w:jc w:val="both"/>
                    <w:rPr>
                      <w:b/>
                    </w:rPr>
                  </w:pPr>
                  <w:r>
                    <w:t>Postup negarantuje hospodárnosť nákupu (hodnotí sa na základe subjektívnych kritérií),</w:t>
                  </w:r>
                </w:p>
                <w:p w:rsidR="000D6D7D" w:rsidRPr="0058237B" w:rsidRDefault="000D6D7D" w:rsidP="0058237B">
                  <w:pPr>
                    <w:pStyle w:val="ListParagraph"/>
                    <w:numPr>
                      <w:ilvl w:val="0"/>
                      <w:numId w:val="9"/>
                    </w:numPr>
                    <w:jc w:val="both"/>
                    <w:rPr>
                      <w:b/>
                    </w:rPr>
                  </w:pPr>
                  <w:r>
                    <w:t>Dĺžka procesu (môže predstavovať problém, nakoľko po fáze výberu nasleduje priame rokovacie konanie, ktoré môže viesť k výsledku, ale aj nemusí). Navyše je potrebné realizovať ďalšie verejné obstarávanie na realizáciu softvéru podľa vybratej predstavy/projektu.</w:t>
                  </w:r>
                </w:p>
              </w:txbxContent>
            </v:textbox>
            <w10:wrap type="square" anchorx="margin"/>
          </v:shape>
        </w:pict>
      </w:r>
    </w:p>
    <w:p w:rsidR="0058237B" w:rsidRDefault="0058237B" w:rsidP="003C4911">
      <w:pPr>
        <w:jc w:val="both"/>
      </w:pPr>
    </w:p>
    <w:p w:rsidR="003C4911" w:rsidRPr="00417AA2" w:rsidRDefault="003C4911" w:rsidP="003C4911">
      <w:pPr>
        <w:jc w:val="both"/>
        <w:rPr>
          <w:i/>
        </w:rPr>
      </w:pPr>
    </w:p>
    <w:tbl>
      <w:tblPr>
        <w:tblStyle w:val="TableGrid"/>
        <w:tblW w:w="0" w:type="auto"/>
        <w:tblInd w:w="5" w:type="dxa"/>
        <w:tblLook w:val="04A0"/>
      </w:tblPr>
      <w:tblGrid>
        <w:gridCol w:w="3018"/>
        <w:gridCol w:w="3020"/>
        <w:gridCol w:w="3019"/>
      </w:tblGrid>
      <w:tr w:rsidR="003C4911" w:rsidTr="0065705A">
        <w:tc>
          <w:tcPr>
            <w:tcW w:w="9057" w:type="dxa"/>
            <w:gridSpan w:val="3"/>
          </w:tcPr>
          <w:p w:rsidR="003C4911" w:rsidRDefault="003C4911" w:rsidP="0065705A">
            <w:pPr>
              <w:jc w:val="both"/>
              <w:rPr>
                <w:b/>
              </w:rPr>
            </w:pPr>
            <w:r>
              <w:rPr>
                <w:b/>
              </w:rPr>
              <w:t>Minimálne lehoty stanovené pre postup zákonom o verejnom obstarávaní</w:t>
            </w:r>
          </w:p>
        </w:tc>
      </w:tr>
      <w:tr w:rsidR="003C4911" w:rsidTr="0065705A">
        <w:trPr>
          <w:trHeight w:val="1200"/>
        </w:trPr>
        <w:tc>
          <w:tcPr>
            <w:tcW w:w="3018" w:type="dxa"/>
          </w:tcPr>
          <w:p w:rsidR="003C4911" w:rsidRDefault="003C4911" w:rsidP="0065705A">
            <w:pPr>
              <w:jc w:val="both"/>
              <w:rPr>
                <w:b/>
              </w:rPr>
            </w:pPr>
            <w:r>
              <w:rPr>
                <w:b/>
              </w:rPr>
              <w:t>Verejná súťaž návrhov</w:t>
            </w:r>
          </w:p>
        </w:tc>
        <w:tc>
          <w:tcPr>
            <w:tcW w:w="3020" w:type="dxa"/>
          </w:tcPr>
          <w:p w:rsidR="003C4911" w:rsidRDefault="003C4911" w:rsidP="0065705A">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rsidR="003C4911" w:rsidRPr="002A0821" w:rsidRDefault="003C4911" w:rsidP="0065705A">
            <w:pPr>
              <w:jc w:val="both"/>
            </w:pPr>
          </w:p>
        </w:tc>
        <w:tc>
          <w:tcPr>
            <w:tcW w:w="3019" w:type="dxa"/>
          </w:tcPr>
          <w:p w:rsidR="003C4911" w:rsidRPr="002A0821" w:rsidRDefault="003C4911" w:rsidP="0065705A">
            <w:pPr>
              <w:jc w:val="both"/>
            </w:pPr>
          </w:p>
        </w:tc>
      </w:tr>
      <w:tr w:rsidR="003C4911" w:rsidTr="0065705A">
        <w:trPr>
          <w:trHeight w:val="1200"/>
        </w:trPr>
        <w:tc>
          <w:tcPr>
            <w:tcW w:w="3018" w:type="dxa"/>
            <w:vMerge w:val="restart"/>
          </w:tcPr>
          <w:p w:rsidR="003C4911" w:rsidRDefault="003C4911" w:rsidP="0065705A">
            <w:pPr>
              <w:jc w:val="both"/>
              <w:rPr>
                <w:b/>
              </w:rPr>
            </w:pPr>
            <w:r>
              <w:rPr>
                <w:b/>
              </w:rPr>
              <w:lastRenderedPageBreak/>
              <w:t>Užšia súťaž návrhov</w:t>
            </w:r>
          </w:p>
        </w:tc>
        <w:tc>
          <w:tcPr>
            <w:tcW w:w="3020" w:type="dxa"/>
          </w:tcPr>
          <w:p w:rsidR="003C4911" w:rsidRDefault="003C4911" w:rsidP="0065705A">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rsidR="003C4911" w:rsidRPr="000C2822" w:rsidRDefault="003C4911" w:rsidP="0065705A">
            <w:pPr>
              <w:jc w:val="both"/>
            </w:pPr>
          </w:p>
        </w:tc>
        <w:tc>
          <w:tcPr>
            <w:tcW w:w="3019" w:type="dxa"/>
          </w:tcPr>
          <w:p w:rsidR="003C4911" w:rsidRDefault="003C4911" w:rsidP="0065705A">
            <w:pPr>
              <w:jc w:val="both"/>
            </w:pPr>
          </w:p>
        </w:tc>
      </w:tr>
      <w:tr w:rsidR="003C4911" w:rsidTr="0065705A">
        <w:trPr>
          <w:trHeight w:val="1590"/>
        </w:trPr>
        <w:tc>
          <w:tcPr>
            <w:tcW w:w="3018" w:type="dxa"/>
            <w:vMerge/>
          </w:tcPr>
          <w:p w:rsidR="003C4911" w:rsidRDefault="003C4911" w:rsidP="0065705A">
            <w:pPr>
              <w:jc w:val="both"/>
              <w:rPr>
                <w:b/>
              </w:rPr>
            </w:pPr>
          </w:p>
        </w:tc>
        <w:tc>
          <w:tcPr>
            <w:tcW w:w="3020" w:type="dxa"/>
          </w:tcPr>
          <w:p w:rsidR="003C4911" w:rsidRDefault="003C4911" w:rsidP="0065705A">
            <w:pPr>
              <w:jc w:val="both"/>
            </w:pPr>
            <w:r>
              <w:t xml:space="preserve">b) Lehota na predkladanie ponúk – </w:t>
            </w:r>
            <w:r>
              <w:rPr>
                <w:b/>
              </w:rPr>
              <w:t xml:space="preserve">30 dní </w:t>
            </w:r>
            <w:r>
              <w:t>odo dňa odoslania výzvy na predkladanie ponúk.</w:t>
            </w:r>
          </w:p>
        </w:tc>
        <w:tc>
          <w:tcPr>
            <w:tcW w:w="3019" w:type="dxa"/>
          </w:tcPr>
          <w:p w:rsidR="003C4911" w:rsidRDefault="003C4911" w:rsidP="0065705A">
            <w:pPr>
              <w:jc w:val="both"/>
            </w:pPr>
          </w:p>
        </w:tc>
      </w:tr>
    </w:tbl>
    <w:p w:rsidR="003C4911" w:rsidRDefault="003C4911" w:rsidP="003C4911">
      <w:pPr>
        <w:jc w:val="both"/>
      </w:pPr>
    </w:p>
    <w:p w:rsidR="003C4911" w:rsidRDefault="003C4911" w:rsidP="003C4911">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rsidR="00E069EC" w:rsidRDefault="00E069EC" w:rsidP="00E069EC">
      <w:pPr>
        <w:jc w:val="both"/>
        <w:rPr>
          <w:b/>
        </w:rPr>
      </w:pPr>
      <w:r w:rsidRPr="00E069EC">
        <w:t>Možnosť použitia priameho rokovacieho konania po súťaži návrhov a odporúčané kritériá na hodnotenie súťažných návrhov sú uvedené v</w:t>
      </w:r>
      <w:r>
        <w:rPr>
          <w:b/>
        </w:rPr>
        <w:t xml:space="preserve"> prílohe č. 2</w:t>
      </w:r>
      <w:r w:rsidRPr="00E069EC">
        <w:rPr>
          <w:b/>
        </w:rPr>
        <w:t>.</w:t>
      </w:r>
    </w:p>
    <w:p w:rsidR="00E069EC" w:rsidRPr="00E069EC" w:rsidRDefault="00E069EC" w:rsidP="00E069EC">
      <w:pPr>
        <w:jc w:val="both"/>
        <w:rPr>
          <w:b/>
        </w:rPr>
      </w:pPr>
    </w:p>
    <w:p w:rsidR="007730D2" w:rsidRDefault="007730D2" w:rsidP="007730D2">
      <w:pPr>
        <w:pStyle w:val="Heading3"/>
      </w:pPr>
      <w:r>
        <w:t xml:space="preserve">Postup </w:t>
      </w:r>
      <w:r w:rsidR="00F8385E">
        <w:t xml:space="preserve">podlimitnej zákazky </w:t>
      </w:r>
      <w:r>
        <w:t>bez využitia elektronického trhoviska</w:t>
      </w:r>
    </w:p>
    <w:p w:rsidR="00F8385E" w:rsidRDefault="00152AEC" w:rsidP="00F8385E">
      <w:pPr>
        <w:jc w:val="both"/>
      </w:pPr>
      <w:r w:rsidRPr="00152AEC">
        <w:rPr>
          <w:noProof/>
          <w:lang w:eastAsia="sk-SK"/>
        </w:rPr>
        <w:pict>
          <v:shape id="_x0000_s1034" type="#_x0000_t202" style="position:absolute;left:0;text-align:left;margin-left:811.8pt;margin-top:56.6pt;width:451.5pt;height:110.6pt;z-index:251650048;visibility:visible;mso-height-percent:200;mso-wrap-distance-top:3.6pt;mso-wrap-distance-bottom:3.6pt;mso-position-horizontal:righ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KDfgIAADs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Dg2/KDfgIAADsF&#10;AAAOAAAAAAAAAAAAAAAAAC4CAABkcnMvZTJvRG9jLnhtbFBLAQItABQABgAIAAAAIQCLIRPI3AAA&#10;AAgBAAAPAAAAAAAAAAAAAAAAANgEAABkcnMvZG93bnJldi54bWxQSwUGAAAAAAQABADzAAAA4QUA&#10;AAAA&#10;" fillcolor="#b4c6e7 [1304]" strokecolor="#4472c4 [3208]" strokeweight="1pt">
            <v:textbox style="mso-fit-shape-to-text:t">
              <w:txbxContent>
                <w:p w:rsidR="000D6D7D" w:rsidRDefault="000D6D7D" w:rsidP="00F8385E">
                  <w:pPr>
                    <w:jc w:val="both"/>
                    <w:rPr>
                      <w:b/>
                    </w:rPr>
                  </w:pPr>
                  <w:r>
                    <w:rPr>
                      <w:b/>
                    </w:rPr>
                    <w:t xml:space="preserve">Výhody </w:t>
                  </w:r>
                </w:p>
                <w:p w:rsidR="000D6D7D" w:rsidRDefault="000D6D7D" w:rsidP="00F8385E">
                  <w:pPr>
                    <w:pStyle w:val="ListParagraph"/>
                    <w:numPr>
                      <w:ilvl w:val="0"/>
                      <w:numId w:val="1"/>
                    </w:numPr>
                    <w:jc w:val="both"/>
                  </w:pPr>
                  <w:r>
                    <w:t>Umožňuje súťaž pomerne rovnocenných riešení (založené na splnení požiadaviek verejného obstarávateľa na predmet zákazky),</w:t>
                  </w:r>
                </w:p>
                <w:p w:rsidR="000D6D7D" w:rsidRDefault="000D6D7D" w:rsidP="00F8385E">
                  <w:pPr>
                    <w:pStyle w:val="ListParagraph"/>
                    <w:numPr>
                      <w:ilvl w:val="0"/>
                      <w:numId w:val="1"/>
                    </w:numPr>
                    <w:jc w:val="both"/>
                  </w:pPr>
                  <w:r>
                    <w:t>Možnosť výberu rôznych kritérií na vyhodnotenie ponúk (nie len najnižšej ceny),</w:t>
                  </w:r>
                </w:p>
                <w:p w:rsidR="000D6D7D" w:rsidRDefault="000D6D7D" w:rsidP="00F8385E">
                  <w:pPr>
                    <w:pStyle w:val="ListParagraph"/>
                    <w:numPr>
                      <w:ilvl w:val="0"/>
                      <w:numId w:val="1"/>
                    </w:numPr>
                    <w:jc w:val="both"/>
                  </w:pPr>
                  <w:r>
                    <w:t>Postup podľa § 116 zákona o verejnom obstarávaní, ak sú splnené podmienky.</w:t>
                  </w:r>
                </w:p>
                <w:p w:rsidR="000D6D7D" w:rsidRDefault="000D6D7D" w:rsidP="00F8385E">
                  <w:pPr>
                    <w:jc w:val="both"/>
                  </w:pPr>
                  <w:r>
                    <w:rPr>
                      <w:b/>
                    </w:rPr>
                    <w:t>Nevýhody</w:t>
                  </w:r>
                  <w:r w:rsidRPr="00772388">
                    <w:t xml:space="preserve"> </w:t>
                  </w:r>
                  <w:r>
                    <w:t xml:space="preserve">   </w:t>
                  </w:r>
                </w:p>
                <w:p w:rsidR="000D6D7D" w:rsidRDefault="000D6D7D" w:rsidP="00F8385E">
                  <w:pPr>
                    <w:pStyle w:val="ListParagraph"/>
                    <w:numPr>
                      <w:ilvl w:val="0"/>
                      <w:numId w:val="2"/>
                    </w:numPr>
                    <w:jc w:val="both"/>
                  </w:pPr>
                  <w:r>
                    <w:t>V porovnaní s nadlimitnými postupmi verejného obstarávania, nie sú stanovené rôzne postupy verejného obstarávania (napr. užšia súťaž, rokovacie konanie so zverejnením.</w:t>
                  </w:r>
                </w:p>
              </w:txbxContent>
            </v:textbox>
            <w10:wrap type="square" anchorx="margin"/>
          </v:shape>
        </w:pict>
      </w:r>
      <w:r w:rsidR="00F8385E">
        <w:t xml:space="preserve">Postup </w:t>
      </w:r>
      <w:r w:rsidR="006B3679">
        <w:t xml:space="preserve">je povinný </w:t>
      </w:r>
      <w:r w:rsidR="00F8385E">
        <w:t xml:space="preserve">pre obstarávanie SW riešení v prípade, ak obstarávaný SW nespĺňa požiadavky </w:t>
      </w:r>
      <w:r w:rsidR="006B3679">
        <w:br/>
      </w:r>
      <w:r w:rsidR="00F8385E">
        <w:t xml:space="preserve">na tovar alebo službu bežne dostupnú na trhu. Verejný obstarávateľ podrobne špecifikuje predmet zákazky (opis predmetu zákazy pozostáva z detailných výkonnostných a funkčných požiadaviek). </w:t>
      </w:r>
    </w:p>
    <w:p w:rsidR="00B06439" w:rsidRDefault="00B06439" w:rsidP="00F8385E">
      <w:pPr>
        <w:jc w:val="both"/>
      </w:pPr>
    </w:p>
    <w:tbl>
      <w:tblPr>
        <w:tblStyle w:val="TableGrid"/>
        <w:tblW w:w="0" w:type="auto"/>
        <w:tblInd w:w="5" w:type="dxa"/>
        <w:tblLook w:val="04A0"/>
      </w:tblPr>
      <w:tblGrid>
        <w:gridCol w:w="3018"/>
        <w:gridCol w:w="3020"/>
        <w:gridCol w:w="3019"/>
      </w:tblGrid>
      <w:tr w:rsidR="006B3679" w:rsidTr="0065705A">
        <w:tc>
          <w:tcPr>
            <w:tcW w:w="9057" w:type="dxa"/>
            <w:gridSpan w:val="3"/>
          </w:tcPr>
          <w:p w:rsidR="006B3679" w:rsidRDefault="006B3679"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6B3679" w:rsidTr="0065705A">
        <w:trPr>
          <w:trHeight w:val="1200"/>
        </w:trPr>
        <w:tc>
          <w:tcPr>
            <w:tcW w:w="3018" w:type="dxa"/>
            <w:vMerge w:val="restart"/>
          </w:tcPr>
          <w:p w:rsidR="006B3679" w:rsidRDefault="004D0F4B" w:rsidP="0065705A">
            <w:pPr>
              <w:jc w:val="both"/>
              <w:rPr>
                <w:b/>
              </w:rPr>
            </w:pPr>
            <w:r>
              <w:rPr>
                <w:b/>
              </w:rPr>
              <w:t>Postup podlimitnej zákazky bez využitia elektronického trhoviska</w:t>
            </w:r>
          </w:p>
        </w:tc>
        <w:tc>
          <w:tcPr>
            <w:tcW w:w="3020" w:type="dxa"/>
          </w:tcPr>
          <w:p w:rsidR="006B3679" w:rsidRPr="000C2822" w:rsidRDefault="004D0F4B" w:rsidP="004D0F4B">
            <w:pPr>
              <w:jc w:val="both"/>
            </w:pPr>
            <w:r>
              <w:t xml:space="preserve">a) </w:t>
            </w:r>
            <w:r w:rsidRPr="004D0F4B">
              <w:t>15 dní odo dňa odoslania výzvy na predkladanie po</w:t>
            </w:r>
            <w:r>
              <w:t>núk na uverejnenie vo vestníku.</w:t>
            </w:r>
          </w:p>
        </w:tc>
        <w:tc>
          <w:tcPr>
            <w:tcW w:w="3019" w:type="dxa"/>
          </w:tcPr>
          <w:p w:rsidR="006B3679" w:rsidRDefault="006B3679" w:rsidP="0065705A">
            <w:pPr>
              <w:jc w:val="both"/>
            </w:pPr>
          </w:p>
        </w:tc>
      </w:tr>
      <w:tr w:rsidR="006B3679" w:rsidTr="0065705A">
        <w:trPr>
          <w:trHeight w:val="1590"/>
        </w:trPr>
        <w:tc>
          <w:tcPr>
            <w:tcW w:w="3018" w:type="dxa"/>
            <w:vMerge/>
          </w:tcPr>
          <w:p w:rsidR="006B3679" w:rsidRDefault="006B3679" w:rsidP="0065705A">
            <w:pPr>
              <w:jc w:val="both"/>
              <w:rPr>
                <w:b/>
              </w:rPr>
            </w:pPr>
          </w:p>
        </w:tc>
        <w:tc>
          <w:tcPr>
            <w:tcW w:w="3020" w:type="dxa"/>
          </w:tcPr>
          <w:p w:rsidR="006B3679" w:rsidRDefault="006B3679" w:rsidP="004D0F4B">
            <w:pPr>
              <w:jc w:val="both"/>
            </w:pPr>
            <w:r>
              <w:t xml:space="preserve">b) </w:t>
            </w:r>
            <w:r w:rsidR="004D0F4B">
              <w:t xml:space="preserve">30 dní </w:t>
            </w:r>
            <w:r w:rsidR="004D0F4B" w:rsidRPr="004D0F4B">
              <w:t>odo dňa odoslania výzvy na predkladanie ponúk na uverejnenie vo vestníku</w:t>
            </w:r>
            <w:r w:rsidR="004D0F4B">
              <w:t>, a</w:t>
            </w:r>
            <w:r w:rsidR="004D0F4B" w:rsidRPr="004D0F4B">
              <w:t xml:space="preserve">k verejný obstarávateľ neponúka prístup k súťažným podkladom </w:t>
            </w:r>
            <w:r w:rsidR="004D0F4B">
              <w:t xml:space="preserve">na profile </w:t>
            </w:r>
            <w:r w:rsidR="004D0F4B" w:rsidRPr="004D0F4B">
              <w:t>z dôvodov uvedených v § 20 ods. 7 alebo § 22 ods. 4</w:t>
            </w:r>
            <w:r w:rsidR="004D0F4B">
              <w:t xml:space="preserve"> zákona o verejnom obstarávaní.</w:t>
            </w:r>
            <w:r w:rsidR="004D0F4B" w:rsidRPr="004D0F4B">
              <w:t xml:space="preserve"> </w:t>
            </w:r>
          </w:p>
        </w:tc>
        <w:tc>
          <w:tcPr>
            <w:tcW w:w="3019" w:type="dxa"/>
          </w:tcPr>
          <w:p w:rsidR="006B3679" w:rsidRDefault="006B3679" w:rsidP="0065705A">
            <w:pPr>
              <w:jc w:val="both"/>
            </w:pPr>
          </w:p>
        </w:tc>
      </w:tr>
    </w:tbl>
    <w:p w:rsidR="00094EDA" w:rsidRDefault="004D0F4B" w:rsidP="00C30D56">
      <w:pPr>
        <w:jc w:val="both"/>
      </w:pPr>
      <w:r>
        <w:t>Postup je povinný pre podlimitnú zákazku na SW nie bežne dostupný na trhu.</w:t>
      </w:r>
    </w:p>
    <w:p w:rsidR="00C239DD" w:rsidRDefault="00C239DD" w:rsidP="00C239DD">
      <w:pPr>
        <w:pStyle w:val="Heading3"/>
      </w:pPr>
      <w:r>
        <w:t>Postup podlimitnej zákazky s využitím elektronického trhoviska</w:t>
      </w:r>
    </w:p>
    <w:p w:rsidR="00C239DD" w:rsidRDefault="00152AEC" w:rsidP="00C239DD">
      <w:pPr>
        <w:jc w:val="both"/>
      </w:pPr>
      <w:commentRangeStart w:id="18"/>
      <w:r w:rsidRPr="00152AEC">
        <w:rPr>
          <w:noProof/>
          <w:lang w:eastAsia="sk-SK"/>
        </w:rPr>
        <w:pict>
          <v:shape id="_x0000_s1035" type="#_x0000_t202" style="position:absolute;left:0;text-align:left;margin-left:811.8pt;margin-top:56.6pt;width:451.5pt;height:110.6pt;z-index:251651072;visibility:visible;mso-height-percent:200;mso-wrap-distance-top:3.6pt;mso-wrap-distance-bottom:3.6pt;mso-position-horizontal:righ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A0nX/CfgIAADsF&#10;AAAOAAAAAAAAAAAAAAAAAC4CAABkcnMvZTJvRG9jLnhtbFBLAQItABQABgAIAAAAIQCLIRPI3AAA&#10;AAgBAAAPAAAAAAAAAAAAAAAAANgEAABkcnMvZG93bnJldi54bWxQSwUGAAAAAAQABADzAAAA4QUA&#10;AAAA&#10;" fillcolor="#b4c6e7 [1304]" strokecolor="#4472c4 [3208]" strokeweight="1pt">
            <v:textbox style="mso-fit-shape-to-text:t">
              <w:txbxContent>
                <w:p w:rsidR="000D6D7D" w:rsidRDefault="000D6D7D" w:rsidP="00C239DD">
                  <w:pPr>
                    <w:jc w:val="both"/>
                    <w:rPr>
                      <w:b/>
                    </w:rPr>
                  </w:pPr>
                  <w:r>
                    <w:rPr>
                      <w:b/>
                    </w:rPr>
                    <w:t xml:space="preserve">Výhody </w:t>
                  </w:r>
                </w:p>
                <w:p w:rsidR="000D6D7D" w:rsidRDefault="000D6D7D" w:rsidP="00C239DD">
                  <w:pPr>
                    <w:pStyle w:val="ListParagraph"/>
                    <w:numPr>
                      <w:ilvl w:val="0"/>
                      <w:numId w:val="1"/>
                    </w:numPr>
                    <w:jc w:val="both"/>
                  </w:pPr>
                  <w:r>
                    <w:t>Umožňuje súťaž pomerne rovnocenných riešení (založené na splnení požiadaviek verejného obstarávateľa na predmet zákazky),</w:t>
                  </w:r>
                </w:p>
                <w:p w:rsidR="000D6D7D" w:rsidRDefault="000D6D7D" w:rsidP="00C239DD">
                  <w:pPr>
                    <w:pStyle w:val="ListParagraph"/>
                    <w:numPr>
                      <w:ilvl w:val="0"/>
                      <w:numId w:val="1"/>
                    </w:numPr>
                    <w:jc w:val="both"/>
                  </w:pPr>
                  <w:r>
                    <w:t>Predstavuje rýchly postup verejného obstarávania.</w:t>
                  </w:r>
                </w:p>
                <w:p w:rsidR="000D6D7D" w:rsidRDefault="000D6D7D" w:rsidP="00C239DD">
                  <w:pPr>
                    <w:jc w:val="both"/>
                  </w:pPr>
                  <w:r>
                    <w:rPr>
                      <w:b/>
                    </w:rPr>
                    <w:t>Nevýhody</w:t>
                  </w:r>
                  <w:r w:rsidRPr="00772388">
                    <w:t xml:space="preserve"> </w:t>
                  </w:r>
                  <w:r>
                    <w:t xml:space="preserve">   </w:t>
                  </w:r>
                </w:p>
                <w:p w:rsidR="000D6D7D" w:rsidRDefault="000D6D7D" w:rsidP="00C239DD">
                  <w:pPr>
                    <w:pStyle w:val="ListParagraph"/>
                    <w:numPr>
                      <w:ilvl w:val="0"/>
                      <w:numId w:val="2"/>
                    </w:numPr>
                    <w:jc w:val="both"/>
                  </w:pPr>
                  <w:r>
                    <w:t>Ak je postup zadávania zákazky neúspešný, je potrené realizovať postup zadávania zákazky bez využitia elektronického trhoviska,</w:t>
                  </w:r>
                </w:p>
                <w:p w:rsidR="000D6D7D" w:rsidRDefault="000D6D7D" w:rsidP="00C239DD">
                  <w:pPr>
                    <w:pStyle w:val="ListParagraph"/>
                    <w:numPr>
                      <w:ilvl w:val="0"/>
                      <w:numId w:val="2"/>
                    </w:numPr>
                    <w:jc w:val="both"/>
                  </w:pPr>
                  <w:r>
                    <w:t>Jediné kritérium na vyhodnotenie ponúk – najnižšia cena.</w:t>
                  </w:r>
                </w:p>
              </w:txbxContent>
            </v:textbox>
            <w10:wrap type="square" anchorx="margin"/>
          </v:shape>
        </w:pict>
      </w:r>
      <w:r w:rsidR="00C239DD">
        <w:t xml:space="preserve">Postup je povinný pre obstarávanie SW riešení v prípade, ak obstarávaný SW spĺňa požiadavky </w:t>
      </w:r>
      <w:r w:rsidR="00C239DD">
        <w:br/>
        <w:t xml:space="preserve">na tovar alebo službu bežne dostupnú na trhu. </w:t>
      </w:r>
      <w:commentRangeEnd w:id="18"/>
      <w:r w:rsidR="0089478D">
        <w:rPr>
          <w:rStyle w:val="CommentReference"/>
        </w:rPr>
        <w:commentReference w:id="18"/>
      </w:r>
      <w:r w:rsidR="00C239DD">
        <w:t xml:space="preserve">Verejný obstarávateľ podrobne špecifikuje predmet zákazky (opis predmetu zákazy pozostáva z detailných výkonnostných a funkčných požiadaviek). </w:t>
      </w:r>
    </w:p>
    <w:p w:rsidR="00C239DD" w:rsidRDefault="00C239DD" w:rsidP="00C239DD">
      <w:pPr>
        <w:jc w:val="both"/>
      </w:pPr>
    </w:p>
    <w:tbl>
      <w:tblPr>
        <w:tblStyle w:val="TableGrid"/>
        <w:tblW w:w="0" w:type="auto"/>
        <w:tblInd w:w="5" w:type="dxa"/>
        <w:tblLook w:val="04A0"/>
      </w:tblPr>
      <w:tblGrid>
        <w:gridCol w:w="3018"/>
        <w:gridCol w:w="3020"/>
        <w:gridCol w:w="3019"/>
      </w:tblGrid>
      <w:tr w:rsidR="00C239DD" w:rsidTr="0065705A">
        <w:tc>
          <w:tcPr>
            <w:tcW w:w="9057" w:type="dxa"/>
            <w:gridSpan w:val="3"/>
          </w:tcPr>
          <w:p w:rsidR="00C239DD" w:rsidRDefault="00C239DD"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C239DD" w:rsidTr="0065705A">
        <w:trPr>
          <w:trHeight w:val="1200"/>
        </w:trPr>
        <w:tc>
          <w:tcPr>
            <w:tcW w:w="3018" w:type="dxa"/>
          </w:tcPr>
          <w:p w:rsidR="00C239DD" w:rsidRDefault="004027AB" w:rsidP="004027AB">
            <w:pPr>
              <w:jc w:val="both"/>
              <w:rPr>
                <w:b/>
              </w:rPr>
            </w:pPr>
            <w:r>
              <w:rPr>
                <w:b/>
              </w:rPr>
              <w:t>Postup podlimitnej zákazky s využitím elektronického trhoviska</w:t>
            </w:r>
          </w:p>
        </w:tc>
        <w:tc>
          <w:tcPr>
            <w:tcW w:w="3020" w:type="dxa"/>
          </w:tcPr>
          <w:p w:rsidR="00C239DD" w:rsidRPr="000C2822" w:rsidRDefault="004027AB" w:rsidP="0065705A">
            <w:pPr>
              <w:jc w:val="both"/>
            </w:pPr>
            <w:r>
              <w:t xml:space="preserve">72 hodín po </w:t>
            </w:r>
            <w:r w:rsidR="00E9479B">
              <w:t xml:space="preserve">predbežnom </w:t>
            </w:r>
            <w:r>
              <w:t xml:space="preserve">akceptovaní </w:t>
            </w:r>
            <w:r w:rsidR="00E9479B">
              <w:t>ponuky</w:t>
            </w:r>
          </w:p>
        </w:tc>
        <w:tc>
          <w:tcPr>
            <w:tcW w:w="3019" w:type="dxa"/>
          </w:tcPr>
          <w:p w:rsidR="00C239DD" w:rsidRDefault="00C239DD" w:rsidP="0065705A">
            <w:pPr>
              <w:jc w:val="both"/>
            </w:pPr>
          </w:p>
        </w:tc>
      </w:tr>
    </w:tbl>
    <w:p w:rsidR="00C239DD" w:rsidRDefault="00C239DD" w:rsidP="00F8385E">
      <w:pPr>
        <w:jc w:val="both"/>
      </w:pPr>
      <w:r>
        <w:t>Postup je povinný pre podlimitnú zákazku na SW bežne dostupný na trhu.</w:t>
      </w:r>
    </w:p>
    <w:p w:rsidR="00094EDA" w:rsidRDefault="00C30D56" w:rsidP="00C30D56">
      <w:pPr>
        <w:jc w:val="both"/>
      </w:pPr>
      <w:r w:rsidRPr="00C30D56">
        <w:t>Problematika verejného obstarávania IKT vo väzbe na bežnú dostupnosť na trhu definovanú zákonom o verejnom obstarávaní</w:t>
      </w:r>
      <w:r>
        <w:t xml:space="preserve">, vrátane testu bežnej dostupnosti (upraveného pre potreby IKT), je predmetom </w:t>
      </w:r>
      <w:r w:rsidRPr="00C30D56">
        <w:rPr>
          <w:b/>
        </w:rPr>
        <w:t>prílohy č. 3</w:t>
      </w:r>
      <w:r>
        <w:t>.</w:t>
      </w:r>
    </w:p>
    <w:p w:rsidR="00E9479B" w:rsidRDefault="00E9479B" w:rsidP="00E9479B">
      <w:pPr>
        <w:pStyle w:val="Heading3"/>
      </w:pPr>
      <w:r>
        <w:t>Postup zadávania zákazky s nízkou hodnotou</w:t>
      </w:r>
    </w:p>
    <w:p w:rsidR="00934A73" w:rsidRDefault="00E9479B" w:rsidP="00E9479B">
      <w:pPr>
        <w:jc w:val="both"/>
      </w:pPr>
      <w:r w:rsidRPr="00E9479B">
        <w:t>Verejný obstarávateľ pri zadávaní zákazky s nízkou hodnotou postupuje tak, aby vynaložené náklady na predmet zákazky boli primerané jeho kvalite a cene.</w:t>
      </w:r>
      <w:r>
        <w:t xml:space="preserve"> Zákon o verejnom obstarávaní nestanovuje formálny postup pre zadávanie zákazky s nízkou hodnotou. </w:t>
      </w:r>
      <w:r w:rsidRPr="00E9479B">
        <w:t>Verejný obstarávateľ</w:t>
      </w:r>
      <w:r>
        <w:t xml:space="preserve"> však</w:t>
      </w:r>
      <w:r w:rsidRPr="00E9479B">
        <w:t xml:space="preserve"> mus</w:t>
      </w:r>
      <w:r>
        <w:t>í</w:t>
      </w:r>
      <w:r w:rsidRPr="00E9479B">
        <w:t xml:space="preserve"> dodržať princíp rovnakého zaobchádzania, princíp nediskriminácie hospodárskych subjektov, princíp transparentnosti, princíp proporcionality a princíp hospodárnosti a efektívnosti.</w:t>
      </w:r>
    </w:p>
    <w:p w:rsidR="00934A73" w:rsidRDefault="00934A73" w:rsidP="00E9479B">
      <w:pPr>
        <w:jc w:val="both"/>
      </w:pPr>
      <w:r w:rsidRPr="00406630">
        <w:t xml:space="preserve">V zjednodušenej podobe sú jednotlivé postupy verejného obstarávania </w:t>
      </w:r>
      <w:r w:rsidR="000E0FCE" w:rsidRPr="00406630">
        <w:t xml:space="preserve">SW uvedené v tabuľke, ktorá tvorí </w:t>
      </w:r>
      <w:r w:rsidR="00A95E39">
        <w:rPr>
          <w:b/>
        </w:rPr>
        <w:t>prílohu č. 4</w:t>
      </w:r>
      <w:r w:rsidR="000E0FCE" w:rsidRPr="00406630">
        <w:t>.</w:t>
      </w:r>
    </w:p>
    <w:p w:rsidR="00DF0D24" w:rsidRDefault="00DF0D24" w:rsidP="00F8385E">
      <w:pPr>
        <w:jc w:val="both"/>
        <w:sectPr w:rsidR="00DF0D24" w:rsidSect="000E0FCE">
          <w:footerReference w:type="default" r:id="rId11"/>
          <w:pgSz w:w="11906" w:h="16838"/>
          <w:pgMar w:top="1418" w:right="1418" w:bottom="1418" w:left="1418" w:header="709" w:footer="709" w:gutter="0"/>
          <w:cols w:space="708"/>
          <w:docGrid w:linePitch="360"/>
        </w:sectPr>
      </w:pPr>
    </w:p>
    <w:p w:rsidR="0028740A" w:rsidRDefault="0028740A" w:rsidP="0028740A">
      <w:pPr>
        <w:pStyle w:val="Heading2"/>
      </w:pPr>
      <w:r>
        <w:lastRenderedPageBreak/>
        <w:t>Prípravné trhové konzultácie</w:t>
      </w:r>
      <w:r w:rsidR="00823200">
        <w:t xml:space="preserve"> </w:t>
      </w:r>
      <w:r w:rsidR="00823200" w:rsidRPr="00823200">
        <w:t>a predbežné zapojenie záujemcov alebo uchádzačov</w:t>
      </w:r>
    </w:p>
    <w:p w:rsidR="0028740A" w:rsidRDefault="004D0F4B" w:rsidP="00094EDA">
      <w:pPr>
        <w:jc w:val="both"/>
      </w:pPr>
      <w:r>
        <w:t xml:space="preserve"> </w:t>
      </w:r>
    </w:p>
    <w:p w:rsidR="009A082C" w:rsidRDefault="009A082C" w:rsidP="009A082C">
      <w:pPr>
        <w:jc w:val="both"/>
      </w:pPr>
      <w:r>
        <w:t>V sú</w:t>
      </w:r>
      <w:r w:rsidR="00C30D56">
        <w:t>časnosti verejná správa spravidla</w:t>
      </w:r>
      <w:r>
        <w:t xml:space="preserve">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w:t>
      </w:r>
      <w:r w:rsidR="00C30D56">
        <w:t xml:space="preserve">prípravných trhových konzultácií </w:t>
      </w:r>
      <w:r>
        <w:t>je umožnenie konzultovať častokrát zložité</w:t>
      </w:r>
      <w:r w:rsidR="00C30D56">
        <w:t>,</w:t>
      </w:r>
      <w:r>
        <w:t xml:space="preserve"> najmä technické otázky súvisiace s konkrétnym </w:t>
      </w:r>
      <w:r w:rsidR="00C30D56">
        <w:t xml:space="preserve">verejným </w:t>
      </w:r>
      <w:r>
        <w:t>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rsidR="009A082C" w:rsidRDefault="009A082C" w:rsidP="009A082C">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rsidR="009A082C" w:rsidRDefault="009A082C" w:rsidP="009A082C">
      <w:pPr>
        <w:jc w:val="both"/>
      </w:pPr>
      <w:r>
        <w:t>Nakoľko oblasť verejného obstarávania je regulovaná základnými princípmi verejného obstarávania</w:t>
      </w:r>
      <w:r>
        <w:rPr>
          <w:rStyle w:val="FootnoteReference"/>
        </w:rPr>
        <w:footnoteReference w:id="1"/>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rsidR="009A082C" w:rsidRDefault="009A082C" w:rsidP="009A082C">
      <w:pPr>
        <w:jc w:val="both"/>
      </w:pPr>
      <w:r>
        <w:t xml:space="preserve">Samozrejme právo na ochranu obchodného tajomstva a citlivých informácií môže byť jednotlivým hospodárskym subjektom garantované, avšak takto odovzdané informácie nesmú narušiť hospodársku súťaž. </w:t>
      </w:r>
    </w:p>
    <w:p w:rsidR="009A082C" w:rsidRDefault="009A082C" w:rsidP="009A082C">
      <w:pPr>
        <w:jc w:val="both"/>
      </w:pPr>
      <w:r>
        <w:t xml:space="preserve">Prípravnou trhovou konzultáciou sa v podstate hľadá najmä odpoveď na otázku, čo môže na pokrytie potrieb verejného obstarávateľa poskytnúť trh? </w:t>
      </w:r>
    </w:p>
    <w:p w:rsidR="009A082C" w:rsidRDefault="009A082C" w:rsidP="009A082C">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rsidR="009A082C" w:rsidRDefault="009A082C" w:rsidP="009A082C">
      <w:pPr>
        <w:jc w:val="both"/>
      </w:pPr>
      <w:r>
        <w:t xml:space="preserve">Cieľom trhovej konzultácie preto nie </w:t>
      </w:r>
      <w:r w:rsidR="00C30D56">
        <w:t>je na</w:t>
      </w:r>
      <w:r>
        <w:t xml:space="preserve">stavenie podmienok </w:t>
      </w:r>
      <w:r w:rsidR="00C30D56">
        <w:t xml:space="preserve">verejného </w:t>
      </w:r>
      <w:r>
        <w:t xml:space="preserve">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interoperabilitu prípadného riešenia </w:t>
      </w:r>
      <w:r w:rsidR="00BB4C16">
        <w:t>s cieľom predísť stavu lock-in</w:t>
      </w:r>
      <w:r>
        <w:t xml:space="preserve"> pro futuro.  </w:t>
      </w:r>
    </w:p>
    <w:p w:rsidR="009A082C" w:rsidRDefault="009A082C" w:rsidP="009A082C">
      <w:pPr>
        <w:jc w:val="both"/>
      </w:pPr>
      <w:r>
        <w:t>Prípravná trhová konzultácia sa m</w:t>
      </w:r>
      <w:r w:rsidR="00C30D56">
        <w:t>ôže viesť aj za účasti asociácií</w:t>
      </w:r>
      <w:r>
        <w:t xml:space="preserve"> združujúcich účastníkov trhu, nie je však možné zabudnúť na možnú účasť malých a stredných podnikateľov, ktorí predstavujú hnaciu silu inovácií v EÚ.</w:t>
      </w:r>
    </w:p>
    <w:p w:rsidR="009A082C" w:rsidRDefault="009A082C" w:rsidP="009A082C">
      <w:pPr>
        <w:jc w:val="both"/>
      </w:pPr>
      <w:r>
        <w:t>V prípade, že by určitý subjekt zúčastňujúci sa prípravných trhových konzultácií získal v následnom verejnom obstarávaní nenáležitú výhodu, je potrebné zo strany verejného obstarávateľa postupovať podľa § 40 ods. 7</w:t>
      </w:r>
      <w:r w:rsidR="00C30D56">
        <w:t xml:space="preserve"> zákona o VO</w:t>
      </w:r>
      <w:r w:rsidR="00BB4C16">
        <w:t xml:space="preserve"> (t. j. vylúčiť </w:t>
      </w:r>
      <w:r w:rsidR="00C30D56">
        <w:t xml:space="preserve">hospodársky </w:t>
      </w:r>
      <w:r w:rsidR="00BB4C16">
        <w:t>su</w:t>
      </w:r>
      <w:r w:rsidR="00C30D56">
        <w:t>bjekt z verejného obstarávania z dôvodu získania nenáležitej výhody</w:t>
      </w:r>
      <w:r w:rsidR="00BB4C16">
        <w:t xml:space="preserve"> účasťou na prípravných trhových konzultáciách)</w:t>
      </w:r>
      <w:r>
        <w:t xml:space="preserve">. </w:t>
      </w:r>
    </w:p>
    <w:p w:rsidR="009A082C" w:rsidRDefault="009A082C" w:rsidP="009A082C">
      <w:pPr>
        <w:jc w:val="both"/>
      </w:pPr>
      <w:r>
        <w:lastRenderedPageBreak/>
        <w:t>V tomto zmysle je žiaduce, aby verejný obstarávateľ upozornil v pravidlách vedenia prípravných trhových konzultácií ich účastníkov na následky narušenia hospodárskej súťaže</w:t>
      </w:r>
      <w:r w:rsidR="00C30D56">
        <w:t>, ktoré sú spojené so sankciou vylúčenia</w:t>
      </w:r>
      <w:r>
        <w:t>.</w:t>
      </w:r>
    </w:p>
    <w:p w:rsidR="009A082C" w:rsidRDefault="009A082C" w:rsidP="009A082C">
      <w:pPr>
        <w:jc w:val="both"/>
      </w:pPr>
      <w:r>
        <w:t>Po technickej stránke je možné vedenie prípravných trhových konzultácií oznámiť prostredníctvom predbežného oznámenia zverejneného na Európskej ako aj národnej úrovni</w:t>
      </w:r>
      <w:r w:rsidR="00900AEF">
        <w:t xml:space="preserve"> (Úradný vestník EÚ</w:t>
      </w:r>
      <w:r w:rsidR="00C30D56">
        <w:t>, resp. Vestník VO)</w:t>
      </w:r>
      <w:r>
        <w:t>, prostredníctvom profilu verejného obstarávateľa/obstarávateľa alebo</w:t>
      </w:r>
      <w:r w:rsidR="00C30D56">
        <w:t xml:space="preserve"> prostredníctvom webového sídla</w:t>
      </w:r>
      <w:r>
        <w:t xml:space="preserve">. V niektorých členských štátoch </w:t>
      </w:r>
      <w:r w:rsidR="00BB4C16">
        <w:t xml:space="preserve">EÚ </w:t>
      </w:r>
      <w:r>
        <w:t>verejné subjekty prípravné trhové konzultácie realizujú prostredníctvom špeciálnej sekcie svojho webového sídla označenej napr. „Doing business with us“ a pod.</w:t>
      </w:r>
    </w:p>
    <w:p w:rsidR="009A082C" w:rsidRDefault="009A082C" w:rsidP="009A082C">
      <w:pPr>
        <w:jc w:val="both"/>
        <w:rPr>
          <w:b/>
        </w:rPr>
      </w:pPr>
      <w:r>
        <w:rPr>
          <w:b/>
        </w:rPr>
        <w:t>Príklady zo softvérového alebo hardvérového sveta:</w:t>
      </w:r>
    </w:p>
    <w:p w:rsidR="009A082C" w:rsidRDefault="009A082C" w:rsidP="009A082C">
      <w:pPr>
        <w:jc w:val="both"/>
      </w:pPr>
      <w:r>
        <w:t>Verejný obstarávateľ použije prípravnú trhovú konzultáciu s cieľom predstaviť hospodárskym subjektom svoje súčasné s</w:t>
      </w:r>
      <w:r w:rsidR="00C30D56">
        <w:t>oftvérové vybavenie (</w:t>
      </w:r>
      <w:r>
        <w:t>stav implementácie, prepojenia s inými informačnými systémami verejnej správy) s cieľom nájsť také riešenie, aby sa nové dielo integrovalo zo starým softvérom.</w:t>
      </w:r>
    </w:p>
    <w:p w:rsidR="009A082C" w:rsidRDefault="009A082C" w:rsidP="009A082C">
      <w:pPr>
        <w:jc w:val="both"/>
      </w:pPr>
      <w:r>
        <w:t>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w:t>
      </w:r>
      <w:r w:rsidR="00C30D56">
        <w:t>)</w:t>
      </w:r>
      <w:r>
        <w:t xml:space="preserve">.  </w:t>
      </w:r>
    </w:p>
    <w:p w:rsidR="009A082C" w:rsidRPr="008E0FF2" w:rsidRDefault="009A082C" w:rsidP="009A082C">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rsidR="00094EDA" w:rsidRDefault="00152AEC" w:rsidP="00823200">
      <w:pPr>
        <w:jc w:val="both"/>
      </w:pPr>
      <w:r w:rsidRPr="00152AEC">
        <w:rPr>
          <w:noProof/>
          <w:lang w:eastAsia="sk-SK"/>
        </w:rPr>
        <w:pict>
          <v:shape id="_x0000_s1036" type="#_x0000_t202" style="position:absolute;left:0;text-align:left;margin-left:-.35pt;margin-top:85.6pt;width:185.9pt;height:273.75pt;z-index:251652096;visibility:visible;mso-width-percent:400;mso-wrap-distance-top:3.6pt;mso-wrap-distance-bottom:3.6pt;mso-position-horizontal-relative:margin;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" fillcolor="#002060">
            <v:textbox>
              <w:txbxContent>
                <w:p w:rsidR="000D6D7D" w:rsidRPr="00233B2D" w:rsidRDefault="000D6D7D" w:rsidP="00233B2D">
                  <w:pPr>
                    <w:jc w:val="both"/>
                  </w:pPr>
                  <w:r w:rsidRPr="00233B2D">
                    <w:t>Príklad vhodnosti použitia prípravných trhových konzultácií:</w:t>
                  </w:r>
                </w:p>
                <w:p w:rsidR="000D6D7D" w:rsidRDefault="000D6D7D" w:rsidP="00233B2D">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w:r>
      <w:r w:rsidR="002A159B" w:rsidRPr="00823200">
        <w:t>Prípravné trhové konzultácie je možné realizovať v</w:t>
      </w:r>
      <w:r w:rsidR="00094EDA" w:rsidRPr="00823200">
        <w:t>o všetkýc</w:t>
      </w:r>
      <w:r w:rsidR="0028740A" w:rsidRPr="00823200">
        <w:t xml:space="preserve">h postupoch </w:t>
      </w:r>
      <w:r w:rsidR="002A159B" w:rsidRPr="00823200">
        <w:t>verejného obstarávania</w:t>
      </w:r>
      <w:r w:rsidR="00094EDA" w:rsidRPr="00823200">
        <w:t>.</w:t>
      </w:r>
      <w:r w:rsidR="00823200">
        <w:t xml:space="preserve"> </w:t>
      </w:r>
      <w:r w:rsidR="00823200" w:rsidRPr="00823200">
        <w:t xml:space="preserve">Verejní obstarávatelia môžu pred začatím postupu obstarávania uskutočniť trhové konzultácie </w:t>
      </w:r>
      <w:r w:rsidR="00900AEF">
        <w:t xml:space="preserve">                    </w:t>
      </w:r>
      <w:r w:rsidR="00823200" w:rsidRPr="00823200">
        <w:t xml:space="preserve">s cieľom pripraviť </w:t>
      </w:r>
      <w:r w:rsidR="00900AEF">
        <w:t xml:space="preserve">verejné </w:t>
      </w:r>
      <w:r w:rsidR="00823200" w:rsidRPr="00823200">
        <w:t>obstarávanie a informovať hospodárske subjekty o svojich plánoch obstarávania a požiadavkách na obstarávanie.</w:t>
      </w:r>
      <w:r w:rsidR="00823200">
        <w:t xml:space="preserve"> </w:t>
      </w:r>
      <w:r w:rsidR="00823200" w:rsidRPr="00823200">
        <w:t>Verejní obstarávatelia môžu na tieto účely napríklad žiadať o rady alebo prijať rady od nezávislých expertov alebo orgánov alebo od účastníkov trhu. Uvedené rady sa môžu použiť pri plánovaní</w:t>
      </w:r>
      <w:r w:rsidR="00823200">
        <w:t xml:space="preserve"> </w:t>
      </w:r>
      <w:r w:rsidR="00823200" w:rsidRPr="00823200">
        <w:t xml:space="preserve">a vykonávaní postupu </w:t>
      </w:r>
      <w:r w:rsidR="00900AEF">
        <w:t xml:space="preserve">verejného </w:t>
      </w:r>
      <w:r w:rsidR="00823200" w:rsidRPr="00823200">
        <w:t xml:space="preserve">obstarávania, a to za predpokladu, že takéto rady nenarušia hospodársku súťaž ani nepovedú </w:t>
      </w:r>
      <w:r w:rsidR="00900AEF">
        <w:t xml:space="preserve">                  </w:t>
      </w:r>
      <w:r w:rsidR="00823200" w:rsidRPr="00823200">
        <w:t>k porušeniu zásad nediskriminácie a transparentnosti.</w:t>
      </w:r>
    </w:p>
    <w:p w:rsidR="00823200" w:rsidRDefault="00823200" w:rsidP="00823200">
      <w:pPr>
        <w:jc w:val="both"/>
      </w:pPr>
      <w:r>
        <w:t xml:space="preserve">Prípravné trhové konzultácie v oblasti nákupu IKT osobitne SW umožňujú verejným obstarávateľom </w:t>
      </w:r>
      <w:commentRangeStart w:id="19"/>
      <w:r>
        <w:t>zistiť:</w:t>
      </w:r>
      <w:commentRangeEnd w:id="19"/>
      <w:r w:rsidR="006B27A0">
        <w:rPr>
          <w:rStyle w:val="CommentReference"/>
        </w:rPr>
        <w:commentReference w:id="19"/>
      </w:r>
    </w:p>
    <w:p w:rsidR="00823200" w:rsidRDefault="00823200" w:rsidP="00823200">
      <w:pPr>
        <w:pStyle w:val="ListParagraph"/>
        <w:numPr>
          <w:ilvl w:val="0"/>
          <w:numId w:val="15"/>
        </w:numPr>
        <w:jc w:val="both"/>
      </w:pPr>
      <w:r>
        <w:t xml:space="preserve">aké sú možnosti uspokojenia ich potrieb, </w:t>
      </w:r>
    </w:p>
    <w:p w:rsidR="00823200" w:rsidRDefault="00823200" w:rsidP="00823200">
      <w:pPr>
        <w:pStyle w:val="ListParagraph"/>
        <w:numPr>
          <w:ilvl w:val="0"/>
          <w:numId w:val="15"/>
        </w:numPr>
        <w:jc w:val="both"/>
      </w:pPr>
      <w:r>
        <w:t xml:space="preserve">aké možnosti ponúka trh, </w:t>
      </w:r>
    </w:p>
    <w:p w:rsidR="00823200" w:rsidRDefault="00823200" w:rsidP="00823200">
      <w:pPr>
        <w:pStyle w:val="ListParagraph"/>
        <w:numPr>
          <w:ilvl w:val="0"/>
          <w:numId w:val="15"/>
        </w:numPr>
        <w:jc w:val="both"/>
      </w:pPr>
      <w:r>
        <w:t xml:space="preserve">ako je možné podnietiť inovácie, </w:t>
      </w:r>
    </w:p>
    <w:p w:rsidR="00823200" w:rsidRDefault="00823200" w:rsidP="00823200">
      <w:pPr>
        <w:pStyle w:val="ListParagraph"/>
        <w:numPr>
          <w:ilvl w:val="0"/>
          <w:numId w:val="15"/>
        </w:numPr>
        <w:jc w:val="both"/>
      </w:pPr>
      <w:r>
        <w:t xml:space="preserve">ako opísať predmet zákazky takým spôsobom, aby nebol žiaden hospodársky subjekt zvýhodnený alebo naopak nezvýhodnený oproti ostatným účastníkom trhu, </w:t>
      </w:r>
    </w:p>
    <w:p w:rsidR="00823200" w:rsidRDefault="00823200" w:rsidP="00823200">
      <w:pPr>
        <w:pStyle w:val="ListParagraph"/>
        <w:numPr>
          <w:ilvl w:val="0"/>
          <w:numId w:val="15"/>
        </w:numPr>
        <w:jc w:val="both"/>
      </w:pPr>
      <w:r>
        <w:t xml:space="preserve">aké požiadavky na predmet zákazky sú primerané, </w:t>
      </w:r>
    </w:p>
    <w:p w:rsidR="00823200" w:rsidRDefault="00823200" w:rsidP="00823200">
      <w:pPr>
        <w:pStyle w:val="ListParagraph"/>
        <w:numPr>
          <w:ilvl w:val="0"/>
          <w:numId w:val="15"/>
        </w:numPr>
        <w:jc w:val="both"/>
      </w:pPr>
      <w:r>
        <w:t xml:space="preserve">aké podmienky účasti je vhodné stanoviť, </w:t>
      </w:r>
    </w:p>
    <w:p w:rsidR="00823200" w:rsidRDefault="00823200" w:rsidP="00823200">
      <w:pPr>
        <w:pStyle w:val="ListParagraph"/>
        <w:numPr>
          <w:ilvl w:val="0"/>
          <w:numId w:val="15"/>
        </w:numPr>
        <w:jc w:val="both"/>
      </w:pPr>
      <w:r>
        <w:t>aká je situácia na trhu IKT, osobitne softvéru a pod.</w:t>
      </w:r>
    </w:p>
    <w:p w:rsidR="00233B2D" w:rsidRDefault="00233B2D" w:rsidP="00823200">
      <w:pPr>
        <w:jc w:val="both"/>
      </w:pPr>
      <w:r>
        <w:lastRenderedPageBreak/>
        <w:t xml:space="preserve">Realizáciu prípravných trhových konzultácií je vhodné oznámiť, čo možno najširšiemu okruhu subjektov prostredníctvom rôznych publikačných nástrojov (napr. webové sídlo verejného obstarávateľa, </w:t>
      </w:r>
      <w:r w:rsidR="00017712">
        <w:t>Úradný vestník</w:t>
      </w:r>
      <w:r w:rsidR="00017712" w:rsidRPr="00017712">
        <w:t xml:space="preserve"> Európskej únie</w:t>
      </w:r>
      <w:r w:rsidR="00017712">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rsidR="00017712" w:rsidRDefault="00017712" w:rsidP="00823200">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p>
    <w:p w:rsidR="00900AEF" w:rsidRDefault="00E07D6C" w:rsidP="00E07D6C">
      <w:pPr>
        <w:spacing w:after="0" w:line="276" w:lineRule="auto"/>
        <w:contextualSpacing/>
        <w:jc w:val="both"/>
      </w:pPr>
      <w:r>
        <w:t>Pre účely úspešného uplatnenia inštitútu prípravných trhových konzultácií</w:t>
      </w:r>
      <w:r w:rsidR="00900AEF">
        <w:t xml:space="preserve"> </w:t>
      </w:r>
      <w:r>
        <w:t>je potrebné zabezpečiť, aby prebiehali</w:t>
      </w:r>
      <w:r w:rsidR="00900AEF">
        <w:t xml:space="preserve"> transparentne, overiteľným a preskúmateľným procesom</w:t>
      </w:r>
      <w:r>
        <w:t>.</w:t>
      </w:r>
      <w:r w:rsidRPr="00E07D6C">
        <w:t xml:space="preserve"> </w:t>
      </w:r>
      <w:r>
        <w:t>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workshopu s viacerými potenciálnymi uchádzačmi o zákazku (v záujme transparentnosti sa pri zákazkách vyššieho finančného objemu odporúča zabezpečiť live streaming z predmetného workshopu).</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r w:rsidR="00B94B66">
        <w:rPr>
          <w:rStyle w:val="CommentReference"/>
        </w:rPr>
        <w:commentReference w:id="20"/>
      </w:r>
    </w:p>
    <w:p w:rsidR="003652BB" w:rsidRDefault="003652BB" w:rsidP="00E07D6C">
      <w:pPr>
        <w:spacing w:after="0" w:line="276" w:lineRule="auto"/>
        <w:contextualSpacing/>
        <w:jc w:val="both"/>
      </w:pPr>
    </w:p>
    <w:p w:rsidR="003652BB" w:rsidRDefault="003652BB" w:rsidP="003652BB">
      <w:pPr>
        <w:spacing w:after="0" w:line="276" w:lineRule="auto"/>
        <w:contextualSpacing/>
        <w:jc w:val="both"/>
      </w:pPr>
      <w:r>
        <w:t>Prípravné trhové konzultácie by sa mali venovať najmä týmto otázkam:</w:t>
      </w:r>
    </w:p>
    <w:p w:rsidR="003652BB" w:rsidRDefault="003652BB" w:rsidP="003652BB">
      <w:pPr>
        <w:spacing w:after="0" w:line="276" w:lineRule="auto"/>
        <w:contextualSpacing/>
        <w:jc w:val="both"/>
      </w:pPr>
      <w:r>
        <w:t>- zmenám v procesoch (čo sa obstaraním IT systému sleduje / reforma a jej ciele)</w:t>
      </w:r>
    </w:p>
    <w:p w:rsidR="003652BB" w:rsidRDefault="003652BB" w:rsidP="003652BB">
      <w:pPr>
        <w:spacing w:after="0" w:line="276" w:lineRule="auto"/>
        <w:contextualSpacing/>
        <w:jc w:val="both"/>
      </w:pPr>
      <w:r>
        <w:t>- architektúre systému</w:t>
      </w:r>
    </w:p>
    <w:p w:rsidR="003652BB" w:rsidRDefault="003652BB" w:rsidP="003652BB">
      <w:pPr>
        <w:spacing w:after="0" w:line="276" w:lineRule="auto"/>
        <w:contextualSpacing/>
        <w:jc w:val="both"/>
      </w:pPr>
      <w:r>
        <w:t>- použitým technológiám</w:t>
      </w:r>
    </w:p>
    <w:p w:rsidR="00E07D6C" w:rsidRDefault="003652BB" w:rsidP="003652BB">
      <w:pPr>
        <w:spacing w:after="0" w:line="276" w:lineRule="auto"/>
        <w:contextualSpacing/>
        <w:jc w:val="both"/>
      </w:pPr>
      <w:r>
        <w:t>- nákupnej stratégii (akým smerom chce verejný obstarávateľ posunúť svoje vzťahy s dodávateľmi do budúcnosti).</w:t>
      </w:r>
    </w:p>
    <w:p w:rsidR="003652BB" w:rsidRDefault="003652BB" w:rsidP="003652BB">
      <w:pPr>
        <w:spacing w:after="0" w:line="276" w:lineRule="auto"/>
        <w:contextualSpacing/>
        <w:jc w:val="both"/>
      </w:pPr>
    </w:p>
    <w:p w:rsidR="00017712" w:rsidRPr="00233B2D" w:rsidRDefault="00017712" w:rsidP="00823200">
      <w:pPr>
        <w:jc w:val="both"/>
      </w:pPr>
      <w:r>
        <w:t xml:space="preserve">Príkladom </w:t>
      </w:r>
      <w:r w:rsidR="006F3BE7">
        <w:t xml:space="preserve">nastavenia </w:t>
      </w:r>
      <w:r>
        <w:t>prípravných trhových</w:t>
      </w:r>
      <w:r w:rsidR="006F3BE7">
        <w:t xml:space="preserve"> konzultácií môžu byť prípravné trhové konzultácie Úradu pre verejné obstarávanie</w:t>
      </w:r>
      <w:r w:rsidR="006F3BE7">
        <w:rPr>
          <w:rStyle w:val="FootnoteReference"/>
        </w:rPr>
        <w:footnoteReference w:id="2"/>
      </w:r>
      <w:r w:rsidR="006F3BE7">
        <w:t>.</w:t>
      </w:r>
    </w:p>
    <w:p w:rsidR="002028EF" w:rsidRPr="003652BB" w:rsidRDefault="00463939" w:rsidP="003652BB">
      <w:pPr>
        <w:rPr>
          <w:rFonts w:asciiTheme="majorHAnsi" w:eastAsiaTheme="majorEastAsia" w:hAnsiTheme="majorHAnsi" w:cstheme="majorBidi"/>
          <w:color w:val="2E74B5" w:themeColor="accent1" w:themeShade="BF"/>
          <w:sz w:val="26"/>
          <w:szCs w:val="26"/>
        </w:rPr>
      </w:pPr>
      <w:r w:rsidRPr="003652BB">
        <w:rPr>
          <w:rFonts w:asciiTheme="majorHAnsi" w:eastAsiaTheme="majorEastAsia" w:hAnsiTheme="majorHAnsi" w:cstheme="majorBidi"/>
          <w:color w:val="2E74B5" w:themeColor="accent1" w:themeShade="BF"/>
          <w:sz w:val="26"/>
          <w:szCs w:val="26"/>
        </w:rPr>
        <w:t>Rozdelenie zákaziek</w:t>
      </w:r>
      <w:r w:rsidR="002028EF" w:rsidRPr="003652BB">
        <w:rPr>
          <w:rFonts w:asciiTheme="majorHAnsi" w:eastAsiaTheme="majorEastAsia" w:hAnsiTheme="majorHAnsi" w:cstheme="majorBidi"/>
          <w:color w:val="2E74B5" w:themeColor="accent1" w:themeShade="BF"/>
          <w:sz w:val="26"/>
          <w:szCs w:val="26"/>
        </w:rPr>
        <w:t xml:space="preserve"> na</w:t>
      </w:r>
      <w:r w:rsidRPr="003652BB">
        <w:rPr>
          <w:rFonts w:asciiTheme="majorHAnsi" w:eastAsiaTheme="majorEastAsia" w:hAnsiTheme="majorHAnsi" w:cstheme="majorBidi"/>
          <w:color w:val="2E74B5" w:themeColor="accent1" w:themeShade="BF"/>
          <w:sz w:val="26"/>
          <w:szCs w:val="26"/>
        </w:rPr>
        <w:t xml:space="preserve"> časti</w:t>
      </w:r>
    </w:p>
    <w:p w:rsidR="00463939" w:rsidRDefault="00463939" w:rsidP="00463939">
      <w:pPr>
        <w:jc w:val="both"/>
      </w:pPr>
      <w:r>
        <w:lastRenderedPageBreak/>
        <w:t>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alebo na kvalitatívnom základe podľa jednotlivých podnikateľských činností a špecializácií s cieľom viac prispôsobiť obsah jednotlivých zákaziek špecializovaným sektorom MSP alebo podľa jednotlivých nadväzujúcich fáz projektu.</w:t>
      </w:r>
    </w:p>
    <w:p w:rsidR="00463939" w:rsidRDefault="00463939" w:rsidP="00463939">
      <w:pPr>
        <w:jc w:val="both"/>
      </w:pPr>
      <w:r>
        <w:t xml:space="preserve">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v správe o zákazke alebo v súťažných podkladoch. </w:t>
      </w:r>
    </w:p>
    <w:p w:rsidR="00463939" w:rsidRDefault="00463939" w:rsidP="00463939">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rsidR="00463939" w:rsidRDefault="00463939" w:rsidP="00463939">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rsidR="00233B2D" w:rsidRPr="00233B2D" w:rsidRDefault="00463939" w:rsidP="00463939">
      <w:pPr>
        <w:jc w:val="both"/>
      </w:pPr>
      <w:r>
        <w:t xml:space="preserve">Dosiahnutie cieľa spočívajúceho v uľahčovaní väčšieho prístupu k verejnému obstarávaniu zo strany MSP by sa </w:t>
      </w:r>
      <w:r w:rsidR="00AF76ED">
        <w:t>sťažilo</w:t>
      </w:r>
      <w:r>
        <w:t xml:space="preserve">,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w:t>
      </w:r>
      <w:r w:rsidR="000F079A">
        <w:t>V</w:t>
      </w:r>
      <w:r>
        <w:t>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p>
    <w:p w:rsidR="00823200" w:rsidRPr="00E07D6C" w:rsidRDefault="00AF76ED" w:rsidP="00823200">
      <w:pPr>
        <w:jc w:val="both"/>
      </w:pPr>
      <w:r>
        <w:t xml:space="preserve">Je potrebné opätovne uviesť, že verejní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rsidR="00AF76ED" w:rsidRDefault="00AF76ED" w:rsidP="00823200">
      <w:pPr>
        <w:jc w:val="both"/>
      </w:pPr>
      <w:r w:rsidRPr="00E07D6C">
        <w:t xml:space="preserve">Tu by bol vhodný príklad kedy je v oblasti obstarávania softvéru vhodné využiť rozdelenie zákazky na </w:t>
      </w:r>
      <w:commentRangeStart w:id="21"/>
      <w:r w:rsidRPr="00E07D6C">
        <w:t>časti</w:t>
      </w:r>
      <w:commentRangeEnd w:id="21"/>
      <w:r w:rsidRPr="00E07D6C">
        <w:rPr>
          <w:rStyle w:val="CommentReference"/>
        </w:rPr>
        <w:commentReference w:id="21"/>
      </w:r>
      <w:r w:rsidRPr="00E07D6C">
        <w:t>.</w:t>
      </w:r>
      <w:r>
        <w:t xml:space="preserve"> </w:t>
      </w:r>
    </w:p>
    <w:p w:rsidR="00AF76ED" w:rsidRDefault="00AF76ED">
      <w:r>
        <w:br w:type="page"/>
      </w:r>
    </w:p>
    <w:p w:rsidR="00532694" w:rsidRDefault="001B5F83" w:rsidP="00424D28">
      <w:pPr>
        <w:pStyle w:val="Heading2"/>
      </w:pPr>
      <w:commentRangeStart w:id="22"/>
      <w:r>
        <w:lastRenderedPageBreak/>
        <w:t>Podmienky účasti vo verejnom obstarávaní IKT</w:t>
      </w:r>
      <w:commentRangeEnd w:id="22"/>
      <w:r w:rsidR="00424D28">
        <w:rPr>
          <w:rStyle w:val="CommentReference"/>
          <w:rFonts w:asciiTheme="minorHAnsi" w:eastAsiaTheme="minorHAnsi" w:hAnsiTheme="minorHAnsi" w:cstheme="minorBidi"/>
          <w:color w:val="auto"/>
        </w:rPr>
        <w:commentReference w:id="22"/>
      </w:r>
    </w:p>
    <w:p w:rsidR="00EB6C1D" w:rsidRDefault="00EB6C1D" w:rsidP="00823200">
      <w:pPr>
        <w:jc w:val="both"/>
      </w:pPr>
      <w:r>
        <w:t>Podmienky účasti vo verejnom obstarávaní predstavujú sumár kvalifikačných požiadaviek, ktorých preukázanie by malo zabezpečiť, že zákazku bude plniť spôsobilý a kvalifikovaný zmluvný partner s predpokladom úspešného zvládnutia zákazky a splnenia zmluvy.</w:t>
      </w:r>
    </w:p>
    <w:p w:rsidR="00532694" w:rsidRDefault="00532694" w:rsidP="00823200">
      <w:pPr>
        <w:jc w:val="both"/>
      </w:pPr>
      <w:r>
        <w:t xml:space="preserve">Právna úprava verejného obstarávania rozlišuje podmienky účasti osobného postavenia, finančného a ekonomického postavenia a technickej alebo odbornej spôsobilosti. </w:t>
      </w:r>
    </w:p>
    <w:p w:rsidR="001B5F83" w:rsidRDefault="00532694" w:rsidP="00823200">
      <w:pPr>
        <w:jc w:val="both"/>
      </w:pPr>
      <w:r>
        <w:t>Pri nadlimitnom verejnom obstarávaní verejného obstarávateľa je stanovenie podmienok účasti:</w:t>
      </w:r>
    </w:p>
    <w:p w:rsidR="00532694" w:rsidRDefault="00532694" w:rsidP="00532694">
      <w:pPr>
        <w:pStyle w:val="ListParagraph"/>
        <w:numPr>
          <w:ilvl w:val="0"/>
          <w:numId w:val="16"/>
        </w:numPr>
        <w:jc w:val="both"/>
      </w:pPr>
      <w:r>
        <w:t>osobného postavenia – povinné; podmienky účasti sú taxatívne</w:t>
      </w:r>
      <w:r w:rsidR="00EB6C1D">
        <w:t xml:space="preserve"> (stanovené vyčerpávajúcim spôsobom, ich rozsah nemožno meniť)</w:t>
      </w:r>
      <w:r>
        <w:t>,</w:t>
      </w:r>
    </w:p>
    <w:p w:rsidR="00532694" w:rsidRDefault="00532694" w:rsidP="00532694">
      <w:pPr>
        <w:pStyle w:val="ListParagraph"/>
        <w:numPr>
          <w:ilvl w:val="0"/>
          <w:numId w:val="16"/>
        </w:numPr>
        <w:jc w:val="both"/>
      </w:pPr>
      <w:r>
        <w:t>finančného a ekonomického postavenia – dobrovoľné; podmienky účasti sú fakultatívne</w:t>
      </w:r>
      <w:r w:rsidR="00EB6C1D">
        <w:t xml:space="preserve"> (je možné vyžadovať aj iné podmienky účasti ako stanovuje zákon,</w:t>
      </w:r>
      <w:r w:rsidR="00EB6C1D" w:rsidRPr="00EB6C1D">
        <w:t xml:space="preserve"> </w:t>
      </w:r>
      <w:r w:rsidR="00EB6C1D">
        <w:t>je potrebné stanoviť ich minimálnu úroveň)</w:t>
      </w:r>
      <w:r>
        <w:t>,</w:t>
      </w:r>
    </w:p>
    <w:p w:rsidR="00532694" w:rsidRDefault="00532694" w:rsidP="00532694">
      <w:pPr>
        <w:pStyle w:val="ListParagraph"/>
        <w:numPr>
          <w:ilvl w:val="0"/>
          <w:numId w:val="16"/>
        </w:numPr>
        <w:jc w:val="both"/>
      </w:pPr>
      <w:r>
        <w:t>technickej spôsobilosti a odbornej spôsobilosti - dobrovoľné; podmienky účasti sú taxatívne</w:t>
      </w:r>
      <w:r w:rsidR="00EB6C1D">
        <w:t xml:space="preserve"> (stanovené vyčerpávajúcim spôsobom, ich rozsah nemožno meniť, je </w:t>
      </w:r>
      <w:r w:rsidR="00FE0E33">
        <w:t>potrebné</w:t>
      </w:r>
      <w:r w:rsidR="00EB6C1D">
        <w:t xml:space="preserve"> stanoviť ich minimálnu úroveň)</w:t>
      </w:r>
      <w:r>
        <w:t>.</w:t>
      </w:r>
    </w:p>
    <w:p w:rsidR="00532694" w:rsidRDefault="00532694" w:rsidP="00532694">
      <w:pPr>
        <w:jc w:val="both"/>
      </w:pPr>
      <w:r>
        <w:t>Pri podlimitnom verejnom obstarávaní bez využitia elektronického trhoviska sú podmienky účasti:</w:t>
      </w:r>
    </w:p>
    <w:p w:rsidR="00532694" w:rsidRDefault="00532694" w:rsidP="00532694">
      <w:pPr>
        <w:pStyle w:val="ListParagraph"/>
        <w:numPr>
          <w:ilvl w:val="0"/>
          <w:numId w:val="17"/>
        </w:numPr>
        <w:jc w:val="both"/>
      </w:pPr>
      <w:r>
        <w:t>osobného postavenia – nepovinné, okrem vyžadovania dokladu o oprávnení dodávať tovar alebo poskytovať službu v rozsahu, k</w:t>
      </w:r>
      <w:r w:rsidR="00FE0E33">
        <w:t>torý zodpovedá predmetu zákazky,</w:t>
      </w:r>
    </w:p>
    <w:p w:rsidR="00FE0E33" w:rsidRDefault="00FE0E33" w:rsidP="00532694">
      <w:pPr>
        <w:pStyle w:val="ListParagraph"/>
        <w:numPr>
          <w:ilvl w:val="0"/>
          <w:numId w:val="17"/>
        </w:numPr>
        <w:jc w:val="both"/>
      </w:pPr>
      <w:r>
        <w:t>finančného a ekonomického postavenia – dobrovoľné,</w:t>
      </w:r>
    </w:p>
    <w:p w:rsidR="00532694" w:rsidRDefault="00532694" w:rsidP="00532694">
      <w:pPr>
        <w:pStyle w:val="ListParagraph"/>
        <w:numPr>
          <w:ilvl w:val="0"/>
          <w:numId w:val="17"/>
        </w:numPr>
        <w:jc w:val="both"/>
      </w:pPr>
      <w:r>
        <w:t xml:space="preserve"> </w:t>
      </w:r>
      <w:r w:rsidR="00FE0E33">
        <w:t>technickej spôsobilosti a odbornej spôsobilosti – dobrovoľné.</w:t>
      </w:r>
    </w:p>
    <w:p w:rsidR="00FE0E33" w:rsidRDefault="00FE0E33" w:rsidP="00FE0E33">
      <w:pPr>
        <w:jc w:val="both"/>
      </w:pPr>
      <w:r>
        <w:t>Pri podlimitnom verejnom obstarávaní s využitím elektronického trhoviska sa podmienky účasti:</w:t>
      </w:r>
    </w:p>
    <w:p w:rsidR="00FE0E33" w:rsidRDefault="00FE0E33" w:rsidP="00FE0E33">
      <w:pPr>
        <w:pStyle w:val="ListParagraph"/>
        <w:numPr>
          <w:ilvl w:val="0"/>
          <w:numId w:val="18"/>
        </w:numPr>
        <w:jc w:val="both"/>
      </w:pPr>
      <w:r>
        <w:t>osobného postavenia – nestanovujú (podmienkou obchodovania na elektronickom trhovisku je zapísanie v zozname hospodárskych subjektov - je potrebné preukázať podmienky účasti osobného postavenia pri zápise do tohto zoznamu),</w:t>
      </w:r>
    </w:p>
    <w:p w:rsidR="00FE0E33" w:rsidRDefault="00FE0E33" w:rsidP="00FE0E33">
      <w:pPr>
        <w:pStyle w:val="ListParagraph"/>
        <w:numPr>
          <w:ilvl w:val="0"/>
          <w:numId w:val="18"/>
        </w:numPr>
        <w:jc w:val="both"/>
      </w:pPr>
      <w:r>
        <w:t>finančného a ekonomického postavenia – nestanovujú,</w:t>
      </w:r>
    </w:p>
    <w:p w:rsidR="00FE0E33" w:rsidRDefault="00FE0E33" w:rsidP="00FE0E33">
      <w:pPr>
        <w:pStyle w:val="ListParagraph"/>
        <w:numPr>
          <w:ilvl w:val="0"/>
          <w:numId w:val="18"/>
        </w:numPr>
        <w:jc w:val="both"/>
      </w:pPr>
      <w:r>
        <w:t xml:space="preserve"> technickej spôsobilosti a odbornej spôsobilosti – nestanovujú.</w:t>
      </w:r>
    </w:p>
    <w:p w:rsidR="00FE0E33" w:rsidRDefault="00FE0E33" w:rsidP="00FE0E33">
      <w:pPr>
        <w:jc w:val="both"/>
      </w:pPr>
      <w:r>
        <w:t>Pri zákazkách s nízkou hodnotou sú podmienky účasti:</w:t>
      </w:r>
    </w:p>
    <w:p w:rsidR="00FE0E33" w:rsidRDefault="00FE0E33" w:rsidP="00FE0E33">
      <w:pPr>
        <w:pStyle w:val="ListParagraph"/>
        <w:numPr>
          <w:ilvl w:val="0"/>
          <w:numId w:val="19"/>
        </w:numPr>
        <w:jc w:val="both"/>
      </w:pPr>
      <w:r>
        <w:t>osobného postavenia – nepovinné,</w:t>
      </w:r>
    </w:p>
    <w:p w:rsidR="00FE0E33" w:rsidRDefault="00FE0E33" w:rsidP="00FE0E33">
      <w:pPr>
        <w:pStyle w:val="ListParagraph"/>
        <w:numPr>
          <w:ilvl w:val="0"/>
          <w:numId w:val="19"/>
        </w:numPr>
        <w:jc w:val="both"/>
      </w:pPr>
      <w:r>
        <w:t>finančného a ekonomického postavenia – nepovinné,</w:t>
      </w:r>
    </w:p>
    <w:p w:rsidR="00FE0E33" w:rsidRDefault="00FE0E33" w:rsidP="00FE0E33">
      <w:pPr>
        <w:pStyle w:val="ListParagraph"/>
        <w:numPr>
          <w:ilvl w:val="0"/>
          <w:numId w:val="19"/>
        </w:numPr>
        <w:jc w:val="both"/>
      </w:pPr>
      <w:r>
        <w:t>technickej spôsobilosti a odbornej spôsobilosti – nepovinné.</w:t>
      </w:r>
    </w:p>
    <w:p w:rsidR="00D239DB" w:rsidRDefault="00D239DB" w:rsidP="00FE0E33">
      <w:pPr>
        <w:jc w:val="both"/>
      </w:pPr>
      <w:r w:rsidRPr="00D239DB">
        <w:t xml:space="preserve">Podmienky účasti, ktoré verejný obstarávateľ </w:t>
      </w:r>
      <w:r>
        <w:t>určí</w:t>
      </w:r>
      <w:r w:rsidRPr="00D239DB">
        <w:t xml:space="preserve"> na preukázanie splnenia finančného a ekonomického postavenia a technickej spôsobilosti alebo odbornej spôsobilosti, musia byť primerané a musia súvisieť s predmetom zákazky alebo koncesie. Verejný obstarávateľ </w:t>
      </w:r>
      <w:r>
        <w:t>môže</w:t>
      </w:r>
      <w:r w:rsidRPr="00D239DB">
        <w:t xml:space="preserve"> vyžadovať od uchádzačov alebo od záujemcov minimálnu úroveň finančného a ekonomického postavenia alebo technickej spôsobilosti alebo odbornej spôso</w:t>
      </w:r>
      <w:r>
        <w:t>bilosti. Verejný obstarávateľ odôvodní</w:t>
      </w:r>
      <w:r w:rsidRPr="00D239DB">
        <w:t xml:space="preserve">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w:t>
      </w:r>
      <w:r w:rsidR="00EB0764">
        <w:t xml:space="preserve">o obstarávania </w:t>
      </w:r>
      <w:r w:rsidRPr="00D239DB">
        <w:t>alebo v oznámení o koncesii.</w:t>
      </w:r>
    </w:p>
    <w:p w:rsidR="006A6B8E" w:rsidRDefault="006A6B8E" w:rsidP="00FE0E33">
      <w:pPr>
        <w:jc w:val="both"/>
      </w:pPr>
    </w:p>
    <w:p w:rsidR="00E07D6C" w:rsidRPr="00823200" w:rsidRDefault="00E07D6C" w:rsidP="00E07D6C">
      <w:pPr>
        <w:pStyle w:val="Heading3"/>
      </w:pPr>
      <w:r>
        <w:lastRenderedPageBreak/>
        <w:t>Podmienky účasti finančného a ekonomického postavenia pri verejnom obstarávaní IKT</w:t>
      </w:r>
    </w:p>
    <w:p w:rsidR="00E07D6C" w:rsidRDefault="006A6B8E" w:rsidP="00FE0E33">
      <w:pPr>
        <w:jc w:val="both"/>
      </w:pPr>
      <w:r>
        <w:t>V prípade verejného obstarávania IKT sa určujú spravidla nasledujúce podmienky účasti finančného a ekonomického postavenia, pričom rozsah požiadaviek nie je v porovnaní s inými typmi zákaziek špecifický:</w:t>
      </w:r>
    </w:p>
    <w:p w:rsidR="006A6B8E" w:rsidRDefault="006A6B8E" w:rsidP="006A6B8E">
      <w:pPr>
        <w:pStyle w:val="ListParagraph"/>
        <w:numPr>
          <w:ilvl w:val="0"/>
          <w:numId w:val="46"/>
        </w:numPr>
        <w:jc w:val="both"/>
      </w:pPr>
      <w:r>
        <w:t>vyjadrenie</w:t>
      </w:r>
      <w:r w:rsidRPr="006A6B8E">
        <w:t xml:space="preserve"> banky alebo pobočky zahraničnej banky</w:t>
      </w:r>
    </w:p>
    <w:p w:rsidR="006A6B8E" w:rsidRDefault="006A6B8E" w:rsidP="006A6B8E">
      <w:pPr>
        <w:pStyle w:val="ListParagraph"/>
        <w:numPr>
          <w:ilvl w:val="0"/>
          <w:numId w:val="46"/>
        </w:numPr>
        <w:jc w:val="both"/>
      </w:pPr>
      <w:r w:rsidRPr="006A6B8E">
        <w:t>súvahy alebo výkazu o majetku a záväzkoch alebo údajov z</w:t>
      </w:r>
      <w:r>
        <w:t> </w:t>
      </w:r>
      <w:r w:rsidRPr="006A6B8E">
        <w:t>nich</w:t>
      </w:r>
    </w:p>
    <w:p w:rsidR="006A6B8E" w:rsidRDefault="006A6B8E" w:rsidP="006A6B8E">
      <w:pPr>
        <w:pStyle w:val="ListParagraph"/>
        <w:numPr>
          <w:ilvl w:val="0"/>
          <w:numId w:val="46"/>
        </w:numPr>
        <w:jc w:val="both"/>
      </w:pPr>
      <w:r w:rsidRPr="006A6B8E">
        <w:t>prehľadu o celkovom obrate a ak je to vhodné, prehľadu o dosiahnutom obrate v oblasti, ktorej sa predmet zákazky alebo koncesie týka, najviac za posledné tri hospodárske roky, za ktoré sú dostupné v závislosti od vzniku alebo začatia prevádzkovania činnosti</w:t>
      </w:r>
      <w:r>
        <w:t>.</w:t>
      </w:r>
    </w:p>
    <w:p w:rsidR="00D239DB" w:rsidRPr="00823200" w:rsidRDefault="00D239DB" w:rsidP="00D239DB">
      <w:pPr>
        <w:pStyle w:val="Heading3"/>
      </w:pPr>
      <w:r>
        <w:t>Podmienky účasti technic</w:t>
      </w:r>
      <w:r w:rsidR="00E07D6C">
        <w:t xml:space="preserve">kej alebo odbornej spôsobilosti </w:t>
      </w:r>
      <w:r>
        <w:t xml:space="preserve">pri </w:t>
      </w:r>
      <w:r w:rsidR="00E07D6C">
        <w:t xml:space="preserve">verejnom </w:t>
      </w:r>
      <w:r>
        <w:t>obstarávaní IKT</w:t>
      </w:r>
    </w:p>
    <w:p w:rsidR="004D0F4B" w:rsidRDefault="00F10C52" w:rsidP="00F8385E">
      <w:pPr>
        <w:jc w:val="both"/>
      </w:pPr>
      <w:r>
        <w:t xml:space="preserve">Z pohľadu </w:t>
      </w:r>
      <w:r w:rsidR="006A6B8E">
        <w:t>obstarávania IKT, najmä softvérových diel a s tým spojených služieb</w:t>
      </w:r>
      <w:r>
        <w:t xml:space="preserve"> je vhodné stanoviť najmä podmienky účasti technickej a odbornej spôsobilosti.</w:t>
      </w:r>
    </w:p>
    <w:p w:rsidR="00F10C52" w:rsidRDefault="00D239DB" w:rsidP="00F8385E">
      <w:pPr>
        <w:jc w:val="both"/>
      </w:pPr>
      <w:r>
        <w:t>Z taxatívneho výpočtu podmienok účasti, ktoré stanovuje zákon o verejnom obstarávaní do úvahy prichádza najmä</w:t>
      </w:r>
      <w:r w:rsidR="000D18F1">
        <w:t xml:space="preserve"> vyžadovanie</w:t>
      </w:r>
      <w:r>
        <w:t>:</w:t>
      </w:r>
    </w:p>
    <w:p w:rsidR="000D18F1" w:rsidRDefault="000D18F1" w:rsidP="000D18F1">
      <w:pPr>
        <w:pStyle w:val="ListParagraph"/>
        <w:numPr>
          <w:ilvl w:val="0"/>
          <w:numId w:val="20"/>
        </w:numPr>
        <w:jc w:val="both"/>
      </w:pPr>
      <w:r>
        <w:t>zoznamu dodávok tovaru alebo poskytnutých služieb za predchádzajúce tri roky od vyhlásenia verejného obstarávania s uvedením ci</w:t>
      </w:r>
      <w:r w:rsidR="006A6B8E">
        <w:t>en, lehôt dodania a odberateľov</w:t>
      </w:r>
    </w:p>
    <w:p w:rsidR="006A6B8E" w:rsidRDefault="006A6B8E" w:rsidP="006A6B8E">
      <w:pPr>
        <w:pStyle w:val="ListParagraph"/>
        <w:jc w:val="both"/>
      </w:pPr>
    </w:p>
    <w:p w:rsidR="006A6B8E" w:rsidRDefault="006A6B8E" w:rsidP="006A6B8E">
      <w:pPr>
        <w:pStyle w:val="ListParagraph"/>
        <w:jc w:val="both"/>
      </w:pPr>
      <w:r>
        <w:t>Vyššie uvedená podmienka účasti technickej alebo odbornej spôsobilosti predstavuje zrejme najčastejšie aplikovanú podmienku účasti technickej alebo odbornej spôsobilosti, pričom sa neodporúča požadovať viac ako 2 referenčné zákazky, ktoré by boli vo výške predpokladanej hodnoty zákazky. V prípade zákaziek na dodanie tovaru sa odporúča uchádzačom umožniť, aby celkový požadovaný finančný objem referencií mohli preukázať aj vyšším počtom zákaziek, ktoré sú nižšieho finančného objemu.</w:t>
      </w:r>
    </w:p>
    <w:p w:rsidR="006A6B8E" w:rsidRDefault="006A6B8E" w:rsidP="006A6B8E">
      <w:pPr>
        <w:pStyle w:val="ListParagraph"/>
        <w:jc w:val="both"/>
      </w:pPr>
    </w:p>
    <w:p w:rsidR="000D18F1" w:rsidRDefault="000D18F1" w:rsidP="000D18F1">
      <w:pPr>
        <w:pStyle w:val="ListParagraph"/>
        <w:numPr>
          <w:ilvl w:val="0"/>
          <w:numId w:val="20"/>
        </w:numPr>
        <w:jc w:val="both"/>
      </w:pPr>
      <w:r w:rsidRPr="000D18F1">
        <w:t>údaj</w:t>
      </w:r>
      <w:r>
        <w:t>ov</w:t>
      </w:r>
      <w:r w:rsidRPr="000D18F1">
        <w:t xml:space="preserve"> o technikoch alebo technických orgánoch, najmä tých, ktorí sú zodpovední za kontrolu kvality bez ohľadu na to, v akom zmluvnom vzťahu sú k uchádza</w:t>
      </w:r>
      <w:r>
        <w:t>čovi alebo záujemcovi,</w:t>
      </w:r>
    </w:p>
    <w:p w:rsidR="000D18F1" w:rsidRDefault="000D18F1" w:rsidP="000D18F1">
      <w:pPr>
        <w:pStyle w:val="ListParagraph"/>
        <w:numPr>
          <w:ilvl w:val="0"/>
          <w:numId w:val="20"/>
        </w:numPr>
        <w:jc w:val="both"/>
      </w:pPr>
      <w:r w:rsidRPr="000D18F1">
        <w:t>opis</w:t>
      </w:r>
      <w:r>
        <w:t>u</w:t>
      </w:r>
      <w:r w:rsidRPr="000D18F1">
        <w:t xml:space="preserve"> technického vybavenia, študijných a výskumných zariadení a opatrení použitých uchádzačom alebo záujemcom na zabezpečenie kvality</w:t>
      </w:r>
      <w:r>
        <w:t>,</w:t>
      </w:r>
    </w:p>
    <w:p w:rsidR="000D18F1" w:rsidRDefault="000D18F1" w:rsidP="000D18F1">
      <w:pPr>
        <w:pStyle w:val="ListParagraph"/>
        <w:numPr>
          <w:ilvl w:val="0"/>
          <w:numId w:val="20"/>
        </w:numPr>
        <w:jc w:val="both"/>
      </w:pPr>
      <w:r w:rsidRPr="000D18F1">
        <w:t>kontrol</w:t>
      </w:r>
      <w:r>
        <w:t>y</w:t>
      </w:r>
      <w:r w:rsidRPr="000D18F1">
        <w:t xml:space="preserve"> výrobnej kapacity uchádzača alebo záujemcu</w:t>
      </w:r>
      <w:r>
        <w:t xml:space="preserve">, ktorú </w:t>
      </w:r>
      <w:r w:rsidRPr="000D18F1">
        <w:t>vykon</w:t>
      </w:r>
      <w:r>
        <w:t>á</w:t>
      </w:r>
      <w:r w:rsidRPr="000D18F1">
        <w:t xml:space="preserve"> verejný obstarávateľ</w:t>
      </w:r>
      <w:r>
        <w:t xml:space="preserve">  </w:t>
      </w:r>
      <w:r w:rsidRPr="000D18F1">
        <w:t>alebo v jeho mene príslušný orgánom v štáte sídla, miesta podnikania alebo obvyklého pobytu uchádzača alebo záujemcu a so súhlasom tohto orgánu; ak je to potrebné, kontrol</w:t>
      </w:r>
      <w:r>
        <w:t>y</w:t>
      </w:r>
      <w:r w:rsidRPr="000D18F1">
        <w:t xml:space="preserve"> študijných a výskumných prostriedkov, ktoré sú k dispozícii, a kvality používaných kontrolných opatrení</w:t>
      </w:r>
      <w:r>
        <w:t xml:space="preserve">, </w:t>
      </w:r>
      <w:r w:rsidRPr="000D18F1">
        <w:t>ak ide o zložité tovary, ktoré sa majú dodať, alebo tovary určené na osobitné účely</w:t>
      </w:r>
      <w:r>
        <w:t>,</w:t>
      </w:r>
    </w:p>
    <w:p w:rsidR="000D18F1" w:rsidRDefault="000D18F1" w:rsidP="000D18F1">
      <w:pPr>
        <w:pStyle w:val="ListParagraph"/>
        <w:numPr>
          <w:ilvl w:val="0"/>
          <w:numId w:val="20"/>
        </w:numPr>
        <w:jc w:val="both"/>
      </w:pPr>
      <w:r>
        <w:t>kontroly technickej spôsobilosti uchádzača alebo záujemcu poskytujúceho služby, ktorú vykoná verejný obstarávateľ alebo v jeho mene príslušný orgán v štáte sídla, miesta podnikania alebo obvyklého pobytu uchádzača alebo záujemcu a so súhlasom tohto orgánu; ak je to potrebné, kontroly študijných a výskumných prostriedkov, ktoré sú k dispozícii, a kvality používaných kontrolných opatrení, ak ide o zložité služby alebo služby určené na osobitné účely,</w:t>
      </w:r>
    </w:p>
    <w:p w:rsidR="000D18F1" w:rsidRDefault="000D18F1" w:rsidP="000D18F1">
      <w:pPr>
        <w:pStyle w:val="ListParagraph"/>
        <w:numPr>
          <w:ilvl w:val="0"/>
          <w:numId w:val="20"/>
        </w:numPr>
        <w:jc w:val="both"/>
      </w:pPr>
      <w:r w:rsidRPr="000D18F1">
        <w:t>údaj</w:t>
      </w:r>
      <w:r>
        <w:t>ov</w:t>
      </w:r>
      <w:r w:rsidRPr="000D18F1">
        <w:t xml:space="preserve"> o vzdelaní a odbornej praxi alebo o odbornej kvalifikácií osôb určených na plnenie zmluvy alebo koncesnej zmluvy alebo riadiacich zamestnancov, ak nie sú kritériom na vyhodnotenie ponúk</w:t>
      </w:r>
      <w:r>
        <w:t xml:space="preserve"> a</w:t>
      </w:r>
      <w:r w:rsidRPr="000D18F1">
        <w:t xml:space="preserve"> ak ide služby,</w:t>
      </w:r>
    </w:p>
    <w:p w:rsidR="006A6B8E" w:rsidRDefault="006A6B8E" w:rsidP="006A6B8E">
      <w:pPr>
        <w:pStyle w:val="ListParagraph"/>
        <w:jc w:val="both"/>
      </w:pPr>
    </w:p>
    <w:p w:rsidR="006A6B8E" w:rsidRDefault="006A6B8E" w:rsidP="006A6B8E">
      <w:pPr>
        <w:pStyle w:val="ListParagraph"/>
        <w:jc w:val="both"/>
        <w:rPr>
          <w:color w:val="FF0000"/>
        </w:rPr>
      </w:pPr>
      <w:r>
        <w:rPr>
          <w:color w:val="FF0000"/>
        </w:rPr>
        <w:lastRenderedPageBreak/>
        <w:t>uviesť nejaké príklady, požadované vzdelanie, odborná prax, certifikáty a pod.</w:t>
      </w:r>
    </w:p>
    <w:p w:rsidR="006A6B8E" w:rsidRPr="006A6B8E" w:rsidRDefault="006A6B8E" w:rsidP="006A6B8E">
      <w:pPr>
        <w:pStyle w:val="ListParagraph"/>
        <w:jc w:val="both"/>
        <w:rPr>
          <w:color w:val="FF0000"/>
        </w:rPr>
      </w:pPr>
    </w:p>
    <w:p w:rsidR="000D18F1" w:rsidRDefault="000D18F1" w:rsidP="000D18F1">
      <w:pPr>
        <w:pStyle w:val="ListParagraph"/>
        <w:numPr>
          <w:ilvl w:val="0"/>
          <w:numId w:val="20"/>
        </w:numPr>
        <w:jc w:val="both"/>
      </w:pPr>
      <w:r w:rsidRPr="000D18F1">
        <w:t>opatrení environmentálneho manažérstva, ktoré uchádzač alebo záujemca použije pri plnení zmluvy alebo koncesnej zmluvy,</w:t>
      </w:r>
    </w:p>
    <w:p w:rsidR="000D18F1" w:rsidRDefault="000D18F1" w:rsidP="000D18F1">
      <w:pPr>
        <w:pStyle w:val="ListParagraph"/>
        <w:numPr>
          <w:ilvl w:val="0"/>
          <w:numId w:val="20"/>
        </w:numPr>
        <w:jc w:val="both"/>
      </w:pPr>
      <w:r>
        <w:t>údajov</w:t>
      </w:r>
      <w:r w:rsidRPr="000D18F1">
        <w:t xml:space="preserve"> o priemernom ročnom počte zamestnancov a o počte riadiacich zamestnan</w:t>
      </w:r>
      <w:r>
        <w:t>cov za predchádzajúce tri roky, ak ide o služby,</w:t>
      </w:r>
    </w:p>
    <w:p w:rsidR="0088793F" w:rsidRDefault="0088793F" w:rsidP="000D18F1">
      <w:pPr>
        <w:pStyle w:val="ListParagraph"/>
        <w:numPr>
          <w:ilvl w:val="0"/>
          <w:numId w:val="20"/>
        </w:numPr>
        <w:jc w:val="both"/>
      </w:pPr>
      <w:r>
        <w:t>údajov</w:t>
      </w:r>
      <w:r w:rsidR="000D18F1" w:rsidRPr="000D18F1">
        <w:t xml:space="preserve"> o strojovom, prevádzkovom alebo technickom vybavení, ktoré má uchádzač alebo záujemca k dispozícií na poskytnutie služby,</w:t>
      </w:r>
    </w:p>
    <w:p w:rsidR="0088793F" w:rsidRDefault="0088793F" w:rsidP="0088793F">
      <w:pPr>
        <w:pStyle w:val="ListParagraph"/>
        <w:numPr>
          <w:ilvl w:val="0"/>
          <w:numId w:val="20"/>
        </w:numPr>
        <w:jc w:val="both"/>
      </w:pPr>
      <w:r w:rsidRPr="0088793F">
        <w:t>údaj</w:t>
      </w:r>
      <w:r>
        <w:t>ov</w:t>
      </w:r>
      <w:r w:rsidRPr="0088793F">
        <w:t xml:space="preserve"> o riadení dodávateľského reťazca a systému sledovania, ktorý uchádzač alebo záujemca bude môcť použiť pri plnení zmluvy alebo koncesnej zmluvy,</w:t>
      </w:r>
    </w:p>
    <w:p w:rsidR="0088793F" w:rsidRDefault="0088793F" w:rsidP="0088793F">
      <w:pPr>
        <w:pStyle w:val="ListParagraph"/>
        <w:numPr>
          <w:ilvl w:val="0"/>
          <w:numId w:val="20"/>
        </w:numPr>
        <w:jc w:val="both"/>
      </w:pPr>
      <w:r>
        <w:t>vzoriek, opisov alebo fotografií, ktorých pravosť musí byť overená, ak to verejný obstarávateľ  vyžaduje alebo certifikátov alebo potvrdení s jasne identifikovanými odkazmi na technické špecifikácie alebo technické normy vzťahujúce sa na tovar, vydanými orgánmi kontroly kvality alebo určenými orgánmi s právomocou posudzovať zhodu, ak ide o tovar, ktorý sa má dodať.</w:t>
      </w:r>
    </w:p>
    <w:p w:rsidR="00F566D4" w:rsidRDefault="00F566D4">
      <w:r>
        <w:br w:type="page"/>
      </w:r>
    </w:p>
    <w:p w:rsidR="00F566D4" w:rsidRDefault="00F566D4" w:rsidP="00F566D4">
      <w:pPr>
        <w:pStyle w:val="Heading2"/>
      </w:pPr>
      <w:commentRangeStart w:id="23"/>
      <w:r>
        <w:lastRenderedPageBreak/>
        <w:t>Kritériá na vyhodnotenie ponúk vo verejnom obstarávaní IKT</w:t>
      </w:r>
      <w:commentRangeEnd w:id="23"/>
      <w:r w:rsidR="00E069EC">
        <w:rPr>
          <w:rStyle w:val="CommentReference"/>
          <w:rFonts w:asciiTheme="minorHAnsi" w:eastAsiaTheme="minorHAnsi" w:hAnsiTheme="minorHAnsi" w:cstheme="minorBidi"/>
          <w:color w:val="auto"/>
        </w:rPr>
        <w:commentReference w:id="23"/>
      </w:r>
    </w:p>
    <w:p w:rsidR="00F566D4" w:rsidRDefault="00F566D4" w:rsidP="0088793F">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0088793F" w:rsidRPr="0088793F">
        <w:t xml:space="preserve"> </w:t>
      </w:r>
      <w:r w:rsidR="000D18F1" w:rsidRPr="000D18F1">
        <w:t xml:space="preserve">   </w:t>
      </w:r>
    </w:p>
    <w:p w:rsidR="009B57B8" w:rsidRDefault="00152AEC" w:rsidP="0088793F">
      <w:pPr>
        <w:jc w:val="both"/>
      </w:pPr>
      <w:r w:rsidRPr="00152AEC">
        <w:rPr>
          <w:noProof/>
          <w:lang w:eastAsia="sk-SK"/>
        </w:rPr>
        <w:pict>
          <v:shape id="_x0000_s1037" type="#_x0000_t202" style="position:absolute;left:0;text-align:left;margin-left:0;margin-top:31.85pt;width:185.9pt;height:110.6pt;z-index:251661312;visibility:visible;mso-width-percent:400;mso-height-percent:200;mso-wrap-distance-top:3.6pt;mso-wrap-distance-bottom:3.6pt;mso-position-horizontal:left;mso-position-horizontal-relative:margin;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" fillcolor="#002060">
            <v:textbox style="mso-fit-shape-to-text:t">
              <w:txbxContent>
                <w:p w:rsidR="000D6D7D" w:rsidRDefault="000D6D7D" w:rsidP="009B57B8">
                  <w:pPr>
                    <w:jc w:val="both"/>
                  </w:pPr>
                  <w:r w:rsidRPr="009B57B8">
                    <w:t>Kritériom na vyhodnotenie ponúk nesmie byť najmä dĺžka záruky, podiel subdodávok a inštitúty</w:t>
                  </w:r>
                  <w:r>
                    <w:t xml:space="preserve"> zabezpečujúce zmluvné plnenie.</w:t>
                  </w:r>
                </w:p>
              </w:txbxContent>
            </v:textbox>
            <w10:wrap type="square" anchorx="margin"/>
          </v:shape>
        </w:pict>
      </w:r>
      <w:r w:rsidR="00F566D4" w:rsidRPr="00F566D4">
        <w:t>Kritérium na vyhodnotenie ponúk sa považuje za súvisiace s predmetom zákazky, ak sa z akéhokoľvek hľadiska a v ktorejkoľve</w:t>
      </w:r>
      <w:r w:rsidR="009B57B8">
        <w:t xml:space="preserve">k fáze životného cyklu výrobku </w:t>
      </w:r>
      <w:r w:rsidR="00F566D4" w:rsidRPr="00F566D4">
        <w:t xml:space="preserve">alebo služby </w:t>
      </w:r>
      <w:r w:rsidR="009B57B8">
        <w:t xml:space="preserve">vzťahuje k požadovanému tovaru </w:t>
      </w:r>
      <w:r w:rsidR="00F566D4" w:rsidRPr="00F566D4">
        <w:t xml:space="preserve">alebo službe, a to vrátane faktorov, ktoré sa týkajú konkrétneho </w:t>
      </w:r>
      <w:r w:rsidR="009B57B8">
        <w:t xml:space="preserve">procesu výroby, dodania tovaru </w:t>
      </w:r>
      <w:r w:rsidR="00F566D4" w:rsidRPr="00F566D4">
        <w:t>alebo poskytnutia služby alebo obchodovania s nimi alebo konkrétneho procesu ine</w:t>
      </w:r>
      <w:r w:rsidR="009B57B8">
        <w:t xml:space="preserve">j fázy životného cyklu výrobku </w:t>
      </w:r>
      <w:r w:rsidR="00F566D4" w:rsidRPr="00F566D4">
        <w:t xml:space="preserve">alebo služby; to platí aj vtedy, ak tieto faktory nie sú súčasťou ich materiálnej podstaty. </w:t>
      </w:r>
    </w:p>
    <w:p w:rsidR="009B57B8" w:rsidRDefault="009B57B8" w:rsidP="009B57B8">
      <w:pPr>
        <w:jc w:val="both"/>
      </w:pPr>
      <w:r>
        <w:t>Ponuky sa vyhodnocujú na základe</w:t>
      </w:r>
    </w:p>
    <w:p w:rsidR="009B57B8" w:rsidRDefault="009B57B8" w:rsidP="009B57B8">
      <w:pPr>
        <w:jc w:val="both"/>
      </w:pPr>
      <w:r>
        <w:t>a) najlepšieho pomeru ceny a kvality,</w:t>
      </w:r>
    </w:p>
    <w:p w:rsidR="009B57B8" w:rsidRDefault="009B57B8" w:rsidP="009B57B8">
      <w:pPr>
        <w:jc w:val="both"/>
      </w:pPr>
      <w:r>
        <w:t xml:space="preserve">b) nákladov použitím prístupu nákladovej efektívnosti najmä nákladov počas životného cyklu alebo </w:t>
      </w:r>
    </w:p>
    <w:p w:rsidR="009B57B8" w:rsidRDefault="009B57B8" w:rsidP="009B57B8">
      <w:pPr>
        <w:jc w:val="both"/>
      </w:pPr>
      <w:r>
        <w:t>c) najnižšej ceny.</w:t>
      </w:r>
    </w:p>
    <w:p w:rsidR="009B57B8" w:rsidRDefault="009B57B8" w:rsidP="009B57B8">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rsidR="009B57B8" w:rsidRDefault="009B57B8" w:rsidP="009B57B8">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rsidR="009B57B8" w:rsidRDefault="009B57B8" w:rsidP="009B57B8">
      <w:pPr>
        <w:jc w:val="both"/>
      </w:pPr>
      <w:r>
        <w:t xml:space="preserve">Náklady počas životného cyklu výrobku alebo služby môžu zahŕňať niekoľko alebo všetky náklady, ktoré </w:t>
      </w:r>
    </w:p>
    <w:p w:rsidR="009B57B8" w:rsidRDefault="009B57B8" w:rsidP="009B57B8">
      <w:pPr>
        <w:jc w:val="both"/>
      </w:pPr>
      <w:r>
        <w:t>a) znáša verejný obstarávateľ alebo iný používateľ, ako sú náklady</w:t>
      </w:r>
    </w:p>
    <w:p w:rsidR="009B57B8" w:rsidRDefault="009B57B8" w:rsidP="009B57B8">
      <w:pPr>
        <w:jc w:val="both"/>
      </w:pPr>
      <w:r>
        <w:t>1. súvisiace s nadobudnutím,</w:t>
      </w:r>
    </w:p>
    <w:p w:rsidR="009B57B8" w:rsidRDefault="009B57B8" w:rsidP="009B57B8">
      <w:pPr>
        <w:jc w:val="both"/>
      </w:pPr>
      <w:r>
        <w:t>2. na používanie, ako je spotreba energie a iných zdrojov,</w:t>
      </w:r>
    </w:p>
    <w:p w:rsidR="009B57B8" w:rsidRDefault="009B57B8" w:rsidP="009B57B8">
      <w:pPr>
        <w:jc w:val="both"/>
      </w:pPr>
      <w:r>
        <w:t>3. na údržbu,</w:t>
      </w:r>
    </w:p>
    <w:p w:rsidR="009B57B8" w:rsidRDefault="009B57B8" w:rsidP="009B57B8">
      <w:pPr>
        <w:jc w:val="both"/>
      </w:pPr>
      <w:r>
        <w:t>4. na ukončenie životnosti, ako sú náklady na zber a recykláciu,</w:t>
      </w:r>
    </w:p>
    <w:p w:rsidR="009B57B8" w:rsidRDefault="009B57B8" w:rsidP="009B57B8">
      <w:pPr>
        <w:jc w:val="both"/>
      </w:pPr>
      <w:r>
        <w:t>b) sa pripisujú k environmentálnym externalitám spojené s výrobkom alebo službou počas životného cyklu za predpokladu, že peňažnú hodnotu týchto nákladov možno určiť a overiť.</w:t>
      </w:r>
    </w:p>
    <w:p w:rsidR="00E644FC" w:rsidRDefault="00E644FC" w:rsidP="009B57B8">
      <w:pPr>
        <w:jc w:val="both"/>
      </w:pPr>
      <w:r>
        <w:t>Okrem kritéria najnižšej ceny, by v prípade verejného obstarávania IKT bolo možné použiť napr. nasledujúce kritériá na vyhodnotenie ponúk:</w:t>
      </w:r>
    </w:p>
    <w:p w:rsidR="00E644FC" w:rsidRDefault="00E644FC" w:rsidP="00E644FC">
      <w:pPr>
        <w:pStyle w:val="ListParagraph"/>
        <w:numPr>
          <w:ilvl w:val="0"/>
          <w:numId w:val="47"/>
        </w:numPr>
        <w:jc w:val="both"/>
      </w:pPr>
      <w:r>
        <w:lastRenderedPageBreak/>
        <w:t xml:space="preserve">lehota poskytnutia služby (napr. verejný obstarávateľ by určil max. lehotu na vytvorenie </w:t>
      </w:r>
      <w:r w:rsidR="00D254A6">
        <w:t xml:space="preserve">a odovzdanie </w:t>
      </w:r>
      <w:r>
        <w:t xml:space="preserve">SW diela a uchádzači, ktorí by v ponuke deklarovali </w:t>
      </w:r>
      <w:r w:rsidR="00D254A6">
        <w:t>vytvorenie a odovzdanie diela v skoršom termíne, by získali v rámci hodnotenia vyšší počet bodov)</w:t>
      </w:r>
    </w:p>
    <w:p w:rsidR="00D254A6" w:rsidRDefault="00D254A6" w:rsidP="00E644FC">
      <w:pPr>
        <w:pStyle w:val="ListParagraph"/>
        <w:numPr>
          <w:ilvl w:val="0"/>
          <w:numId w:val="47"/>
        </w:numPr>
        <w:jc w:val="both"/>
      </w:pPr>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p>
    <w:p w:rsidR="00E069EC" w:rsidRDefault="00E069EC" w:rsidP="00C80963">
      <w:pPr>
        <w:pStyle w:val="Heading2"/>
      </w:pPr>
    </w:p>
    <w:p w:rsidR="00C80963" w:rsidRDefault="00F0682B" w:rsidP="00C80963">
      <w:pPr>
        <w:pStyle w:val="Heading2"/>
      </w:pPr>
      <w:r>
        <w:t>Odbornosť členo</w:t>
      </w:r>
      <w:r w:rsidR="00424D28">
        <w:t>v komisie na vyhodnotenie ponúk/</w:t>
      </w:r>
      <w:r>
        <w:t>poroty</w:t>
      </w:r>
      <w:r w:rsidR="00C80963">
        <w:t xml:space="preserve"> pri súťaži návrhov</w:t>
      </w:r>
    </w:p>
    <w:p w:rsidR="00C80963" w:rsidRDefault="00C80963" w:rsidP="00C80963">
      <w:pPr>
        <w:jc w:val="both"/>
      </w:pPr>
      <w:r>
        <w:t>Zákon o verejnom ob</w:t>
      </w:r>
      <w:r w:rsidR="00113578">
        <w:t>starávaní pre účely vyhodnotenia</w:t>
      </w:r>
      <w:r>
        <w:t xml:space="preserve"> ponúk ustanovuje povinnosť pre verejného obstarávateľa zriadiť komisiu v prípade nadlimitných zákaziek a podlimitných zákaziek bez využitia elektronického trhoviska.</w:t>
      </w:r>
      <w:r w:rsidR="00662484">
        <w:t xml:space="preserve"> Komisia je orgánom verejného obstarávateľa zodpovedným za vyhodnotenie ponúk, čo je jedna z kľúčových fáz verejného obstarávania. </w:t>
      </w:r>
    </w:p>
    <w:p w:rsidR="00C80963" w:rsidRDefault="00C80963" w:rsidP="00C80963">
      <w:pPr>
        <w:jc w:val="both"/>
      </w:pPr>
      <w:r>
        <w:t>V ustanovení § 51 ods. 1 zákona o verejnom obstarávaní je komisia upravená nasledovne:</w:t>
      </w:r>
    </w:p>
    <w:p w:rsidR="00C80963" w:rsidRDefault="00C80963" w:rsidP="00C80963">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rsidR="00C80963" w:rsidRDefault="00C80963" w:rsidP="00C80963">
      <w:pPr>
        <w:jc w:val="both"/>
      </w:pPr>
      <w:r>
        <w:t xml:space="preserve">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vysporiadala so všetkými obsahovými náležitosťami ponuky </w:t>
      </w:r>
      <w:r w:rsidR="00662484">
        <w:t xml:space="preserve">uchádzača </w:t>
      </w:r>
      <w:r>
        <w:t xml:space="preserve">a bola kvalifikovaná na jej posúdenie a prípadné </w:t>
      </w:r>
      <w:r w:rsidR="00662484">
        <w:t xml:space="preserve">adresovanie </w:t>
      </w:r>
      <w:r>
        <w:t>žiadosti o</w:t>
      </w:r>
      <w:r w:rsidR="00662484">
        <w:t> </w:t>
      </w:r>
      <w:r>
        <w:t>vysvetlenie</w:t>
      </w:r>
      <w:r w:rsidR="00662484">
        <w:t xml:space="preserve"> ponuky</w:t>
      </w:r>
      <w:r>
        <w:t>, vybavenie revíznych postupov</w:t>
      </w:r>
      <w:r w:rsidR="00662484">
        <w:t xml:space="preserve"> a pod.</w:t>
      </w:r>
    </w:p>
    <w:p w:rsidR="00662484" w:rsidRDefault="00662484" w:rsidP="00C80963">
      <w:pPr>
        <w:jc w:val="both"/>
      </w:pPr>
      <w:r>
        <w:t>V osobitnom postupe súťaže návrhov, kde sa vyberá výsledok vlastnej intelektuálnej činnosti účastníka, plní de facto úlohy komisie porota. Osobitnú pozornosť porote v rámci súťaže návrhov je potrebné venovať z dôvodu,</w:t>
      </w:r>
      <w:r w:rsidR="008C58BA">
        <w:t xml:space="preserve"> že súťaž návrhov </w:t>
      </w:r>
      <w:r>
        <w:t>nasledovaná použitím priameho rokovacieho konania s </w:t>
      </w:r>
      <w:r w:rsidR="008C58BA">
        <w:t>víťazným</w:t>
      </w:r>
      <w:r>
        <w:t xml:space="preserve"> účastníkom súťaže návrhov</w:t>
      </w:r>
      <w:r w:rsidR="00113578">
        <w:t xml:space="preserve"> je jedným z postupov, ktorý</w:t>
      </w:r>
      <w:r w:rsidR="008C58BA">
        <w:t xml:space="preserve"> je možné použiť pre verejné obstarávanie unikátnych SW diel.</w:t>
      </w:r>
    </w:p>
    <w:p w:rsidR="008C58BA" w:rsidRDefault="008C58BA" w:rsidP="00C80963">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rsidR="008C58BA" w:rsidRDefault="008C58BA" w:rsidP="00C80963">
      <w:pPr>
        <w:jc w:val="both"/>
      </w:pPr>
      <w:r>
        <w:t>Spoločným menovateľom komisie na vyhodnotenie ponúk a poroty pri súťaži návrhov je zákonná požiadavka na odbornosť členov týchto útvarov. Jedným z odporúčaných návrhov pre verejné obstarávanie IKT je stanoviť pravidlo, aby nadpolovičná väčšina členov komisie/poroty boli odborníci v oblasti IT v prípade verejného obstarávania zložitejších SW diel.</w:t>
      </w:r>
    </w:p>
    <w:p w:rsidR="008C58BA" w:rsidRPr="008C58BA" w:rsidRDefault="008C58BA" w:rsidP="00C80963">
      <w:pPr>
        <w:jc w:val="both"/>
      </w:pPr>
      <w:r>
        <w:t>Zároveň sa navrhuje vytvorenie zoznamu osôb s odbornou spôsobilosťou pre oblasť IT, ktorý by viedol ÚPVII ako ústredný orgán štátnej správy, ktorý má v gescii oblasť informatizácie.</w:t>
      </w:r>
      <w:r w:rsidR="004666DC">
        <w:t xml:space="preserve"> Boli by nastavené kvalifikačné predpoklady, ktoré by musel potenciálny člen panelu odborníkov pre oblasť IKT spĺňať pre účely jeho zaradenia do zoznamu. Kvalifikačné predpoklady by pozostávali z určenia minimálnej dĺžky praxe v oblasti IT a špecializácie, nakoľko panel by okrem identifikácie odborníka mal obsahovať aj jeho krátky profil. Odporúčaným riešením je v rámci panelu odborníkov viesť </w:t>
      </w:r>
      <w:r w:rsidR="004666DC">
        <w:lastRenderedPageBreak/>
        <w:t>osobitné kategórie pre jednotlivé špecifické oblasti IT v záujme výberu tých nominantov do komisie/poroty, ktorý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profesná prestíž. Členmi panelu odborníkov by mali byť prioritne experti z oblast</w:t>
      </w:r>
      <w:bookmarkStart w:id="24" w:name="_GoBack"/>
      <w:bookmarkEnd w:id="24"/>
      <w:r w:rsidR="004666DC">
        <w:t>i verejnej správy a akademickej obce, ale nevylučuje sa ani účasť súkromného sektora. Pre tieto účely je potrebné vysporiadať sa s možným konfliktom záujmov a osoby, u ktorých je podozrenie z možného konfliktu záujmov by nemali byť menovaní do určitej komisie/poroty, resp. by boli zaviazaní akýkoľvek možný konflikt záujmov oznámiť v zá</w:t>
      </w:r>
      <w:r w:rsidR="00113578">
        <w:t>ujme zabezpečenia náhradníka</w:t>
      </w:r>
      <w:r w:rsidR="004666DC">
        <w:t>. Odporúča sa prijať samostatný štatút panelu odborníkov, ktorý by osobitne upravil podmienky na zápis do zoznamu odborníkov, ako aj výmaz zo zoznamu.</w:t>
      </w:r>
    </w:p>
    <w:p w:rsidR="00662484" w:rsidRPr="00C80963" w:rsidRDefault="00692B4E" w:rsidP="00C80963">
      <w:pPr>
        <w:jc w:val="both"/>
      </w:pPr>
      <w:r>
        <w:t>Otázka výberu odborníkov do komisie/poroty predstavuje viacero alternatív. Jeden variant počíta s možnosťou slobodného výberu verejného obstarávateľa, ktorý by na základe profilu a odbornosti IT expertov tohto navrhol na menovanie do komisie/poroty. Druhá možnosť je náhodný výber napr. losovaním, ktorý by predstavoval určitý transparentný prvok, ale zároveň by zobral možnosť autonómneho rozhodovania o menovaní za člena komisie samotnému verejnému obstarávateľovi, ktorý v prvom rade zodpovedá za priebeh a realizáciu verejného obstarávania. Kompromisom by mohla byť kombinácia uvedených alternatív, keď určitú časť členov komisie/porotcov by si vyberal verejný obstarávateľ na základe vlastnej správnej úvahy a druhá časť by bola vybraná losovaním.</w:t>
      </w:r>
    </w:p>
    <w:p w:rsidR="00692B4E" w:rsidRDefault="00692B4E"/>
    <w:p w:rsidR="009A0478" w:rsidRDefault="009A0478">
      <w:pPr>
        <w:rPr>
          <w:ins w:id="25" w:author="Jan Hargas" w:date="2017-09-27T19:53:00Z"/>
        </w:rPr>
      </w:pPr>
      <w:r>
        <w:br w:type="page"/>
      </w:r>
    </w:p>
    <w:p w:rsidR="003A5E8F" w:rsidRDefault="003A5E8F">
      <w:pPr>
        <w:rPr>
          <w:rFonts w:asciiTheme="majorHAnsi" w:eastAsiaTheme="majorEastAsia" w:hAnsiTheme="majorHAnsi" w:cstheme="majorBidi"/>
          <w:color w:val="2E74B5" w:themeColor="accent1" w:themeShade="BF"/>
          <w:sz w:val="26"/>
          <w:szCs w:val="26"/>
        </w:rPr>
      </w:pPr>
    </w:p>
    <w:p w:rsidR="00F10C52" w:rsidRDefault="00F0682B" w:rsidP="00F0682B">
      <w:pPr>
        <w:pStyle w:val="Heading2"/>
      </w:pPr>
      <w:r>
        <w:t>Autorské práva a</w:t>
      </w:r>
      <w:r w:rsidR="001D0185">
        <w:t xml:space="preserve"> verejné </w:t>
      </w:r>
      <w:r w:rsidR="001D2C42">
        <w:t>obstarávanie softvéru</w:t>
      </w:r>
    </w:p>
    <w:p w:rsidR="001D2C42" w:rsidRDefault="001D2C42" w:rsidP="001D2C42">
      <w:pPr>
        <w:jc w:val="both"/>
      </w:pPr>
      <w:r>
        <w:t xml:space="preserve">Zákon o verejnom obstarávaní stanovuje, aby </w:t>
      </w:r>
      <w:r w:rsidRPr="001D2C42">
        <w:t xml:space="preserve">verejný obstarávateľ </w:t>
      </w:r>
      <w:r>
        <w:t>v súťažných podkladoch uviedol</w:t>
      </w:r>
      <w:r w:rsidRPr="001D2C42">
        <w:t xml:space="preserve"> požiadavku na prevod práv duševného vlastníctva, ak sa vyžaduje.</w:t>
      </w:r>
    </w:p>
    <w:p w:rsidR="001D2C42" w:rsidRDefault="001D2C42" w:rsidP="001D2C42">
      <w:pPr>
        <w:pStyle w:val="Heading3"/>
      </w:pPr>
    </w:p>
    <w:p w:rsidR="001D2C42" w:rsidRPr="00EB6B19" w:rsidRDefault="001D2C42" w:rsidP="001D2C42">
      <w:pPr>
        <w:pStyle w:val="Heading3"/>
      </w:pPr>
      <w:r w:rsidRPr="00EB6B19">
        <w:t>Autorské právo</w:t>
      </w:r>
    </w:p>
    <w:p w:rsidR="001D2C42" w:rsidRPr="001D2C42" w:rsidRDefault="001D2C42" w:rsidP="001D2C42">
      <w:pPr>
        <w:spacing w:line="240" w:lineRule="auto"/>
        <w:jc w:val="both"/>
      </w:pPr>
      <w:r w:rsidRPr="001D2C42">
        <w:t xml:space="preserve">Problematiku autorských práv k SW </w:t>
      </w:r>
      <w:r>
        <w:t>(počítačovému programu</w:t>
      </w:r>
      <w:r w:rsidRPr="001D2C42">
        <w:t>) upravuje zákon č. 185/2015 Z.z. Autorský zákon</w:t>
      </w:r>
      <w:r>
        <w:t xml:space="preserve"> v znení neskorších predpisov (ďalej len „Autorský zákon“</w:t>
      </w:r>
      <w:r w:rsidRPr="001D2C42">
        <w:t>).</w:t>
      </w:r>
    </w:p>
    <w:p w:rsidR="001D2C42" w:rsidRPr="001D2C42" w:rsidRDefault="001D2C42" w:rsidP="001D2C42">
      <w:pPr>
        <w:pStyle w:val="NoSpacing"/>
        <w:jc w:val="both"/>
      </w:pPr>
      <w:r w:rsidRPr="001D2C42">
        <w:t xml:space="preserve">Autorské právo zahŕňa (i) výhradné osobnostné práva a (ii) výhradné majetkové práva.  </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Výhradné osobnostné práva (týmito sa rozumie právo rozhodnúť o zverejnení diela, právo byť označený ako autor a rozhodnúť o spôsobe takéhoto označenia, právo na nedotknuteľnosť svojho diela). Osobnostné práva sú neprevoditeľné a nemožno ich postúpiť ani poskytnúť formou licencie tretej osobe. </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Z pohľadu SW je potrebné sústrediť sa na a skúmať obsah majetkových práv, nakoľko tie upravujú spôsoby použitia diela. </w:t>
      </w:r>
    </w:p>
    <w:p w:rsidR="001D2C42" w:rsidRPr="001D2C42" w:rsidRDefault="001D2C42" w:rsidP="001D2C42">
      <w:pPr>
        <w:pStyle w:val="NoSpacing"/>
        <w:jc w:val="both"/>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Čo sa presne rozumie pod „použitím“ diela stanovuje Autorský zákon príkladmo</w:t>
      </w:r>
      <w:r>
        <w:rPr>
          <w:rFonts w:asciiTheme="minorHAnsi" w:eastAsiaTheme="minorHAnsi" w:hAnsiTheme="minorHAnsi" w:cstheme="minorBidi"/>
          <w:sz w:val="22"/>
          <w:szCs w:val="22"/>
          <w:lang w:eastAsia="en-US"/>
        </w:rPr>
        <w:t xml:space="preserve"> (§ 19 ods. 4). Nejde teda o vyčerpávajúci (</w:t>
      </w:r>
      <w:r w:rsidRPr="001D2C42">
        <w:rPr>
          <w:rFonts w:asciiTheme="minorHAnsi" w:eastAsiaTheme="minorHAnsi" w:hAnsiTheme="minorHAnsi" w:cstheme="minorBidi"/>
          <w:sz w:val="22"/>
          <w:szCs w:val="22"/>
          <w:lang w:eastAsia="en-US"/>
        </w:rPr>
        <w:t>taxatívny) výpočet spôsobov použitia diela a konkrétne spôsoby možno osobitne dohodnúť, resp. upraviť v zmluve.</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NoSpacing"/>
        <w:jc w:val="both"/>
      </w:pPr>
      <w:r w:rsidRPr="001D2C42">
        <w:t>Použitím diela je najmä</w:t>
      </w:r>
    </w:p>
    <w:p w:rsidR="001D2C42" w:rsidRPr="001D2C42" w:rsidRDefault="001D2C42" w:rsidP="001D2C42">
      <w:pPr>
        <w:pStyle w:val="NoSpacing"/>
        <w:jc w:val="both"/>
      </w:pPr>
      <w:r w:rsidRPr="001D2C42">
        <w:t>a) spracovanie diela,</w:t>
      </w:r>
    </w:p>
    <w:p w:rsidR="001D2C42" w:rsidRPr="001D2C42" w:rsidRDefault="001D2C42" w:rsidP="001D2C42">
      <w:pPr>
        <w:pStyle w:val="NoSpacing"/>
        <w:jc w:val="both"/>
      </w:pPr>
      <w:r w:rsidRPr="001D2C42">
        <w:t>b) spojenie diela s iným dielom,</w:t>
      </w:r>
    </w:p>
    <w:p w:rsidR="001D2C42" w:rsidRPr="001D2C42" w:rsidRDefault="001D2C42" w:rsidP="001D2C42">
      <w:pPr>
        <w:pStyle w:val="NoSpacing"/>
        <w:jc w:val="both"/>
      </w:pPr>
      <w:r w:rsidRPr="001D2C42">
        <w:t>c) zaradenie diela do databázy,</w:t>
      </w:r>
    </w:p>
    <w:p w:rsidR="001D2C42" w:rsidRPr="001D2C42" w:rsidRDefault="001D2C42" w:rsidP="001D2C42">
      <w:pPr>
        <w:pStyle w:val="NoSpacing"/>
        <w:jc w:val="both"/>
      </w:pPr>
      <w:r w:rsidRPr="001D2C42">
        <w:t>d) vyhotovenie rozmnoženiny diela,</w:t>
      </w:r>
    </w:p>
    <w:p w:rsidR="001D2C42" w:rsidRPr="001D2C42" w:rsidRDefault="001D2C42" w:rsidP="001D2C42">
      <w:pPr>
        <w:pStyle w:val="NoSpacing"/>
        <w:jc w:val="both"/>
      </w:pPr>
      <w:r w:rsidRPr="001D2C42">
        <w:t>e) verejné rozširovanie originálu diela alebo rozmnoženiny diela</w:t>
      </w:r>
    </w:p>
    <w:p w:rsidR="001D2C42" w:rsidRPr="001D2C42" w:rsidRDefault="001D2C42" w:rsidP="001D2C42">
      <w:pPr>
        <w:pStyle w:val="NoSpacing"/>
        <w:ind w:firstLine="708"/>
        <w:jc w:val="both"/>
      </w:pPr>
      <w:r w:rsidRPr="001D2C42">
        <w:t>1.prevodom vlastníckeho práva,</w:t>
      </w:r>
    </w:p>
    <w:p w:rsidR="001D2C42" w:rsidRPr="001D2C42" w:rsidRDefault="001D2C42" w:rsidP="001D2C42">
      <w:pPr>
        <w:pStyle w:val="NoSpacing"/>
        <w:ind w:firstLine="708"/>
        <w:jc w:val="both"/>
      </w:pPr>
      <w:r w:rsidRPr="001D2C42">
        <w:t>2.vypožičaním,</w:t>
      </w:r>
    </w:p>
    <w:p w:rsidR="001D2C42" w:rsidRPr="001D2C42" w:rsidRDefault="001D2C42" w:rsidP="001D2C42">
      <w:pPr>
        <w:pStyle w:val="NoSpacing"/>
        <w:ind w:firstLine="708"/>
        <w:jc w:val="both"/>
      </w:pPr>
      <w:r w:rsidRPr="001D2C42">
        <w:t>3.nájmom,</w:t>
      </w:r>
    </w:p>
    <w:p w:rsidR="001D2C42" w:rsidRPr="001D2C42" w:rsidRDefault="001D2C42" w:rsidP="001D2C42">
      <w:pPr>
        <w:pStyle w:val="NoSpacing"/>
        <w:jc w:val="both"/>
      </w:pPr>
      <w:r w:rsidRPr="001D2C42">
        <w:t>f) uvedenie diela na verejnosti</w:t>
      </w:r>
    </w:p>
    <w:p w:rsidR="001D2C42" w:rsidRPr="001D2C42" w:rsidRDefault="001D2C42" w:rsidP="001D2C42">
      <w:pPr>
        <w:pStyle w:val="NoSpacing"/>
        <w:ind w:firstLine="708"/>
        <w:jc w:val="both"/>
      </w:pPr>
      <w:r w:rsidRPr="001D2C42">
        <w:t>1.verejným vystavením originálu diela alebo rozmnoženiny diela,</w:t>
      </w:r>
    </w:p>
    <w:p w:rsidR="001D2C42" w:rsidRPr="001D2C42" w:rsidRDefault="001D2C42" w:rsidP="001D2C42">
      <w:pPr>
        <w:pStyle w:val="NoSpacing"/>
        <w:ind w:firstLine="708"/>
        <w:jc w:val="both"/>
      </w:pPr>
      <w:r w:rsidRPr="001D2C42">
        <w:t>2.verejným vykonaním diela,</w:t>
      </w:r>
    </w:p>
    <w:p w:rsidR="001D2C42" w:rsidRPr="001D2C42" w:rsidRDefault="001D2C42" w:rsidP="001D2C42">
      <w:pPr>
        <w:pStyle w:val="NoSpacing"/>
        <w:ind w:firstLine="708"/>
        <w:jc w:val="both"/>
      </w:pPr>
      <w:r w:rsidRPr="001D2C42">
        <w:t>3.verejným prenosom diela.</w:t>
      </w:r>
    </w:p>
    <w:p w:rsidR="001D2C42" w:rsidRPr="001D2C42" w:rsidRDefault="001D2C42" w:rsidP="001D2C42">
      <w:pPr>
        <w:spacing w:line="240" w:lineRule="auto"/>
        <w:jc w:val="both"/>
      </w:pPr>
    </w:p>
    <w:p w:rsidR="001D2C42" w:rsidRPr="001D2C42" w:rsidRDefault="001D2C42" w:rsidP="001D2C42">
      <w:pPr>
        <w:spacing w:after="0" w:line="240" w:lineRule="auto"/>
        <w:jc w:val="both"/>
      </w:pPr>
      <w:r w:rsidRPr="001D2C42">
        <w:t>Verejné obstarávanie v oblasti IKT môže zahŕňať obstarávanie nasledovných kategórií SW:</w:t>
      </w:r>
    </w:p>
    <w:p w:rsidR="001D2C42" w:rsidRPr="001D2C42" w:rsidRDefault="001D2C42" w:rsidP="001D2C42">
      <w:pPr>
        <w:pStyle w:val="ListParagraph"/>
        <w:numPr>
          <w:ilvl w:val="0"/>
          <w:numId w:val="21"/>
        </w:numPr>
        <w:spacing w:line="240" w:lineRule="auto"/>
        <w:ind w:left="567" w:hanging="425"/>
        <w:jc w:val="both"/>
      </w:pPr>
      <w:r w:rsidRPr="001D2C42">
        <w:t>Krabicový (balíkový) SW. Štandardne je poskytovaný na základe licencie, 100% hodnoty z obstarania sú licenčné poplatky.</w:t>
      </w:r>
    </w:p>
    <w:p w:rsidR="001D2C42" w:rsidRPr="001D2C42" w:rsidRDefault="001D2C42" w:rsidP="001D2C42">
      <w:pPr>
        <w:pStyle w:val="ListParagraph"/>
        <w:numPr>
          <w:ilvl w:val="0"/>
          <w:numId w:val="21"/>
        </w:numPr>
        <w:spacing w:line="240" w:lineRule="auto"/>
        <w:ind w:left="567" w:hanging="425"/>
        <w:jc w:val="both"/>
      </w:pPr>
      <w:r w:rsidRPr="001D2C42">
        <w:t xml:space="preserve">Špecializované konfigurovateľné riešenia,  platformy alebo nástroje. Typicky si objednávateľ kupuje licenciu na jeho používanie a spolu s ňou aj práce na jeho špecifické nastavenie pre svoje konkrétne podmienky. </w:t>
      </w:r>
    </w:p>
    <w:p w:rsidR="001D2C42" w:rsidRPr="001D2C42" w:rsidRDefault="001D2C42" w:rsidP="001D2C42">
      <w:pPr>
        <w:pStyle w:val="ListParagraph"/>
        <w:numPr>
          <w:ilvl w:val="0"/>
          <w:numId w:val="21"/>
        </w:numPr>
        <w:spacing w:line="240" w:lineRule="auto"/>
        <w:ind w:left="567" w:hanging="425"/>
        <w:jc w:val="both"/>
      </w:pPr>
      <w:r w:rsidRPr="001D2C42">
        <w:t>Unikátne SW dielo, resp. na mieru vytvorené unikátne riešenie. V tomto prípade sa SW dielo vytvára na základe zmluvy o dielo, kde majoritná časť dodaného diela bola vytvorená dodávateľom na mieru objednávateľovi. Typicky je možnosť úpravy výkonu autorských práv v tomto prípade najširšia (v porovnaní s predchádzajúcimi dvoma kategóriami SW), a to či už formou licencie alebo postúpen</w:t>
      </w:r>
      <w:r>
        <w:t>ím práv, resp. ich kombináciu [</w:t>
      </w:r>
      <w:r w:rsidRPr="001D2C42">
        <w:t xml:space="preserve">na tvorbu unikátnych diel sú požívané obvykle aj časti (napr. rôzne databázy, knižnice) patriace priamo dodávateľovi, resp. </w:t>
      </w:r>
      <w:r w:rsidRPr="001D2C42">
        <w:lastRenderedPageBreak/>
        <w:t>ktoré dodávateľ získal pred zákazkou subdodávateľsky, a tieto budú upravené najčastejšie osobitnými licenčnými podmienkami, aj v prípade ak by malo dôjsť k postúpeniu všetkých majetkových práv k SW dielu].</w:t>
      </w:r>
    </w:p>
    <w:p w:rsidR="001D2C42" w:rsidRPr="00424D28" w:rsidRDefault="001D2C42" w:rsidP="001D2C42">
      <w:pPr>
        <w:spacing w:line="240" w:lineRule="auto"/>
        <w:jc w:val="both"/>
        <w:rPr>
          <w:rFonts w:asciiTheme="majorHAnsi" w:eastAsiaTheme="majorEastAsia" w:hAnsiTheme="majorHAnsi" w:cstheme="majorBidi"/>
          <w:color w:val="1F4D78" w:themeColor="accent1" w:themeShade="7F"/>
          <w:sz w:val="24"/>
          <w:szCs w:val="24"/>
        </w:rPr>
      </w:pPr>
    </w:p>
    <w:p w:rsidR="001D2C42" w:rsidRPr="00424D28" w:rsidRDefault="001D2C42" w:rsidP="001D2C42">
      <w:pPr>
        <w:pStyle w:val="Heading3"/>
      </w:pPr>
      <w:r w:rsidRPr="00424D28">
        <w:t>Ako objednávateľ získa majetkové práva? Postúpenie výkonu práv v. Licencia</w:t>
      </w:r>
    </w:p>
    <w:p w:rsidR="001D2C42" w:rsidRPr="00701C39" w:rsidRDefault="001D2C42" w:rsidP="001D2C42">
      <w:pPr>
        <w:pStyle w:val="NoSpacing"/>
        <w:jc w:val="both"/>
        <w:rPr>
          <w:rStyle w:val="eop"/>
          <w:rFonts w:ascii="Garamond" w:hAnsi="Garamond"/>
        </w:rPr>
      </w:pPr>
    </w:p>
    <w:p w:rsidR="001D2C42" w:rsidRPr="001D2C42" w:rsidRDefault="001D2C42" w:rsidP="001D2C42">
      <w:pPr>
        <w:pStyle w:val="NoSpacing"/>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Autorský zákon umožňuje zabezpečiť objednávateľovi majetkové autorské práva k dielu dvoma spôsobmi, a to </w:t>
      </w:r>
    </w:p>
    <w:p w:rsidR="001D2C42" w:rsidRPr="001D2C42" w:rsidRDefault="001D2C42" w:rsidP="001D2C42">
      <w:pPr>
        <w:pStyle w:val="NoSpacing"/>
        <w:jc w:val="both"/>
      </w:pPr>
    </w:p>
    <w:p w:rsidR="001D2C42" w:rsidRPr="001D2C42" w:rsidRDefault="005D5784" w:rsidP="001D2C42">
      <w:pPr>
        <w:pStyle w:val="NoSpacing"/>
        <w:numPr>
          <w:ilvl w:val="0"/>
          <w:numId w:val="27"/>
        </w:numPr>
        <w:jc w:val="both"/>
      </w:pPr>
      <w:r>
        <w:t>udelením súhlasu na použitie (licenciou</w:t>
      </w:r>
      <w:r w:rsidR="001D2C42" w:rsidRPr="001D2C42">
        <w:t xml:space="preserve">) alebo </w:t>
      </w:r>
    </w:p>
    <w:p w:rsidR="001D2C42" w:rsidRPr="001D2C42" w:rsidRDefault="001D2C42" w:rsidP="001D2C42">
      <w:pPr>
        <w:pStyle w:val="NoSpacing"/>
        <w:numPr>
          <w:ilvl w:val="0"/>
          <w:numId w:val="27"/>
        </w:numPr>
        <w:jc w:val="both"/>
      </w:pPr>
      <w:r w:rsidRPr="001D2C42">
        <w:t xml:space="preserve">postúpením práva výkonu majetkových práv. </w:t>
      </w:r>
    </w:p>
    <w:p w:rsidR="001D2C42" w:rsidRPr="001D2C42" w:rsidRDefault="001D2C42" w:rsidP="001D2C42">
      <w:pPr>
        <w:pStyle w:val="NoSpacing"/>
        <w:jc w:val="both"/>
      </w:pPr>
    </w:p>
    <w:p w:rsidR="001D2C42" w:rsidRPr="001D2C42" w:rsidRDefault="001D2C42" w:rsidP="001D2C42">
      <w:pPr>
        <w:pStyle w:val="NoSpacing"/>
        <w:jc w:val="both"/>
      </w:pPr>
      <w:r w:rsidRPr="001D2C42">
        <w:t>V ďalšom texte poukážeme na špecifiká a rozdiel medzi týmto dvoma spôsobmi.</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5D5784"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Licencia (§ 65 a nasl. Autorského zákona</w:t>
      </w:r>
      <w:r w:rsidR="001D2C42" w:rsidRPr="005D5784">
        <w:rPr>
          <w:rFonts w:asciiTheme="minorHAnsi" w:eastAsiaTheme="minorHAnsi" w:hAnsiTheme="minorHAnsi" w:cstheme="minorBidi"/>
          <w:b/>
          <w:sz w:val="22"/>
          <w:szCs w:val="22"/>
          <w:lang w:eastAsia="en-US"/>
        </w:rPr>
        <w:t>)</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Oprávnenie udeliť súhlas na použitie diela v zmysle § 19 ods. 4 Autorského zákona realizuje v zmysle § 65 Autorského zákona sa licenčnou zmluvou. </w:t>
      </w:r>
    </w:p>
    <w:p w:rsidR="001D2C42" w:rsidRPr="005D5784" w:rsidRDefault="001D2C42" w:rsidP="001D2C42">
      <w:pPr>
        <w:pStyle w:val="NoSpacing"/>
        <w:jc w:val="both"/>
      </w:pPr>
      <w:r w:rsidRPr="005D5784">
        <w:t> </w:t>
      </w:r>
    </w:p>
    <w:p w:rsidR="001D2C42" w:rsidRPr="005D5784" w:rsidRDefault="001D2C42" w:rsidP="001D2C42">
      <w:pPr>
        <w:pStyle w:val="NoSpacing"/>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1D2C42" w:rsidRPr="005D5784" w:rsidRDefault="001D2C42" w:rsidP="001D2C42">
      <w:pPr>
        <w:pStyle w:val="NoSpacing"/>
      </w:pPr>
      <w:r w:rsidRPr="005D5784">
        <w:t xml:space="preserve">Pri licencii teda treba riešiť hneď niekoľko ďalších náležitostí zmluvy, a to </w:t>
      </w:r>
    </w:p>
    <w:p w:rsidR="001D2C42" w:rsidRPr="005D5784" w:rsidRDefault="001D2C42" w:rsidP="001D2C42">
      <w:pPr>
        <w:pStyle w:val="NoSpacing"/>
        <w:numPr>
          <w:ilvl w:val="0"/>
          <w:numId w:val="25"/>
        </w:numPr>
      </w:pPr>
      <w:r w:rsidRPr="005D5784">
        <w:t xml:space="preserve">spôsob použitia diela, </w:t>
      </w:r>
    </w:p>
    <w:p w:rsidR="001D2C42" w:rsidRPr="005D5784" w:rsidRDefault="001D2C42" w:rsidP="001D2C42">
      <w:pPr>
        <w:pStyle w:val="NoSpacing"/>
        <w:numPr>
          <w:ilvl w:val="0"/>
          <w:numId w:val="25"/>
        </w:numPr>
      </w:pPr>
      <w:r w:rsidRPr="005D5784">
        <w:t>rozsah licencie a</w:t>
      </w:r>
    </w:p>
    <w:p w:rsidR="001D2C42" w:rsidRPr="005D5784" w:rsidRDefault="001D2C42" w:rsidP="001D2C42">
      <w:pPr>
        <w:pStyle w:val="NoSpacing"/>
        <w:numPr>
          <w:ilvl w:val="0"/>
          <w:numId w:val="25"/>
        </w:numPr>
      </w:pPr>
      <w:r w:rsidRPr="005D5784">
        <w:t xml:space="preserve">výhradnosť licencie. </w:t>
      </w:r>
    </w:p>
    <w:p w:rsidR="001D2C42" w:rsidRPr="005D5784" w:rsidRDefault="001D2C42" w:rsidP="001D2C42">
      <w:pPr>
        <w:pStyle w:val="NoSpacing"/>
      </w:pPr>
      <w:r w:rsidRPr="005D5784">
        <w:t>Sú to tri odlišné náležitosti zmluvy, ktoré majú svoj samostatný a odlišný význam.</w:t>
      </w:r>
    </w:p>
    <w:p w:rsidR="001D2C42" w:rsidRPr="005D5784" w:rsidRDefault="001D2C42" w:rsidP="001D2C42">
      <w:pPr>
        <w:pStyle w:val="NoSpacing"/>
        <w:jc w:val="both"/>
      </w:pPr>
    </w:p>
    <w:p w:rsidR="001D2C42" w:rsidRPr="005D5784" w:rsidRDefault="001D2C42" w:rsidP="001D2C42">
      <w:pPr>
        <w:pStyle w:val="NoSpacing"/>
        <w:jc w:val="both"/>
      </w:pPr>
      <w:r w:rsidRPr="005D5784">
        <w:t>Spôsoby použitia vyplývajú z § 19 ods. 4 Autorského zákona a zmluvné strany si musia vymedziť také spôsoby použitia, ktoré sú potrebné na dosiahnutie účelu zmluvy. </w:t>
      </w:r>
    </w:p>
    <w:p w:rsidR="001D2C42" w:rsidRPr="005D5784" w:rsidRDefault="001D2C42" w:rsidP="001D2C42">
      <w:pPr>
        <w:pStyle w:val="NoSpacing"/>
      </w:pPr>
    </w:p>
    <w:p w:rsidR="001D2C42" w:rsidRPr="005D5784" w:rsidRDefault="001D2C42" w:rsidP="001D2C42">
      <w:pPr>
        <w:spacing w:line="240" w:lineRule="auto"/>
        <w:jc w:val="both"/>
      </w:pPr>
      <w:r w:rsidRPr="005D5784">
        <w:t xml:space="preserve">Rozsah použitia diela možno obsahovo aj pojmovo rozdeliť na </w:t>
      </w:r>
    </w:p>
    <w:p w:rsidR="001D2C42" w:rsidRPr="005D5784" w:rsidRDefault="005D5784" w:rsidP="001D2C42">
      <w:pPr>
        <w:pStyle w:val="ListParagraph"/>
        <w:numPr>
          <w:ilvl w:val="0"/>
          <w:numId w:val="23"/>
        </w:numPr>
        <w:spacing w:after="200" w:line="240" w:lineRule="auto"/>
        <w:jc w:val="both"/>
      </w:pPr>
      <w:r>
        <w:t>územný rozsah licencie (</w:t>
      </w:r>
      <w:r w:rsidR="001D2C42" w:rsidRPr="005D5784">
        <w:t>t.j. bližšie určenie teritória, na ktorom nadobúdateľ získava oprávnenie a sp</w:t>
      </w:r>
      <w:r>
        <w:t>ravidla aj záväzok dielo použiť</w:t>
      </w:r>
      <w:r w:rsidR="001D2C42" w:rsidRPr="005D5784">
        <w:t>)</w:t>
      </w:r>
    </w:p>
    <w:p w:rsidR="001D2C42" w:rsidRPr="005D5784" w:rsidRDefault="005D5784" w:rsidP="001D2C42">
      <w:pPr>
        <w:pStyle w:val="ListParagraph"/>
        <w:numPr>
          <w:ilvl w:val="0"/>
          <w:numId w:val="23"/>
        </w:numPr>
        <w:spacing w:after="200" w:line="240" w:lineRule="auto"/>
        <w:jc w:val="both"/>
      </w:pPr>
      <w:r>
        <w:t>časový rozsah licencie (</w:t>
      </w:r>
      <w:r w:rsidR="001D2C42" w:rsidRPr="005D5784">
        <w:t>t.j. doba trvania práva a spravidla aj povinnosť použiť diela, ide o skutočnosť odlišnú od doby  trvania licenčnej zmluvy, pretože časť obsahu licenčnej zmluvy často pretrváva naďalej aj po uplynutí času licencie, n</w:t>
      </w:r>
      <w:r>
        <w:t>apr. rôzne vedľajšie dojednania</w:t>
      </w:r>
      <w:r w:rsidR="001D2C42" w:rsidRPr="005D5784">
        <w:t>)</w:t>
      </w:r>
    </w:p>
    <w:p w:rsidR="001D2C42" w:rsidRPr="005D5784" w:rsidRDefault="005D5784" w:rsidP="001D2C42">
      <w:pPr>
        <w:pStyle w:val="ListParagraph"/>
        <w:numPr>
          <w:ilvl w:val="0"/>
          <w:numId w:val="23"/>
        </w:numPr>
        <w:spacing w:after="200" w:line="240" w:lineRule="auto"/>
        <w:jc w:val="both"/>
      </w:pPr>
      <w:r>
        <w:t>množstevný rozsah licencie (</w:t>
      </w:r>
      <w:r w:rsidR="001D2C42" w:rsidRPr="005D5784">
        <w:t>t.j. ktorý určuje počet jednotlivých použití diela, pokiaľ je počítania použití diela vzhľadom na povahu diela možné, napr. určenie počtu zhotovený</w:t>
      </w:r>
      <w:r>
        <w:t>ch či rozširovaných rozmnoženín</w:t>
      </w:r>
      <w:r w:rsidR="001D2C42" w:rsidRPr="005D5784">
        <w:t>)</w:t>
      </w:r>
    </w:p>
    <w:p w:rsidR="001D2C42" w:rsidRPr="005D5784" w:rsidRDefault="005D5784" w:rsidP="001D2C42">
      <w:pPr>
        <w:pStyle w:val="ListParagraph"/>
        <w:numPr>
          <w:ilvl w:val="0"/>
          <w:numId w:val="23"/>
        </w:numPr>
        <w:spacing w:after="200" w:line="240" w:lineRule="auto"/>
        <w:jc w:val="both"/>
      </w:pPr>
      <w:r>
        <w:lastRenderedPageBreak/>
        <w:t>vecný rozsah licencie (</w:t>
      </w:r>
      <w:r w:rsidR="001D2C42" w:rsidRPr="005D5784">
        <w:t>t.j. akékoľvek iné obmedzenie udeleného oprávnenia na použitie diela, ktoré je dostatočne technicky a hospodársky odlíšiteľné, napríkl</w:t>
      </w:r>
      <w:r>
        <w:t>ad obmedzenie počtom účastníkov</w:t>
      </w:r>
      <w:r w:rsidR="001D2C42" w:rsidRPr="005D5784">
        <w:t>)</w:t>
      </w:r>
    </w:p>
    <w:p w:rsidR="001D2C42" w:rsidRPr="005D5784" w:rsidRDefault="001D2C42" w:rsidP="001D2C42">
      <w:pPr>
        <w:spacing w:line="240" w:lineRule="auto"/>
        <w:jc w:val="both"/>
      </w:pPr>
      <w:r w:rsidRPr="005D5784">
        <w:t>Výhradnosť je vlastnosť licencie, ktorá spočíva v obmedzení výlučného autorského práva poskytovateľa licencie čo do možnosti použitia diela inými</w:t>
      </w:r>
      <w:r w:rsidR="005D5784">
        <w:t xml:space="preserve"> osobami, ale aj ním samotným (§ 70 Autorského zákona</w:t>
      </w:r>
      <w:r w:rsidRPr="005D5784">
        <w:t>). Z hľadiska výhradnosti sa licenčné zmluvy delia na:</w:t>
      </w:r>
    </w:p>
    <w:p w:rsidR="001D2C42" w:rsidRPr="005D5784" w:rsidRDefault="001D2C42" w:rsidP="001D2C42">
      <w:pPr>
        <w:pStyle w:val="ListParagraph"/>
        <w:numPr>
          <w:ilvl w:val="0"/>
          <w:numId w:val="24"/>
        </w:numPr>
        <w:spacing w:after="200" w:line="240" w:lineRule="auto"/>
        <w:jc w:val="both"/>
      </w:pPr>
      <w:r w:rsidRPr="005D5784">
        <w:t>nevýhradné licencie – nie je obmedzené právo poskytovateľa licencie poskytnúť zhodnú licenciu tretej osobe, príp. dielo sám v rozsahu licencie použiť</w:t>
      </w:r>
    </w:p>
    <w:p w:rsidR="001D2C42" w:rsidRPr="005D5784" w:rsidRDefault="001D2C42" w:rsidP="001D2C42">
      <w:pPr>
        <w:pStyle w:val="ListParagraph"/>
        <w:numPr>
          <w:ilvl w:val="0"/>
          <w:numId w:val="2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rsidR="001D2C42" w:rsidRPr="005D5784" w:rsidRDefault="001D2C42" w:rsidP="001D2C42">
      <w:pPr>
        <w:pStyle w:val="ListParagraph"/>
        <w:numPr>
          <w:ilvl w:val="0"/>
          <w:numId w:val="24"/>
        </w:numPr>
        <w:spacing w:after="200" w:line="240" w:lineRule="auto"/>
        <w:jc w:val="both"/>
      </w:pPr>
      <w:r w:rsidRPr="005D5784">
        <w:t>obmedzená výhradná licencie - poskytovateľ licencie nie je oprávnený poskytnúť zhodnú licenciu tretej osobe, ale nie je povinný sa sám zdržať výkonu práva použiť dielo spôsobom, ku ktorému dielo udelil</w:t>
      </w:r>
    </w:p>
    <w:p w:rsidR="001D2C42" w:rsidRPr="005D5784" w:rsidRDefault="001D2C42" w:rsidP="001D2C42">
      <w:pPr>
        <w:pStyle w:val="NoSpacing"/>
        <w:jc w:val="both"/>
      </w:pPr>
      <w:r w:rsidRPr="005D5784">
        <w:t>Nadobúdateľ je oprávnený udeliť tretej osobe súhlas na použitie diel</w:t>
      </w:r>
      <w:r w:rsidR="005D5784">
        <w:t>a v rozsahu udelenej licencie („sublicencia“</w:t>
      </w:r>
      <w:r w:rsidRPr="005D5784">
        <w:t>) len s predchádzajúcim súhlasom autora.</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Osobitné práva užívateľa počítačového programu ( § 89 Autorského zákona )</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1D2C42" w:rsidRPr="005D5784" w:rsidRDefault="001D2C42" w:rsidP="001D2C42">
      <w:pPr>
        <w:pStyle w:val="NoSpacing"/>
        <w:jc w:val="both"/>
      </w:pPr>
      <w:r w:rsidRPr="005D5784">
        <w:t>Pri licencii treba odlíšiť aj osobitn</w:t>
      </w:r>
      <w:r w:rsidR="005D5784">
        <w:t>é práva, ktoré Autorský zákon (</w:t>
      </w:r>
      <w:r w:rsidRPr="005D5784">
        <w:t>bez ohľa</w:t>
      </w:r>
      <w:r w:rsidR="005D5784">
        <w:t>du na obsah dojednanej licencie</w:t>
      </w:r>
      <w:r w:rsidRPr="005D5784">
        <w:t>) garantuje oprávnenému užívateľovi a/alebo nadobúdateľovi licencie. Ide o tri účelovo stanovené práva (resp. z opačného pohľadu, obmedzenia autorského práva). Výkon týchto práv treba vykladať reštriktívne a striktne v súlade s ich účelom tak, aby neboli zneužité:</w:t>
      </w:r>
    </w:p>
    <w:p w:rsidR="001D2C42" w:rsidRPr="005D5784" w:rsidRDefault="001D2C42" w:rsidP="001D2C42">
      <w:pPr>
        <w:pStyle w:val="NoSpacing"/>
        <w:jc w:val="both"/>
      </w:pPr>
    </w:p>
    <w:p w:rsidR="001D2C42" w:rsidRPr="005D5784" w:rsidRDefault="001D2C42" w:rsidP="001D2C42">
      <w:pPr>
        <w:pStyle w:val="NoSpacing"/>
        <w:numPr>
          <w:ilvl w:val="0"/>
          <w:numId w:val="26"/>
        </w:numPr>
        <w:jc w:val="both"/>
      </w:pPr>
      <w:r w:rsidRPr="005D5784">
        <w:t xml:space="preserve">právo na bežné využitie počítačového programu, </w:t>
      </w:r>
    </w:p>
    <w:p w:rsidR="001D2C42" w:rsidRPr="005D5784" w:rsidRDefault="001D2C42" w:rsidP="001D2C42">
      <w:pPr>
        <w:pStyle w:val="NoSpacing"/>
        <w:numPr>
          <w:ilvl w:val="0"/>
          <w:numId w:val="26"/>
        </w:numPr>
        <w:jc w:val="both"/>
      </w:pPr>
      <w:r w:rsidRPr="005D5784">
        <w:t xml:space="preserve">právo na vyhotovenie záložnej rozmnoženiny počítačového programu, a  </w:t>
      </w:r>
    </w:p>
    <w:p w:rsidR="001D2C42" w:rsidRPr="005D5784" w:rsidRDefault="001D2C42" w:rsidP="001D2C42">
      <w:pPr>
        <w:pStyle w:val="NoSpacing"/>
        <w:numPr>
          <w:ilvl w:val="0"/>
          <w:numId w:val="26"/>
        </w:numPr>
        <w:jc w:val="both"/>
      </w:pPr>
      <w:r w:rsidRPr="005D5784">
        <w:t>právo na dosiahnutie interoperability s inými nezávisle vytvorenými počítačovými programami</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1D2C42" w:rsidP="001D2C42">
      <w:pPr>
        <w:pStyle w:val="NoSpacing"/>
        <w:jc w:val="both"/>
      </w:pPr>
      <w:r w:rsidRPr="005D5784">
        <w:t>Osobitne pri výkone práva na dosiahnutie interoperability, ktorý je spojený s vykonaním spätného prekladu zo strojového kódu do </w:t>
      </w:r>
      <w:r w:rsidRPr="005D5784">
        <w:rPr>
          <w:i/>
          <w:iCs/>
        </w:rPr>
        <w:t>zdrojového</w:t>
      </w:r>
      <w:r w:rsidRPr="005D5784">
        <w:t> jazyka, upozorniť na podmienky stanovené Autorským zákonom:</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uskutočňuje nadobúdateľ licencie alebo iná osoba, ktorá má právo používať rozmnoženinu počítačového programu, alebo osoba oprávnená tak konať v ich mene; </w:t>
      </w:r>
    </w:p>
    <w:p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informácia potrebná na dosiahnutie interoperability nebola osobám uvedeným v písmene a) skôr ľahko a rýchlo dostupná a </w:t>
      </w:r>
    </w:p>
    <w:p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tieto úkony sú obmedzené na tie časti pôvodného programu, ktoré sú potrebné na dosiahnutie interoperability.</w:t>
      </w: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Takto získané informácie sa však zakazuje </w:t>
      </w:r>
    </w:p>
    <w:p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použiť na iné ciele, ako na dosiahnutie interoperability nezávisle vytvoreného počítačového programu; </w:t>
      </w:r>
    </w:p>
    <w:p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poskytnúť iným, s výnimkou prípadov, keď je to potrebné na dosiahnutie interoperability nezávisle vytvoreného počítačového programu, alebo </w:t>
      </w:r>
    </w:p>
    <w:p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využiť na vývoj, výrobu alebo odbyt počítačového programu v podstate podobného v jeho vyjadrení, alebo na akékoľvek iné úkony, ktoré porušujú autorské právo.</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ind w:firstLine="360"/>
        <w:jc w:val="both"/>
        <w:textAlignment w:val="baseline"/>
        <w:rPr>
          <w:rFonts w:asciiTheme="minorHAnsi" w:eastAsiaTheme="minorHAnsi" w:hAnsiTheme="minorHAnsi" w:cstheme="minorBidi"/>
          <w:sz w:val="22"/>
          <w:szCs w:val="22"/>
          <w:lang w:eastAsia="en-US"/>
        </w:rPr>
      </w:pPr>
      <w:commentRangeStart w:id="26"/>
      <w:r w:rsidRPr="001D2C42">
        <w:rPr>
          <w:rFonts w:asciiTheme="minorHAnsi" w:eastAsiaTheme="minorHAnsi" w:hAnsiTheme="minorHAnsi" w:cstheme="minorBidi"/>
          <w:sz w:val="22"/>
          <w:szCs w:val="22"/>
          <w:lang w:eastAsia="en-US"/>
        </w:rPr>
        <w:t>aa) Tzv. voľné licencie (EUPL licencia)</w:t>
      </w:r>
      <w:commentRangeEnd w:id="26"/>
      <w:r w:rsidR="003A5E8F">
        <w:rPr>
          <w:rStyle w:val="CommentReference"/>
          <w:rFonts w:asciiTheme="minorHAnsi" w:eastAsiaTheme="minorHAnsi" w:hAnsiTheme="minorHAnsi" w:cstheme="minorBidi"/>
          <w:lang w:eastAsia="en-US"/>
        </w:rPr>
        <w:commentReference w:id="26"/>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Prehľad SW a licencii z hľadiska možností dispozície so SW:</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tbl>
      <w:tblPr>
        <w:tblStyle w:val="TableGrid"/>
        <w:tblW w:w="0" w:type="auto"/>
        <w:tblLook w:val="04A0"/>
      </w:tblPr>
      <w:tblGrid>
        <w:gridCol w:w="1237"/>
        <w:gridCol w:w="1132"/>
        <w:gridCol w:w="1109"/>
        <w:gridCol w:w="1012"/>
        <w:gridCol w:w="1171"/>
        <w:gridCol w:w="1228"/>
        <w:gridCol w:w="1228"/>
        <w:gridCol w:w="1171"/>
      </w:tblGrid>
      <w:tr w:rsidR="001D2C42" w:rsidRPr="008D3671" w:rsidTr="001D2C42">
        <w:tc>
          <w:tcPr>
            <w:tcW w:w="1328" w:type="dxa"/>
            <w:vMerge w:val="restart"/>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4270" w:type="dxa"/>
            <w:gridSpan w:val="4"/>
          </w:tcPr>
          <w:p w:rsidR="001D2C42" w:rsidRPr="001D0185" w:rsidRDefault="001D2C42" w:rsidP="001D2C42">
            <w:pPr>
              <w:pStyle w:val="NoSpacing"/>
              <w:jc w:val="both"/>
              <w:rPr>
                <w:sz w:val="18"/>
                <w:szCs w:val="18"/>
              </w:rPr>
            </w:pPr>
            <w:r w:rsidRPr="001D0185">
              <w:rPr>
                <w:sz w:val="18"/>
                <w:szCs w:val="18"/>
              </w:rPr>
              <w:t>SOFTWARE</w:t>
            </w:r>
          </w:p>
        </w:tc>
        <w:tc>
          <w:tcPr>
            <w:tcW w:w="3464" w:type="dxa"/>
            <w:gridSpan w:val="3"/>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LICENCIE</w:t>
            </w:r>
          </w:p>
        </w:tc>
      </w:tr>
      <w:tr w:rsidR="001D2C42" w:rsidRPr="008D3671" w:rsidTr="001D2C42">
        <w:tc>
          <w:tcPr>
            <w:tcW w:w="1328" w:type="dxa"/>
            <w:vMerge/>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3128" w:type="dxa"/>
            <w:gridSpan w:val="3"/>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Neproprietárny</w:t>
            </w:r>
          </w:p>
        </w:tc>
        <w:tc>
          <w:tcPr>
            <w:tcW w:w="1142" w:type="dxa"/>
          </w:tcPr>
          <w:p w:rsidR="001D2C42" w:rsidRPr="001D0185" w:rsidRDefault="001D2C42" w:rsidP="001D2C42">
            <w:pPr>
              <w:pStyle w:val="NoSpacing"/>
              <w:jc w:val="both"/>
              <w:rPr>
                <w:sz w:val="18"/>
                <w:szCs w:val="18"/>
              </w:rPr>
            </w:pPr>
            <w:r w:rsidRPr="001D0185">
              <w:rPr>
                <w:sz w:val="18"/>
                <w:szCs w:val="18"/>
              </w:rPr>
              <w:t>Proprietárny</w:t>
            </w:r>
          </w:p>
        </w:tc>
        <w:tc>
          <w:tcPr>
            <w:tcW w:w="2322" w:type="dxa"/>
            <w:gridSpan w:val="2"/>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Neproprietárne</w:t>
            </w: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Proprietárne</w:t>
            </w:r>
          </w:p>
        </w:tc>
      </w:tr>
      <w:tr w:rsidR="001D2C42" w:rsidRPr="008D3671" w:rsidTr="001D2C42">
        <w:tc>
          <w:tcPr>
            <w:tcW w:w="1328" w:type="dxa"/>
            <w:vMerge/>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09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Free SW</w:t>
            </w:r>
          </w:p>
        </w:tc>
        <w:tc>
          <w:tcPr>
            <w:tcW w:w="1067"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Open Source</w:t>
            </w:r>
          </w:p>
        </w:tc>
        <w:tc>
          <w:tcPr>
            <w:tcW w:w="969"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Public Domain</w:t>
            </w:r>
          </w:p>
        </w:tc>
        <w:tc>
          <w:tcPr>
            <w:tcW w:w="1142" w:type="dxa"/>
          </w:tcPr>
          <w:p w:rsidR="001D2C42" w:rsidRPr="001D0185" w:rsidRDefault="001D2C42" w:rsidP="001D2C42">
            <w:pPr>
              <w:pStyle w:val="NoSpacing"/>
              <w:jc w:val="both"/>
              <w:rPr>
                <w:sz w:val="18"/>
                <w:szCs w:val="18"/>
              </w:rPr>
            </w:pPr>
            <w:r w:rsidRPr="001D0185">
              <w:rPr>
                <w:sz w:val="18"/>
                <w:szCs w:val="18"/>
              </w:rPr>
              <w:t xml:space="preserve">„Obchodný názov“ </w:t>
            </w:r>
          </w:p>
        </w:tc>
        <w:tc>
          <w:tcPr>
            <w:tcW w:w="1161" w:type="dxa"/>
          </w:tcPr>
          <w:p w:rsidR="001D2C42" w:rsidRPr="001D0185" w:rsidRDefault="001D2C42" w:rsidP="001D2C42">
            <w:pPr>
              <w:pStyle w:val="NoSpacing"/>
              <w:jc w:val="both"/>
              <w:rPr>
                <w:sz w:val="18"/>
                <w:szCs w:val="18"/>
              </w:rPr>
            </w:pPr>
            <w:r w:rsidRPr="001D0185">
              <w:rPr>
                <w:sz w:val="18"/>
                <w:szCs w:val="18"/>
              </w:rPr>
              <w:t xml:space="preserve">GPL (General Public License) </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EUPL (European Union Public Licence)</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„Obchodný názov“</w:t>
            </w:r>
          </w:p>
        </w:tc>
      </w:tr>
      <w:tr w:rsidR="001D2C42" w:rsidRPr="008D3671" w:rsidTr="001D2C42">
        <w:tc>
          <w:tcPr>
            <w:tcW w:w="1328"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Použitie a šírenie</w:t>
            </w:r>
          </w:p>
        </w:tc>
        <w:tc>
          <w:tcPr>
            <w:tcW w:w="109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„permissive“ 2. Ak je prísna licencia - „copyleft“ kópie a úpravy musia byť šírené ako pôvodný SW (teda napr. nemôžu byť šírené ako proprietárny SW)</w:t>
            </w:r>
          </w:p>
        </w:tc>
        <w:tc>
          <w:tcPr>
            <w:tcW w:w="1067"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V závislosti od konkrétnych licenčných podmienok. </w:t>
            </w:r>
          </w:p>
        </w:tc>
        <w:tc>
          <w:tcPr>
            <w:tcW w:w="969"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permissive.</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„copyleft“ kópie a úpravy musia byť šírené ako pôvodný SW (teda napr. nemôžu byť šírené pod proprietárnou licenciou)</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„copyleft“ open source licencia, a teda kópie a úpravy musia byť šírené ako pôvodný EUPL SW (teda napr. nemôžu byť šírené pod proprietárnou licenciou)</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1D2C42" w:rsidRPr="008D3671" w:rsidTr="001D2C42">
        <w:tc>
          <w:tcPr>
            <w:tcW w:w="1328"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Úpravy a rozširovanie</w:t>
            </w:r>
          </w:p>
        </w:tc>
        <w:tc>
          <w:tcPr>
            <w:tcW w:w="109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„permissive“ 2. Ak je prísna licencia - „copyleft“ kópie a úpravy musia byť šírené ako pôvodný SW (teda napr. nemôžu byť šírené ako proprietárny SW)</w:t>
            </w:r>
          </w:p>
        </w:tc>
        <w:tc>
          <w:tcPr>
            <w:tcW w:w="1067"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konkrétnych licenčných podmienok. Napríklad pod GPL bez obmedzení.</w:t>
            </w:r>
          </w:p>
        </w:tc>
        <w:tc>
          <w:tcPr>
            <w:tcW w:w="969"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„permissive“</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„copyleft“ kópie a úpravy musia byť šírené ako pôvodný SW (teda napr. nemôžu byť šírené pod proprietárnou licenciou)</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„copyleft“ open source licencia, a teda kópie a úpravy musia byť šírené ako pôvodný EUPL SW (teda napr. nemôžu byť šírené pod proprietárnou licenciou)</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1D2C42" w:rsidRPr="008D3671" w:rsidTr="001D2C42">
        <w:tc>
          <w:tcPr>
            <w:tcW w:w="1328"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Možnosti kompatibility s iným SW/licenciami</w:t>
            </w:r>
          </w:p>
        </w:tc>
        <w:tc>
          <w:tcPr>
            <w:tcW w:w="109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1. Bez obmedzení, ak je prípustná licencia – „permissive“ 2. Ak je prísna </w:t>
            </w:r>
            <w:r w:rsidRPr="001D0185">
              <w:rPr>
                <w:rFonts w:asciiTheme="minorHAnsi" w:eastAsiaTheme="minorHAnsi" w:hAnsiTheme="minorHAnsi" w:cstheme="minorBidi"/>
                <w:sz w:val="18"/>
                <w:szCs w:val="18"/>
                <w:lang w:eastAsia="en-US"/>
              </w:rPr>
              <w:lastRenderedPageBreak/>
              <w:t>licencia - „copyleft“ kópie a úpravy musia byť šírené ako pôvodný SW (teda napr. nemôžu byť šírené ako proprietárny SW)</w:t>
            </w:r>
          </w:p>
        </w:tc>
        <w:tc>
          <w:tcPr>
            <w:tcW w:w="1067"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konkrétnych licenčných podmienok.</w:t>
            </w:r>
          </w:p>
        </w:tc>
        <w:tc>
          <w:tcPr>
            <w:tcW w:w="969"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Je prísna - „copyleft“ open source licencia, a teda odvodené diela musia byť šírené </w:t>
            </w:r>
            <w:r w:rsidRPr="001D0185">
              <w:rPr>
                <w:rFonts w:asciiTheme="minorHAnsi" w:eastAsiaTheme="minorHAnsi" w:hAnsiTheme="minorHAnsi" w:cstheme="minorBidi"/>
                <w:sz w:val="18"/>
                <w:szCs w:val="18"/>
                <w:lang w:eastAsia="en-US"/>
              </w:rPr>
              <w:lastRenderedPageBreak/>
              <w:t>ako pôvodný EUPL SW (EUPL je kompatibilné s niekoľkými licenciami, uvedenými v prílohe EUPL)</w:t>
            </w:r>
          </w:p>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dohodnutých licenčných podmienok.</w:t>
            </w:r>
          </w:p>
        </w:tc>
      </w:tr>
    </w:tbl>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Kategórie SW (voľný SW c/a proprietárny SW) a vzťahy medzi nimi sú zobrazené na tomto obrázku:</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noProof/>
          <w:sz w:val="22"/>
          <w:szCs w:val="22"/>
          <w:lang w:val="en-US" w:eastAsia="en-US"/>
        </w:rPr>
        <w:drawing>
          <wp:inline distT="0" distB="0" distL="0" distR="0">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12892" cy="3295893"/>
                    </a:xfrm>
                    <a:prstGeom prst="rect">
                      <a:avLst/>
                    </a:prstGeom>
                    <a:noFill/>
                    <a:ln>
                      <a:noFill/>
                    </a:ln>
                  </pic:spPr>
                </pic:pic>
              </a:graphicData>
            </a:graphic>
          </wp:inline>
        </w:drawing>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 xml:space="preserve">Zdroj: </w:t>
      </w:r>
      <w:hyperlink r:id="rId13" w:history="1">
        <w:r w:rsidRPr="001D2C42">
          <w:rPr>
            <w:rFonts w:asciiTheme="minorHAnsi" w:eastAsiaTheme="minorHAnsi" w:hAnsiTheme="minorHAnsi" w:cstheme="minorBidi"/>
            <w:lang w:eastAsia="en-US"/>
          </w:rPr>
          <w:t>http://www.gnu.org/philosophy/category.png</w:t>
        </w:r>
      </w:hyperlink>
      <w:r w:rsidR="00424D28">
        <w:rPr>
          <w:rFonts w:asciiTheme="minorHAnsi" w:eastAsiaTheme="minorHAnsi" w:hAnsiTheme="minorHAnsi" w:cstheme="minorBidi"/>
          <w:lang w:eastAsia="en-US"/>
        </w:rPr>
        <w:t xml:space="preserve"> </w:t>
      </w:r>
      <w:r w:rsidRPr="001D2C42">
        <w:rPr>
          <w:rFonts w:asciiTheme="minorHAnsi" w:eastAsiaTheme="minorHAnsi" w:hAnsiTheme="minorHAnsi" w:cstheme="minorBidi"/>
          <w:sz w:val="22"/>
          <w:szCs w:val="22"/>
          <w:lang w:eastAsia="en-US"/>
        </w:rPr>
        <w:t xml:space="preserve"> </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Prvú skupinu tvoria druhy samotného SW, ktoré sa vykryštalizovali v praxi podľa obsahu licencie:</w:t>
      </w: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Free SW a Open Source a Public Domain</w:t>
      </w: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NoSpacing"/>
        <w:numPr>
          <w:ilvl w:val="0"/>
          <w:numId w:val="33"/>
        </w:numPr>
        <w:jc w:val="both"/>
      </w:pPr>
    </w:p>
    <w:p w:rsidR="001D2C42" w:rsidRPr="00424D28" w:rsidRDefault="001D2C42" w:rsidP="001D2C42">
      <w:pPr>
        <w:pStyle w:val="NoSpacing"/>
        <w:jc w:val="both"/>
      </w:pPr>
      <w:r w:rsidRPr="00424D28">
        <w:t xml:space="preserve">Free SW  je voľne užívateľný a šíriteľný SW s možnosťou ho akokoľvek užívať, kopírovať, distribuovať, meniť a upgradovať. Ide teda o otázku voľnosti, nie však ceny. </w:t>
      </w:r>
    </w:p>
    <w:p w:rsidR="001D2C42" w:rsidRPr="00424D28" w:rsidRDefault="001D2C42" w:rsidP="001D2C42">
      <w:pPr>
        <w:pStyle w:val="NoSpacing"/>
        <w:jc w:val="both"/>
      </w:pPr>
    </w:p>
    <w:p w:rsidR="001D2C42" w:rsidRPr="00424D28" w:rsidRDefault="001D2C42" w:rsidP="001D2C42">
      <w:pPr>
        <w:pStyle w:val="NoSpacing"/>
        <w:numPr>
          <w:ilvl w:val="0"/>
          <w:numId w:val="33"/>
        </w:numPr>
        <w:jc w:val="both"/>
      </w:pPr>
    </w:p>
    <w:p w:rsidR="001D2C42" w:rsidRDefault="001D2C42" w:rsidP="001D2C42">
      <w:pPr>
        <w:pStyle w:val="NoSpacing"/>
        <w:jc w:val="both"/>
      </w:pPr>
      <w:r w:rsidRPr="00424D28">
        <w:t xml:space="preserve">Open source je </w:t>
      </w:r>
      <w:hyperlink r:id="rId14" w:tooltip="Software" w:history="1">
        <w:r w:rsidRPr="00424D28">
          <w:t>software</w:t>
        </w:r>
      </w:hyperlink>
      <w:r w:rsidRPr="00424D28">
        <w:t> s otvoreným zdrojovým kódom. Otvorenosť znamená technickou dostupnosť kódu, ako aj právnu (ne)dostupnosť – </w:t>
      </w:r>
      <w:hyperlink r:id="rId15" w:tooltip="Licence" w:history="1">
        <w:r w:rsidRPr="00424D28">
          <w:t>licencii</w:t>
        </w:r>
      </w:hyperlink>
      <w:r w:rsidRPr="00424D28">
        <w:t> software. Licenčné podmienky sú kľúčové, keďže určujú, aké práva k otvorenému kódu získa a ako s nim môže nakladať užívateľ. Niektoré licencie (napríklad licencia GPL) umožňujú užívateľom zdrojový kód upravovať a distribuovať (na rozdiel od proprietárneho software).</w:t>
      </w:r>
    </w:p>
    <w:p w:rsidR="001D0185" w:rsidRPr="00424D28" w:rsidRDefault="001D0185" w:rsidP="001D2C42">
      <w:pPr>
        <w:pStyle w:val="NoSpacing"/>
        <w:jc w:val="both"/>
      </w:pP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numPr>
          <w:ilvl w:val="0"/>
          <w:numId w:val="33"/>
        </w:numPr>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Public Domain znamená SW bez autorskoprávnej ochrany (tzv. „skutočne“ volný SW), čo však podľa nášho Autorského zákona je možné až po uplynutí autorskoprávnej ochrany.</w:t>
      </w: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 xml:space="preserve">Druhú skupinu tvoria rôzne licencie, na ktorých základe môže byť používaný Free/Open Source  SW: </w:t>
      </w:r>
    </w:p>
    <w:p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424D28" w:rsidRDefault="001D2C42" w:rsidP="001D2C42">
      <w:pPr>
        <w:pStyle w:val="NoSpacing"/>
        <w:jc w:val="both"/>
      </w:pPr>
      <w:r w:rsidRPr="00424D28">
        <w:t xml:space="preserve">GNU GPL (General Public License) </w:t>
      </w:r>
    </w:p>
    <w:p w:rsidR="001D2C42" w:rsidRPr="00424D28" w:rsidRDefault="001D2C42" w:rsidP="001D2C42">
      <w:pPr>
        <w:pStyle w:val="NoSpacing"/>
        <w:jc w:val="both"/>
      </w:pPr>
    </w:p>
    <w:p w:rsidR="001D2C42" w:rsidRPr="001D2C42" w:rsidRDefault="001D2C42" w:rsidP="001D2C42">
      <w:pPr>
        <w:pStyle w:val="NoSpacing"/>
        <w:jc w:val="both"/>
      </w:pPr>
      <w:r w:rsidRPr="001D2C42">
        <w:t>Je hlavná a najčastejšia licencia voľného SW. Nie však jediná. Postupne sa vyvinulo veľké množstvo ďalších, ktoré </w:t>
      </w:r>
      <w:hyperlink r:id="rId16" w:tooltip="Free Software Foundation" w:history="1">
        <w:r w:rsidRPr="001D2C42">
          <w:t>Free Software Foundation</w:t>
        </w:r>
      </w:hyperlink>
      <w:r w:rsidRPr="001D2C42">
        <w:t xml:space="preserve"> uznala za dostatočné náhrady GPL (uznané licencie možno nájsť na https://directory.fsf.org/wiki/Main_Page). </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EUPL (European Union Public Licence)</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NoSpacing"/>
        <w:jc w:val="both"/>
      </w:pPr>
      <w:r w:rsidRPr="001D2C42">
        <w:t>Európska Komisia v roku 2007 prijala špecifickú verejnú licenciu pre verejné správy v rámci Európskej Únie - „EUPL“. V roku 2017 bola Európskou Komisiu prijatá najnovšia verzia EUPL 1.2.</w:t>
      </w:r>
      <w:r w:rsidRPr="001D2C42">
        <w:footnoteReference w:id="3"/>
      </w:r>
      <w:r w:rsidRPr="001D2C42">
        <w:t xml:space="preserve"> Podľa prílohy EUPL, sa za zlučiteľné licencie považujú najmä  GNU General Public License (GPL) v. 2, v. 3, GNU Affero General Public License (AGPL) v. 3, Open Software License (OSL) v. 2.1, v. 3.0, Eclipse Public License (EPL) v. 1.0, Mozilla Public Licence (MPL) v. 2, etc.</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rsidR="001D2C42" w:rsidRPr="001D2C42" w:rsidRDefault="001D2C42" w:rsidP="001D2C42">
      <w:pPr>
        <w:pStyle w:val="NoSpacing"/>
        <w:jc w:val="both"/>
      </w:pPr>
    </w:p>
    <w:p w:rsidR="001D2C42" w:rsidRPr="001D2C42" w:rsidRDefault="001D2C42" w:rsidP="001D2C42">
      <w:pPr>
        <w:pStyle w:val="NoSpacing"/>
        <w:jc w:val="both"/>
      </w:pPr>
      <w:r w:rsidRPr="001D2C42">
        <w:t>Použitie EUPL licencie nie je povinné pre členské štáty. Použitie EUPL je odporúčané ako spoločný právny rámec v rámci Európy.</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EUPL vyžaduje zverejnenie zdrojového kódu, keďže ide o Open source licenciu. </w:t>
      </w:r>
    </w:p>
    <w:p w:rsidR="001D2C42" w:rsidRPr="001D2C42" w:rsidRDefault="001D2C42" w:rsidP="001D2C42">
      <w:pPr>
        <w:pStyle w:val="NoSpacing"/>
        <w:jc w:val="both"/>
      </w:pPr>
    </w:p>
    <w:p w:rsidR="001D2C42" w:rsidRPr="001D2C42" w:rsidRDefault="001D2C42" w:rsidP="001D2C42">
      <w:pPr>
        <w:pStyle w:val="NoSpacing"/>
        <w:jc w:val="both"/>
      </w:pPr>
      <w:r w:rsidRPr="001D2C42">
        <w:t>EUPL je „copyleft“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1D2C42">
        <w:footnoteReference w:id="4"/>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1D2C42" w:rsidRPr="005D5784" w:rsidRDefault="001D2C42"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 xml:space="preserve">Postúpenie </w:t>
      </w:r>
      <w:r w:rsidR="00424D28">
        <w:rPr>
          <w:rFonts w:asciiTheme="minorHAnsi" w:eastAsiaTheme="minorHAnsi" w:hAnsiTheme="minorHAnsi" w:cstheme="minorBidi"/>
          <w:b/>
          <w:sz w:val="22"/>
          <w:szCs w:val="22"/>
          <w:lang w:eastAsia="en-US"/>
        </w:rPr>
        <w:t>práva výkonu majetkových práv (</w:t>
      </w:r>
      <w:r w:rsidRPr="005D5784">
        <w:rPr>
          <w:rFonts w:asciiTheme="minorHAnsi" w:eastAsiaTheme="minorHAnsi" w:hAnsiTheme="minorHAnsi" w:cstheme="minorBidi"/>
          <w:b/>
          <w:sz w:val="22"/>
          <w:szCs w:val="22"/>
          <w:lang w:eastAsia="en-US"/>
        </w:rPr>
        <w:t>§ 90 ods. 5 Autorského zákona )</w:t>
      </w:r>
    </w:p>
    <w:p w:rsidR="001D2C42" w:rsidRPr="005D5784" w:rsidRDefault="001D2C42" w:rsidP="001D2C42">
      <w:pPr>
        <w:pStyle w:val="NoSpacing"/>
        <w:ind w:left="426" w:hanging="426"/>
        <w:jc w:val="both"/>
      </w:pPr>
    </w:p>
    <w:p w:rsidR="001D2C42" w:rsidRPr="005D5784" w:rsidRDefault="001D2C42" w:rsidP="001D2C42">
      <w:pPr>
        <w:pStyle w:val="NoSpacing"/>
        <w:jc w:val="both"/>
      </w:pPr>
      <w:r w:rsidRPr="005D5784">
        <w:t>Dodávateľ vykonáva vo svojom mene a na svoj účet všetky majetk</w:t>
      </w:r>
      <w:r w:rsidR="005D5784">
        <w:t>ové práva k vytvorenému dielu (</w:t>
      </w:r>
      <w:r w:rsidRPr="005D5784">
        <w:t>SW), ktoré pre neho vytvori</w:t>
      </w:r>
      <w:r w:rsidR="005D5784">
        <w:t>li jeho autori (programátori) (§ 90 Autorského zákona</w:t>
      </w:r>
      <w:r w:rsidRPr="005D5784">
        <w:t>). Dodávateľ však môže postúpiť právo výkonu niektorých alebo všetkých maje</w:t>
      </w:r>
      <w:r w:rsidR="005D5784">
        <w:t>tkových práv na objednávateľa (§ 90 ods. 5 Autorského zákona</w:t>
      </w:r>
      <w:r w:rsidRPr="005D5784">
        <w:t>).</w:t>
      </w:r>
    </w:p>
    <w:p w:rsidR="001D2C42" w:rsidRPr="005D5784" w:rsidRDefault="001D2C42" w:rsidP="001D2C42">
      <w:pPr>
        <w:pStyle w:val="NoSpacing"/>
        <w:jc w:val="both"/>
      </w:pPr>
    </w:p>
    <w:p w:rsidR="001D2C42" w:rsidRPr="005D5784" w:rsidRDefault="001D2C42" w:rsidP="001D2C42">
      <w:pPr>
        <w:pStyle w:val="NoSpacing"/>
        <w:jc w:val="both"/>
      </w:pPr>
      <w:r w:rsidRPr="005D5784">
        <w:t>Teda v tomto prípade Autorský zákon umožňuje objednávateľovi, aby v rámci zmluvného vzťahu získal výhodnejšie práva k autorskému dielu, ako je oprávnenie dielo použiť na základe licenčných podmienok (licencie). Týmto výhodnejším oprávnením je práve získanie práva výkonu majetkových práv k dielu, a to jeho postúpením zo strany dodávateľa na objednávateľa. Touto dispozíciou veľmi zjednodušene povedané objednávateľ prestáva byť „závislý“ na dodávateľovi, ktorý sa týmto postúpením svojich oprávnení k dielu zbavuje. Pri využití tohto inštitútu potom tiež v niektorých prípadoch odpadá potreba dôkladných a rozsiahlych licenčných podmienok, na to aby v rámci udelenej licencie objednávateľ získal čo možno najširšie licenčné oprávnenia k dielu.  </w:t>
      </w:r>
    </w:p>
    <w:p w:rsidR="001D2C42" w:rsidRPr="001D2C42" w:rsidRDefault="001D2C42" w:rsidP="001D2C42">
      <w:pPr>
        <w:spacing w:line="240" w:lineRule="auto"/>
      </w:pPr>
    </w:p>
    <w:p w:rsidR="001D2C42" w:rsidRPr="00701C39" w:rsidRDefault="001D2C42" w:rsidP="001D2C42">
      <w:pPr>
        <w:pStyle w:val="Heading2"/>
      </w:pPr>
      <w:r w:rsidRPr="00701C39">
        <w:t>Hľadanie najefektívnejšieho modelu výkonu autorských práv k SW</w:t>
      </w:r>
    </w:p>
    <w:p w:rsidR="001D2C42" w:rsidRPr="001D2C42" w:rsidRDefault="001D2C42" w:rsidP="001D2C42">
      <w:pPr>
        <w:spacing w:line="240" w:lineRule="auto"/>
        <w:jc w:val="both"/>
      </w:pPr>
      <w:r w:rsidRPr="001D2C42">
        <w:t>Pri hľadaní najefektívnejšieho modelu výkonu autorských práv musí verejný obstarávateľ brať do úvahy:</w:t>
      </w:r>
    </w:p>
    <w:p w:rsidR="001D2C42" w:rsidRPr="001D2C42" w:rsidRDefault="001D2C42" w:rsidP="001D2C42">
      <w:pPr>
        <w:pStyle w:val="ListParagraph"/>
        <w:numPr>
          <w:ilvl w:val="0"/>
          <w:numId w:val="30"/>
        </w:numPr>
        <w:spacing w:line="240" w:lineRule="auto"/>
        <w:jc w:val="both"/>
      </w:pPr>
      <w:r w:rsidRPr="001D2C42">
        <w:t>Ambíciu štátu a jeho organizácií, t.j. čo možno najširšiu možnosť nakladania SW a úpravy SW a to či už v rámci vlastných kapacít alebo prostredníctvom tretích subjektov (dodávateľov), na jednej strane</w:t>
      </w:r>
    </w:p>
    <w:p w:rsidR="001D2C42" w:rsidRPr="001D2C42" w:rsidRDefault="001D2C42" w:rsidP="001D2C42">
      <w:pPr>
        <w:pStyle w:val="ListParagraph"/>
        <w:numPr>
          <w:ilvl w:val="0"/>
          <w:numId w:val="30"/>
        </w:numPr>
        <w:spacing w:line="240" w:lineRule="auto"/>
        <w:jc w:val="both"/>
      </w:pPr>
      <w:r w:rsidRPr="001D2C42">
        <w:t xml:space="preserve">SW produkty, ktoré ponúka trh a ktoré majú svoje špecifiká premietnuté aj do oblasti výkonu autorských práv (nezávisle na požiadavkách či predstavách štátu), čo sa odráža aj vo vyššie uvedenej kategorizácii SW, a </w:t>
      </w:r>
    </w:p>
    <w:p w:rsidR="001D2C42" w:rsidRPr="001D2C42" w:rsidRDefault="001D2C42" w:rsidP="001D2C42">
      <w:pPr>
        <w:pStyle w:val="ListParagraph"/>
        <w:numPr>
          <w:ilvl w:val="0"/>
          <w:numId w:val="30"/>
        </w:numPr>
        <w:spacing w:line="240" w:lineRule="auto"/>
        <w:jc w:val="both"/>
      </w:pPr>
      <w:r w:rsidRPr="001D2C42">
        <w:t>Špecifiká vývoja a následného prevádzkovania (vrátane rozširovania) SW diela, kde dodávateľ bežne po dodaní diela vie určité obdobie jediný korektne a kvalitne poskytovať služby prevádzkovania v dôsledku jedinečnej znalosti diela (objednávanie/obstarávanie dodania SW diela spolu s následnou prevádzkou diela je bežnou praxou), na strane druhej.</w:t>
      </w:r>
    </w:p>
    <w:p w:rsidR="001D2C42" w:rsidRPr="001D2C42" w:rsidRDefault="001D2C42" w:rsidP="001D2C42">
      <w:pPr>
        <w:pStyle w:val="NoSpacing"/>
        <w:jc w:val="both"/>
      </w:pPr>
      <w:r w:rsidRPr="001D2C42">
        <w:t>Je preto potrebné rešpektovať, že krabicový (balíkový) SW bude najčastejšie poskytovaný dodávateľmi na základe prednastavených licenčných podmienok, umožňujúcich len určitú úpravu, a ktoré budú poskytované na nevýhradnom základe, nakoľko ide o produkt, ktorý dodávateľ bežne poskytuje verejnosti ako konečný produkt.</w:t>
      </w:r>
    </w:p>
    <w:p w:rsidR="001D2C42" w:rsidRPr="001D2C42" w:rsidRDefault="001D2C42" w:rsidP="001D2C42">
      <w:pPr>
        <w:pStyle w:val="NoSpacing"/>
      </w:pPr>
    </w:p>
    <w:p w:rsidR="001D2C42" w:rsidRPr="008D5008" w:rsidRDefault="001D2C42" w:rsidP="001D2C42">
      <w:pPr>
        <w:pStyle w:val="NoSpacing"/>
        <w:jc w:val="both"/>
      </w:pPr>
      <w:r w:rsidRPr="001D2C42">
        <w:t>Na pomyselnom opačnom konci z hľadiska variability nakladania s autorskými právami je unikátne SW dielo, ktoré sa vytvára na základe objednávky (zmluvy o dielo) v súlade s § 91 ods. 1 Autorského zákona. Aj napriek tomu, že poznámka pod čiarou v Autorskom zákone odkazuje len na ustanovenie zmluvy o dielo podľa Občianskeho zákonníka, takýto odkaz nie je záväzný či výlučný</w:t>
      </w:r>
      <w:r w:rsidRPr="001D2C42">
        <w:footnoteReference w:id="5"/>
      </w:r>
      <w:r w:rsidRPr="001D2C42">
        <w:t>, a nič nebráni tomu, aby zmluva o dielo bola uzatvorená buď podľa ustanovení Občianskeho zákonníka (§§ 631  a nasl.) alebo podľa ustanovení Obchodného zákonníka (§§ 536 a nasl.,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(t.j. autorské dielo podľa Autorského zákona). Dodávateľ vykonáva vo svojom mene a na svoj účet všetky majetkové práva k SW dielu, ktoré p</w:t>
      </w:r>
      <w:r w:rsidR="00690BC3">
        <w:t>re neho vytvorili jeho autori (programátori</w:t>
      </w:r>
      <w:r w:rsidRPr="001D2C42">
        <w:t xml:space="preserve">). Podľa Autorského </w:t>
      </w:r>
      <w:r w:rsidRPr="001D2C42">
        <w:lastRenderedPageBreak/>
        <w:t xml:space="preserve">zákona má objednávateľ garantované právo na použitie diela na účel </w:t>
      </w:r>
      <w:r w:rsidR="00690BC3">
        <w:t>vyplývajúci zo zmluvy (§ 91 ods. 1 Autorského zákona</w:t>
      </w:r>
      <w:r w:rsidRPr="001D2C42">
        <w:t xml:space="preserve">). Ak chce objednávateľ väčší rozsah autorských práv, musí sa dohodnúť s dodávateľom. Spôsoby ako tak môže urobiť, sme rozobrali vyššie (postúpenie výkonu práv alebo licencia). Na rozdiel od krabicového SW, je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Objednávateľ by mal môcť voľne postúpiť alebo sublicencovať dielo pre akúkoľvek inú organizáciu verejnej správy. </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Avšak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rsidR="00690BC3">
        <w:t>využití dotknutých komponentov.</w:t>
      </w:r>
      <w:r w:rsidRPr="001D2C42">
        <w:t xml:space="preserve"> Ide aj o zachovanie práva dodávateľa používať neobmedzene v rámci svojej podnikateľskej činnosti tie časti (samostatné diela, databázy, knižnice, a pod.) dodaného SW riešenia, nakoľko ich používa pri spracovaní rôznych SW riešení pre rozličných objednávateľov (princíp ochrany predchádzajúcich investícii dodávateľa).</w:t>
      </w:r>
    </w:p>
    <w:p w:rsidR="001D2C42" w:rsidRPr="001D2C42" w:rsidRDefault="001D2C42" w:rsidP="001D2C42">
      <w:pPr>
        <w:pStyle w:val="NoSpacing"/>
      </w:pPr>
    </w:p>
    <w:p w:rsidR="001D2C42" w:rsidRPr="001D2C42" w:rsidRDefault="001D2C42" w:rsidP="001D2C42">
      <w:pPr>
        <w:spacing w:line="240" w:lineRule="auto"/>
      </w:pPr>
    </w:p>
    <w:p w:rsidR="001D2C42" w:rsidRPr="001D2C42" w:rsidRDefault="001D2C42" w:rsidP="001D2C42">
      <w:pPr>
        <w:pStyle w:val="Heading2"/>
      </w:pPr>
      <w:r w:rsidRPr="001D2C42">
        <w:t>Dispozícia a nakladanie so zdrojovým kódom</w:t>
      </w:r>
    </w:p>
    <w:p w:rsidR="001D2C42" w:rsidRPr="001D2C42" w:rsidRDefault="001D2C42" w:rsidP="001D2C42">
      <w:pPr>
        <w:pStyle w:val="NoSpacing"/>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rsidR="00690BC3">
        <w:t>ál použitý na jeho vytvorenie (§ 87 ods. 1</w:t>
      </w:r>
      <w:r w:rsidRPr="001D2C42">
        <w:t>). </w:t>
      </w:r>
    </w:p>
    <w:p w:rsidR="001D2C42" w:rsidRPr="001D2C42" w:rsidRDefault="001D2C42" w:rsidP="001D2C42">
      <w:pPr>
        <w:pStyle w:val="NoSpacing"/>
        <w:jc w:val="both"/>
      </w:pPr>
      <w:r w:rsidRPr="001D2C42">
        <w:t>Zdrojový kód a podkladový materiál sú teda integrálnou súčasťou ochrany počítačového programu podľa  Autorského zákona.</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vady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ním vedieť aj kvalifikovane a zodpovedne nakladať (dostatok ľudských kapacít s potrebnou znalosťou a potrebná technická vybavenosť).  </w:t>
      </w:r>
    </w:p>
    <w:p w:rsidR="001D2C42" w:rsidRPr="001D2C42" w:rsidRDefault="001D2C42" w:rsidP="001D2C42">
      <w:pPr>
        <w:pStyle w:val="NoSpacing"/>
        <w:jc w:val="both"/>
      </w:pPr>
    </w:p>
    <w:p w:rsidR="001D2C42" w:rsidRPr="001D2C42" w:rsidRDefault="001D2C42" w:rsidP="001D2C42">
      <w:pPr>
        <w:pStyle w:val="NoSpacing"/>
        <w:jc w:val="both"/>
      </w:pPr>
      <w:r w:rsidRPr="001D2C42">
        <w:t>V záujme určenia jasnej zodpovednosti za úpravy/zásahy do SW, a tým pádom aj prípadné vady,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(Service Level Agreement) platilo výlučné právo dodávateľa  na úpravu diela vyžadujúcu úpravu zdrojového kódu a výhradné právo dodávateľa na nakladanie so zdrojovým kódom a zdrojovým materiálom.</w:t>
      </w:r>
    </w:p>
    <w:p w:rsidR="001D2C42" w:rsidRPr="001D2C42" w:rsidRDefault="001D2C42" w:rsidP="001D2C42">
      <w:pPr>
        <w:pStyle w:val="NoSpacing"/>
        <w:jc w:val="both"/>
      </w:pPr>
    </w:p>
    <w:p w:rsidR="001D2C42" w:rsidRPr="001D2C42" w:rsidRDefault="001D2C42" w:rsidP="001D2C42">
      <w:pPr>
        <w:pStyle w:val="NoSpacing"/>
        <w:jc w:val="both"/>
      </w:pPr>
      <w:r w:rsidRPr="001D2C42">
        <w:t xml:space="preserve">V záujme transparentnosti a zároveň istoty objednávateľa, možno zmluvne upraviť povinnosť dodávateľa uložiť kópiu zdrojového kódu a materiálu do depozitu tretej osoby (escrow). Týmto bude </w:t>
      </w:r>
      <w:r w:rsidRPr="001D2C42">
        <w:lastRenderedPageBreak/>
        <w:t>mať objednávateľ v prípade neplnenia povinností zo strany dodávateľa, možnosť získať zdrojové materiály. Podmienky depozitu by okrem zmluvy medzi objednávateľom a dodávateľom mali byť upravené aj v osobitnej zmluve s depozitárom.</w:t>
      </w:r>
    </w:p>
    <w:p w:rsidR="001D2C42" w:rsidRDefault="001D2C42" w:rsidP="001D2C42">
      <w:pPr>
        <w:pStyle w:val="NoSpacing"/>
        <w:jc w:val="both"/>
        <w:rPr>
          <w:rFonts w:ascii="Garamond" w:hAnsi="Garamond" w:cs="Courier New"/>
        </w:rPr>
      </w:pPr>
    </w:p>
    <w:p w:rsidR="001D2C42" w:rsidRDefault="001D2C42" w:rsidP="001D2C42">
      <w:pPr>
        <w:pStyle w:val="NoSpacing"/>
        <w:jc w:val="both"/>
        <w:rPr>
          <w:rFonts w:ascii="Garamond" w:hAnsi="Garamond" w:cs="Courier New"/>
        </w:rPr>
      </w:pPr>
    </w:p>
    <w:p w:rsidR="001D2C42" w:rsidRPr="00594197" w:rsidRDefault="001D2C42" w:rsidP="001D2C42">
      <w:pPr>
        <w:pStyle w:val="Heading2"/>
      </w:pPr>
      <w:r w:rsidRPr="00594197">
        <w:t>Zhrnutie</w:t>
      </w:r>
      <w:r w:rsidR="001D0185">
        <w:t xml:space="preserve"> k autorským právam</w:t>
      </w:r>
    </w:p>
    <w:p w:rsidR="001D2C42" w:rsidRDefault="001D2C42" w:rsidP="001D2C42">
      <w:pPr>
        <w:pStyle w:val="NoSpacing"/>
        <w:jc w:val="both"/>
        <w:rPr>
          <w:rFonts w:ascii="Garamond" w:hAnsi="Garamond" w:cs="Courier New"/>
        </w:rPr>
      </w:pPr>
    </w:p>
    <w:p w:rsidR="001D2C42" w:rsidRPr="001D2C42" w:rsidRDefault="001D2C42" w:rsidP="001D2C42">
      <w:pPr>
        <w:pStyle w:val="NoSpacing"/>
        <w:jc w:val="both"/>
      </w:pPr>
      <w:r w:rsidRPr="001D2C42">
        <w:t xml:space="preserve">Dispozícia a nakladanie so zdrojovým kódom je, osobitne v prípade SW diel, predovšetkým otázkou zodpovednosti za požadovanú funkčnosť a prípadné vady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vád,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rsidR="001D2C42" w:rsidRPr="001D2C42" w:rsidRDefault="001D2C42" w:rsidP="001D2C42">
      <w:pPr>
        <w:pStyle w:val="NoSpacing"/>
        <w:jc w:val="both"/>
      </w:pPr>
    </w:p>
    <w:p w:rsidR="001D2C42" w:rsidRPr="001D2C42" w:rsidRDefault="001D2C42" w:rsidP="001D2C42">
      <w:pPr>
        <w:pStyle w:val="NoSpacing"/>
        <w:jc w:val="both"/>
      </w:pPr>
      <w:r w:rsidRPr="001D2C42">
        <w:t>Na základe vyššie uvedeného je možno prezentovať nasledovné závery:</w:t>
      </w:r>
    </w:p>
    <w:p w:rsidR="001D2C42" w:rsidRPr="001D2C42" w:rsidRDefault="001D2C42" w:rsidP="001D2C42">
      <w:pPr>
        <w:pStyle w:val="NoSpacing"/>
        <w:numPr>
          <w:ilvl w:val="0"/>
          <w:numId w:val="31"/>
        </w:numPr>
        <w:jc w:val="both"/>
      </w:pPr>
      <w:r w:rsidRPr="001D2C42">
        <w:t>Ktoré konkrétne autorské práva bude vykonávať objednávateľ (verejný obstarávateľ) záleží od viacerých faktorov. Predovšetkým sú to kategória SW a vlastné ľudské a technické kapacity obstarávateľa a obmedzenia, ktoré môžu vyplývať z použitých komponentov (najmä pri SW diele).</w:t>
      </w:r>
    </w:p>
    <w:p w:rsidR="00690BC3" w:rsidRDefault="001D2C42" w:rsidP="001D2C42">
      <w:pPr>
        <w:pStyle w:val="NoSpacing"/>
        <w:numPr>
          <w:ilvl w:val="0"/>
          <w:numId w:val="31"/>
        </w:numPr>
        <w:jc w:val="both"/>
      </w:pPr>
      <w:r w:rsidRPr="001D2C42">
        <w:t>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patrili obstarávateľovi. Uvedené je zároveň v súlade so všeobecným odporúčaním obstarávateľom získať maximum práv k obstaranému SW.</w:t>
      </w:r>
    </w:p>
    <w:p w:rsidR="00690BC3" w:rsidRDefault="00690BC3" w:rsidP="00690BC3">
      <w:pPr>
        <w:pStyle w:val="NoSpacing"/>
        <w:jc w:val="both"/>
      </w:pPr>
    </w:p>
    <w:p w:rsidR="00192797" w:rsidRDefault="00690BC3" w:rsidP="00690BC3">
      <w:pPr>
        <w:pStyle w:val="NoSpacing"/>
        <w:jc w:val="both"/>
      </w:pPr>
      <w:r w:rsidRPr="00424D28">
        <w:t xml:space="preserve">K uvedenému je potrebné dodať, že verejný obstarávateľ by mal riešiť otázku autorských práv aj vzhľadom na možnú situáciu lock-in, ktorá zväčša vzniká po uplynutí platnosti prevádzkovej zmluvy (Service Level Agreement) k dodanému počítačovému programu. Je preto vhodné, aby verejný obstarávateľ odhadol celý životný cyklus obstarávaného softvéru už v prvom verejnom obstarávaní. Ak sa prevádzková zmluva nadstaví efektívne </w:t>
      </w:r>
      <w:r w:rsidR="009A0478">
        <w:t>(</w:t>
      </w:r>
      <w:r w:rsidRPr="00424D28">
        <w:t xml:space="preserve">predvída podporu diela počas celej jeho životnosti) problém lock-in by nemal </w:t>
      </w:r>
      <w:r w:rsidR="00385039" w:rsidRPr="00424D28">
        <w:t>vzniknúť, nakoľko je predpoklad, že po uplynutí životného cyklu počítačového programu dôjde k jeho nahradeniu (t. j. dôjde k novému súťažnému postupu verejného obstarávania). V rámci prevádzkovej zmluvy je potrebné počítať aj s potrebou dátovej prevoditeľnosti a prechodu na nový počítačový program.</w:t>
      </w:r>
    </w:p>
    <w:p w:rsidR="00192797" w:rsidRDefault="00192797" w:rsidP="00690BC3">
      <w:pPr>
        <w:pStyle w:val="NoSpacing"/>
        <w:jc w:val="both"/>
      </w:pPr>
    </w:p>
    <w:p w:rsidR="001D2C42" w:rsidRPr="001D2C42" w:rsidRDefault="00385039" w:rsidP="00690BC3">
      <w:pPr>
        <w:pStyle w:val="NoSpacing"/>
        <w:jc w:val="both"/>
      </w:pPr>
      <w:r>
        <w:t xml:space="preserve"> </w:t>
      </w:r>
    </w:p>
    <w:p w:rsidR="00F04166" w:rsidRDefault="00F04166">
      <w:r>
        <w:br w:type="page"/>
      </w:r>
    </w:p>
    <w:p w:rsidR="00F0682B" w:rsidRDefault="00F04166" w:rsidP="00F04166">
      <w:pPr>
        <w:pStyle w:val="Heading2"/>
      </w:pPr>
      <w:r>
        <w:lastRenderedPageBreak/>
        <w:t>Opis predmetu zákazky</w:t>
      </w:r>
    </w:p>
    <w:p w:rsidR="0013137F" w:rsidRDefault="00152AEC" w:rsidP="0013137F">
      <w:pPr>
        <w:jc w:val="both"/>
      </w:pPr>
      <w:r w:rsidRPr="00152AEC">
        <w:rPr>
          <w:noProof/>
          <w:lang w:eastAsia="sk-SK"/>
        </w:rPr>
        <w:pict>
          <v:shape id="_x0000_s1038" type="#_x0000_t202" style="position:absolute;left:0;text-align:left;margin-left:0;margin-top:107.3pt;width:232.5pt;height:266.25pt;z-index:251662336;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K8NQIAAFM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" fillcolor="#002060">
            <v:textbox>
              <w:txbxContent>
                <w:p w:rsidR="000D6D7D" w:rsidRDefault="000D6D7D" w:rsidP="00584753">
                  <w:pPr>
                    <w:jc w:val="both"/>
                  </w:pPr>
                  <w:r>
                    <w:t xml:space="preserve">Technické požiadavky </w:t>
                  </w:r>
                </w:p>
                <w:p w:rsidR="000D6D7D" w:rsidRDefault="000D6D7D" w:rsidP="00584753">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0D6D7D" w:rsidRDefault="000D6D7D" w:rsidP="00061DA6">
                  <w:pPr>
                    <w:jc w:val="both"/>
                  </w:pPr>
                  <w:r>
                    <w:t>b) musia byť určené tak, aby bol zabezpečený rovnaký prístup pre všetkých uchádzačov alebo záujemcov a zabezpečená hospodárska súťaž.</w:t>
                  </w:r>
                </w:p>
              </w:txbxContent>
            </v:textbox>
            <w10:wrap type="square" anchorx="margin"/>
          </v:shape>
        </w:pict>
      </w:r>
      <w:r w:rsidR="00584753" w:rsidRPr="00584753">
        <w:t xml:space="preserve">V súťažných podkladoch verejný obstarávateľ </w:t>
      </w:r>
      <w:r w:rsidR="00584753">
        <w:t>musí uviesť</w:t>
      </w:r>
      <w:r w:rsidR="00584753"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rsidR="00584753">
        <w:t>.</w:t>
      </w:r>
      <w:r w:rsidR="00061DA6">
        <w:t xml:space="preserve"> </w:t>
      </w:r>
      <w:r w:rsidR="0013137F">
        <w:t>Verejný obstarávateľ vypracujú opis predmetu zákazky</w:t>
      </w:r>
    </w:p>
    <w:p w:rsidR="0013137F" w:rsidRDefault="0013137F" w:rsidP="0013137F">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rsidR="0013137F" w:rsidRDefault="0013137F" w:rsidP="0013137F">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r w:rsidR="009A09AE">
        <w:t>,</w:t>
      </w:r>
    </w:p>
    <w:p w:rsidR="0013137F" w:rsidRDefault="0013137F" w:rsidP="0013137F">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rsidR="00584753" w:rsidRDefault="0013137F" w:rsidP="0013137F">
      <w:pPr>
        <w:jc w:val="both"/>
      </w:pPr>
      <w:r>
        <w:t>d) odkazom na technické špecifikácie uvedené v písmene b) pre niektoré charakteristiky a odkazom na výkonnostné alebo funkčné požiadavky uvedené v písmene a) pre ostatné charakteristiky.</w:t>
      </w:r>
    </w:p>
    <w:p w:rsidR="00584753" w:rsidRDefault="0013137F" w:rsidP="00584753">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9A09AE" w:rsidRDefault="009A09AE" w:rsidP="009A09AE">
      <w:pPr>
        <w:jc w:val="both"/>
      </w:pPr>
      <w:r>
        <w:lastRenderedPageBreak/>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ktoré odrážajú rozmanitosť technických riešení, noriem a technických špecifikácií na trhu vrátane tých, </w:t>
      </w:r>
      <w:r w:rsidR="00152AEC" w:rsidRPr="00152AEC">
        <w:rPr>
          <w:noProof/>
          <w:lang w:eastAsia="sk-SK"/>
        </w:rPr>
        <w:pict>
          <v:shape id="_x0000_s1039" type="#_x0000_t202" style="position:absolute;left:0;text-align:left;margin-left:0;margin-top:4.9pt;width:211.5pt;height:457.5pt;z-index:251663360;visibility:visible;mso-wrap-distance-top:3.6pt;mso-wrap-distance-bottom:3.6pt;mso-position-horizontal:lef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" fillcolor="#002060">
            <v:textbox>
              <w:txbxContent>
                <w:p w:rsidR="000D6D7D" w:rsidRDefault="000D6D7D" w:rsidP="00E337FC">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0D6D7D" w:rsidRDefault="000D6D7D" w:rsidP="00E337FC">
                  <w:pPr>
                    <w:jc w:val="both"/>
                  </w:pPr>
                  <w:r>
                    <w:t xml:space="preserve">Porušovaniu pravidiel verejného obstarávania v oblasti IKT vo väzbe na odkazy na konkrétny výrobok sa venuje aj štúdia Európskej komisie </w:t>
                  </w:r>
                  <w:r>
                    <w:t xml:space="preserve">- Study on best practices for ICT procurement based on standards in order to promote efficiency and reduce lock-in . V predmetnej správe sa napr. uvádza, že v 1726 rôznych oznámeniach používaných vo verejnom obstarávaní bolo 2620 odkazov na 188 konkrétnych vendorov (ich výrobky, obchodné označenia a pod.) Najčastejšie sa odkazovalo na Microsoft, SAP, Oracle a Windows.      </w:t>
                  </w:r>
                </w:p>
              </w:txbxContent>
            </v:textbox>
            <w10:wrap type="square" anchorx="margin"/>
          </v:shape>
        </w:pict>
      </w:r>
      <w:r>
        <w:t>ktoré sú vypracované na základe kritérií výkonnosti naviazaných na životný cyklus a udržateľnosť procesu produkcie prác, tovaru a služieb.</w:t>
      </w:r>
    </w:p>
    <w:p w:rsidR="009A09AE" w:rsidRDefault="009A09AE" w:rsidP="009A09AE">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rsidR="009A09AE" w:rsidRDefault="00152AEC" w:rsidP="009A09AE">
      <w:pPr>
        <w:jc w:val="both"/>
      </w:pPr>
      <w:r w:rsidRPr="00152AEC">
        <w:rPr>
          <w:noProof/>
          <w:lang w:eastAsia="sk-SK"/>
        </w:rPr>
        <w:pict>
          <v:shape id="_x0000_s1040" type="#_x0000_t202" style="position:absolute;left:0;text-align:left;margin-left:-9.75pt;margin-top:56.85pt;width:211.5pt;height:131.25pt;z-index:25165414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" fillcolor="#002060">
            <v:textbox>
              <w:txbxContent>
                <w:p w:rsidR="000D6D7D" w:rsidRDefault="000D6D7D" w:rsidP="000B4962">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w:t>
                  </w:r>
                  <w:r w:rsidRPr="000B4962">
                    <w:t>EÚ o programe Energy Star (nariadenie č. 106/2008 o programe Spoločenstva na označovanie energetickej účinnosti kancelárskych zariadení).</w:t>
                  </w:r>
                </w:p>
              </w:txbxContent>
            </v:textbox>
            <w10:wrap type="square" anchorx="margin"/>
          </v:shape>
        </w:pict>
      </w:r>
      <w:r w:rsidR="009A09AE">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stavebné práce, tovar alebo služby spĺňajú požiadavky alebo kritériá stanovené v technických špecifikáciách, kritériá na vyhodnotenie ponúk alebo podmienky plnenia zákazky.</w:t>
      </w:r>
    </w:p>
    <w:p w:rsidR="000B4962" w:rsidRDefault="000B4962" w:rsidP="009A09AE">
      <w:pPr>
        <w:jc w:val="both"/>
      </w:pPr>
    </w:p>
    <w:p w:rsidR="009A09AE" w:rsidRDefault="009A09AE" w:rsidP="009A09AE">
      <w:pPr>
        <w:jc w:val="both"/>
      </w:pPr>
      <w:r>
        <w:lastRenderedPageBreak/>
        <w:t>Z rozhodnutia Rady úradu č. 10881-9000/2015-KR/26  zo dňa 10. 9. 2015 vyplýva, že pri riešení otázky opisu predmetu zákazky a príp. ekvivalentnosti je potrebné zodpovedať nasledovné otázky:</w:t>
      </w:r>
    </w:p>
    <w:p w:rsidR="009A09AE" w:rsidRDefault="009A09AE" w:rsidP="009A09AE">
      <w:pPr>
        <w:jc w:val="both"/>
      </w:pPr>
      <w:r>
        <w:t>a) čo je to ekvivalent, t. j. ktoré výrobky môžu byť považované za ekvivalenty,</w:t>
      </w:r>
    </w:p>
    <w:p w:rsidR="009A09AE" w:rsidRDefault="009A09AE" w:rsidP="009A09AE">
      <w:pPr>
        <w:jc w:val="both"/>
      </w:pPr>
      <w:r>
        <w:t>b) akým spôsobom upravil kontrolovaný možnosť predkladania ekvivalentných výrobkov v súťažných podkladoch, a následne,</w:t>
      </w:r>
    </w:p>
    <w:p w:rsidR="00E337FC" w:rsidRDefault="009A09AE" w:rsidP="00424D28">
      <w:pPr>
        <w:jc w:val="both"/>
      </w:pPr>
      <w:r>
        <w:t>c) či navrhovateľ v danom prípade splnil kontrolovaným stanovené podmienky na ich predkladanie,</w:t>
      </w:r>
      <w:r w:rsidR="00A11D7D">
        <w:t xml:space="preserve"> </w:t>
      </w:r>
      <w:r>
        <w:t xml:space="preserve">a teda, či navrhovateľ bol alebo nebol oprávnený </w:t>
      </w:r>
      <w:r w:rsidR="00424D28">
        <w:t>domáhať sa ich ekvivalentnosti.</w:t>
      </w:r>
    </w:p>
    <w:p w:rsidR="009A09AE" w:rsidRDefault="009A09AE" w:rsidP="00E337FC">
      <w:r>
        <w:t>Ad písm. a):</w:t>
      </w:r>
    </w:p>
    <w:p w:rsidR="009A09AE" w:rsidRDefault="009A09AE" w:rsidP="009A09AE">
      <w:pPr>
        <w:jc w:val="both"/>
      </w:pPr>
      <w:r>
        <w:t>V súvislosti s posúdením otázky, ktoré výrobky môžu byť považované za ekvivalenty, rada poukázala na podmienku uvedenú v súťažných podkladoch, z ktorej vyplýva, že kontrolovaný podrobným opisom predmetu zákazky stanovil minimálne technické parametre, ktoré požaduje dodržať pre daný predmet zákazky.</w:t>
      </w:r>
    </w:p>
    <w:p w:rsidR="009A09AE" w:rsidRDefault="009A09AE" w:rsidP="009A09AE">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rsidR="009A09AE" w:rsidRDefault="009A09AE" w:rsidP="009A09AE">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rsidR="009A09AE" w:rsidRDefault="009A09AE" w:rsidP="009A09AE">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rsidR="009A09AE" w:rsidRDefault="009A09AE" w:rsidP="009A09AE">
      <w:pPr>
        <w:jc w:val="both"/>
      </w:pPr>
      <w:r>
        <w:t>Vo verejnom obstarávaní, v ktorom je prípustné predkladať ekvivalentné výrobky, prichádzajú do úvahy tri typy výrobkov:</w:t>
      </w:r>
    </w:p>
    <w:p w:rsidR="009A09AE" w:rsidRDefault="009A09AE" w:rsidP="009A09AE">
      <w:pPr>
        <w:jc w:val="both"/>
      </w:pPr>
      <w:r>
        <w:t>a) výrobky, ktoré spĺňajú všetky stanovené požiadavky na predmet zákazky,</w:t>
      </w:r>
    </w:p>
    <w:p w:rsidR="009A09AE" w:rsidRDefault="009A09AE" w:rsidP="009A09AE">
      <w:pPr>
        <w:jc w:val="both"/>
      </w:pPr>
      <w:r>
        <w:t>b) výrobky, ktoré nepatria do skupiny a), avšak sú k nim ekvivalentné, tzn. spĺňajú úžitkové, prevádzkové a funkčné charakteristiky, ktoré sú nevyhnutné na zabezpečenie účelu, na ktorý sú požadované výrobky určené,</w:t>
      </w:r>
    </w:p>
    <w:p w:rsidR="009A09AE" w:rsidRDefault="009A09AE" w:rsidP="009A09AE">
      <w:pPr>
        <w:jc w:val="both"/>
      </w:pPr>
      <w:r>
        <w:t>c) výrobky, ktoré nepatria ani do skupiny a), ani do skupiny b).</w:t>
      </w:r>
    </w:p>
    <w:p w:rsidR="009A09AE" w:rsidRDefault="009A09AE" w:rsidP="009A09AE">
      <w:pPr>
        <w:jc w:val="both"/>
      </w:pPr>
      <w:r>
        <w:t xml:space="preserve">Vo vzťahu k vyššie uvedenému rada uvádza, že za situácie, kedy kontrolovaný umožní uchádzačom predkladať ekvivalentné výrobky, tak výrobky, ktoré spĺňajú všetky požiadavky na predmet zákazky, </w:t>
      </w:r>
      <w:r>
        <w:lastRenderedPageBreak/>
        <w:t>ako aj výrobky ekvivalentné, by mali byť z hľadiska ich akceptovateľnosti v takomto verejnom obstarávaní rovnocenné, a teda akceptovateľné.</w:t>
      </w:r>
    </w:p>
    <w:p w:rsidR="009A09AE" w:rsidRDefault="009A09AE" w:rsidP="009A09AE">
      <w:pPr>
        <w:jc w:val="both"/>
      </w:pPr>
      <w:r>
        <w:t>Z uvedeného vyplýva, že samotné konštatovanie, že ponúkané výrobky nie sú výrobkami podľa písm. a) tohto rozhodnutia, by v prípade, kedy by uchádzač predložil ekvivalentné výrobky v súlade s 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rsidR="009A09AE" w:rsidRDefault="009A09AE" w:rsidP="009A09AE">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rsidR="009A09AE" w:rsidRDefault="009A09AE" w:rsidP="009A09AE">
      <w:pPr>
        <w:jc w:val="both"/>
      </w:pPr>
      <w:r>
        <w:t>Ad písm. b):</w:t>
      </w:r>
    </w:p>
    <w:p w:rsidR="009A09AE" w:rsidRDefault="009A09AE" w:rsidP="009A09AE">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rsidR="009A09AE" w:rsidRDefault="009A09AE" w:rsidP="009A09AE">
      <w:pPr>
        <w:jc w:val="both"/>
      </w:pPr>
      <w:r>
        <w:t>Z danej podmienky predkladania ekvivalentov teda vyplýva, že pokiaľ by kontrolovaným stanovené minimálne technické parametre v predmetných odkazovali na konkrétneho výrobcu, resp. konkrétny výrobok, kontrolovaný by bol povinný v prípade týchto položiek uchádzačom umožniť predkladanie ekvivalentných výrobkov.</w:t>
      </w:r>
    </w:p>
    <w:p w:rsidR="009A09AE" w:rsidRDefault="009A09AE" w:rsidP="009A09AE">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rsidR="009A09AE" w:rsidRDefault="009A09AE" w:rsidP="009A09AE">
      <w:pPr>
        <w:jc w:val="both"/>
      </w:pPr>
      <w:r>
        <w:t>Ad písm. c):</w:t>
      </w:r>
    </w:p>
    <w:p w:rsidR="009A09AE" w:rsidRDefault="009A09AE" w:rsidP="009A09AE">
      <w:pPr>
        <w:jc w:val="both"/>
      </w:pPr>
      <w:r>
        <w:t xml:space="preserve">Nadväzujúc na vyššie uvedené rada pristúpila k posúdeniu rozhodujúcej skutočnosti, či navrhovateľ v danom prípade splnil kontrolovaným stanovené podmienky na predkladanie ekvivalentov, a teda či </w:t>
      </w:r>
      <w:r>
        <w:lastRenderedPageBreak/>
        <w:t>kontrolovaný použil v rámci opisu predmetu zákazky konkrétneho výrobcu, výrobný postup, značku, patent, typ, krajinu, oblasť alebo miesto pôvodu alebo výroby.</w:t>
      </w:r>
    </w:p>
    <w:p w:rsidR="009A09AE" w:rsidRDefault="009A09AE" w:rsidP="009A09AE">
      <w:pPr>
        <w:jc w:val="both"/>
      </w:pPr>
      <w:r>
        <w:t>V tejto súvislosti rada vo všeobecnosti uvádza, že pokiaľ by preukázateľne existovali minimálne dva výrobky spĺňajúce kontrolovaným stanovené minimálne technické parametre, podmienka 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p w:rsidR="009A09AE" w:rsidRDefault="009A09AE" w:rsidP="009A09AE">
      <w:pPr>
        <w:jc w:val="both"/>
      </w:pPr>
    </w:p>
    <w:p w:rsidR="009A09AE" w:rsidRDefault="003563C8" w:rsidP="00E337FC">
      <w:pPr>
        <w:pStyle w:val="Heading3"/>
      </w:pPr>
      <w:r>
        <w:t>Možné odporúčania</w:t>
      </w:r>
      <w:r w:rsidR="009A09AE">
        <w:t>:</w:t>
      </w:r>
    </w:p>
    <w:p w:rsidR="007E75A2" w:rsidRDefault="007E75A2" w:rsidP="00F60C2C">
      <w:pPr>
        <w:pStyle w:val="ListParagraph"/>
        <w:numPr>
          <w:ilvl w:val="0"/>
          <w:numId w:val="36"/>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rsidR="007E75A2" w:rsidRDefault="007E75A2" w:rsidP="00F60C2C">
      <w:pPr>
        <w:pStyle w:val="ListParagraph"/>
        <w:numPr>
          <w:ilvl w:val="0"/>
          <w:numId w:val="36"/>
        </w:numPr>
        <w:jc w:val="both"/>
      </w:pPr>
      <w:r>
        <w:t xml:space="preserve">Postup plánovania životného cyklu softvéru je kruciálny pre zabránenie stavu lock-in. </w:t>
      </w:r>
    </w:p>
    <w:p w:rsidR="007E75A2" w:rsidRDefault="007E75A2" w:rsidP="00F60C2C">
      <w:pPr>
        <w:pStyle w:val="ListParagraph"/>
        <w:numPr>
          <w:ilvl w:val="0"/>
          <w:numId w:val="36"/>
        </w:numPr>
        <w:jc w:val="both"/>
      </w:pPr>
      <w:r>
        <w:t xml:space="preserve">Životný cyklus softvéru a jeho plánovanie </w:t>
      </w:r>
      <w:r w:rsidR="00EC49DD">
        <w:t>umožňuje predchádzať problémom s príp. použitím priamych rokovacích konaní, ktoré predstavujú výnimočné nesúťažné postupy verejného obstarávania.</w:t>
      </w:r>
    </w:p>
    <w:p w:rsidR="00EC49DD" w:rsidRDefault="00EC49DD" w:rsidP="00EC49DD">
      <w:pPr>
        <w:pStyle w:val="ListParagraph"/>
        <w:numPr>
          <w:ilvl w:val="0"/>
          <w:numId w:val="36"/>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j dohody alebo koncesnej zmluvy. Plánovaný nákup softvéru umožňuje predchádzať zneužitiu p</w:t>
      </w:r>
      <w:r w:rsidR="008940E2">
        <w:t xml:space="preserve">riamych rokovacích konaní. </w:t>
      </w:r>
    </w:p>
    <w:p w:rsidR="009A09AE" w:rsidRDefault="009A09AE" w:rsidP="00F60C2C">
      <w:pPr>
        <w:pStyle w:val="ListParagraph"/>
        <w:numPr>
          <w:ilvl w:val="0"/>
          <w:numId w:val="36"/>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F60C2C" w:rsidRDefault="009A09AE" w:rsidP="00F60C2C">
      <w:pPr>
        <w:pStyle w:val="ListParagraph"/>
        <w:numPr>
          <w:ilvl w:val="0"/>
          <w:numId w:val="36"/>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rsidR="00185AAC" w:rsidRDefault="00F60C2C" w:rsidP="00F60C2C">
      <w:pPr>
        <w:pStyle w:val="ListParagraph"/>
        <w:numPr>
          <w:ilvl w:val="0"/>
          <w:numId w:val="36"/>
        </w:numPr>
        <w:jc w:val="both"/>
      </w:pPr>
      <w:r>
        <w:t xml:space="preserve">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w:t>
      </w:r>
      <w:r w:rsidR="003563C8">
        <w:t>až pri samotnom hodnotení ponúk,</w:t>
      </w:r>
    </w:p>
    <w:p w:rsidR="00185AAC" w:rsidRDefault="003563C8" w:rsidP="005171C5">
      <w:pPr>
        <w:pStyle w:val="ListParagraph"/>
        <w:numPr>
          <w:ilvl w:val="0"/>
          <w:numId w:val="36"/>
        </w:numPr>
        <w:jc w:val="both"/>
      </w:pPr>
      <w:r w:rsidRPr="003563C8">
        <w:t>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interoperability so SW nie len konkrétneho verejného obstarávateľa ale aj iných verejných obstarávateľov. Projektovanie a dodávka SW na modulárnej báze s jasne popísanými možnosťami interoperability znižuje riziko lock in a umožňuje znižovanie nákladov na budovanie SW na oboch stranách aj u verejných obstarávateľov aj u dodávateľov.</w:t>
      </w:r>
      <w:r w:rsidR="00185AAC">
        <w:br w:type="page"/>
      </w:r>
    </w:p>
    <w:p w:rsidR="00185AAC" w:rsidRDefault="00185AAC" w:rsidP="00185AAC">
      <w:pPr>
        <w:pStyle w:val="Heading2"/>
      </w:pPr>
      <w:r>
        <w:lastRenderedPageBreak/>
        <w:t>Zmeny zmluvy</w:t>
      </w:r>
      <w:r w:rsidR="008700B7">
        <w:t xml:space="preserve">, </w:t>
      </w:r>
      <w:r w:rsidR="008700B7" w:rsidRPr="008700B7">
        <w:t>rámcovej dohody a koncesnej zmluvy počas ich trvania</w:t>
      </w:r>
    </w:p>
    <w:p w:rsidR="00E337FC" w:rsidRDefault="00185AAC" w:rsidP="00185AAC">
      <w:pPr>
        <w:jc w:val="both"/>
      </w:pPr>
      <w:r>
        <w:t xml:space="preserve">Právna úprava verejného obstarávania </w:t>
      </w:r>
      <w:r w:rsidR="009525F8">
        <w:t xml:space="preserve">umožňuje upraviť zmluvu, rámcovú dohodu a koncesnú zmluvu, ktorá bola výsledkom verejného obstarávania. Aj pri úprave zmluvy je potrebné zohľadňovať základné princípy verejného obstarávania, t. j. </w:t>
      </w:r>
      <w:r w:rsidR="009525F8" w:rsidRPr="009525F8">
        <w:t xml:space="preserve">princíp rovnakého zaobchádzania, princíp nediskriminácie hospodárskych subjektov, princíp transparentnosti, princíp proporcionality a princíp hospodárnosti a efektívnosti. </w:t>
      </w:r>
      <w:r w:rsidR="00F60C2C">
        <w:t xml:space="preserve">  </w:t>
      </w:r>
      <w:r w:rsidR="00584753" w:rsidRPr="00584753">
        <w:t xml:space="preserve"> </w:t>
      </w:r>
    </w:p>
    <w:p w:rsidR="00F03F16" w:rsidRDefault="00152AEC" w:rsidP="00F03F16">
      <w:pPr>
        <w:jc w:val="both"/>
      </w:pPr>
      <w:r w:rsidRPr="00152AEC">
        <w:rPr>
          <w:noProof/>
          <w:lang w:eastAsia="sk-SK"/>
        </w:rPr>
        <w:pict>
          <v:shape id="_x0000_s1041" type="#_x0000_t202" style="position:absolute;left:0;text-align:left;margin-left:0;margin-top:.9pt;width:185.9pt;height:110.6pt;z-index:251664384;visibility:visible;mso-width-percent:400;mso-height-percent:200;mso-wrap-distance-top:3.6pt;mso-wrap-distance-bottom:3.6pt;mso-position-horizontal:left;mso-position-horizontal-relative:margin;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" fillcolor="#002060">
            <v:textbox style="mso-fit-shape-to-text:t">
              <w:txbxContent>
                <w:p w:rsidR="000D6D7D" w:rsidRDefault="000D6D7D" w:rsidP="009525F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rsidR="000D6D7D" w:rsidRDefault="000D6D7D" w:rsidP="009525F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w:r>
      <w:r w:rsidR="00F03F16">
        <w:t xml:space="preserve">Zmluvu, rámcovú dohodu alebo koncesnú zmluvu možno zmeniť počas jej trvania bez nového verejného obstarávania, ak </w:t>
      </w:r>
    </w:p>
    <w:p w:rsidR="00F03F16" w:rsidRDefault="00F03F16" w:rsidP="00F03F16">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rsidR="00F03F16" w:rsidRDefault="00F03F16" w:rsidP="00F03F16">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rsidR="00F03F16" w:rsidRDefault="00F03F16" w:rsidP="00F03F16">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rsidR="00F03F16" w:rsidRDefault="00F03F16" w:rsidP="00F03F16">
      <w:pPr>
        <w:jc w:val="both"/>
      </w:pPr>
      <w:r>
        <w:t xml:space="preserve">2. spôsobí verejnému obstarávateľovi významné ťažkosti alebo podstatnú duplicitu nákladov, </w:t>
      </w:r>
    </w:p>
    <w:p w:rsidR="00F03F16" w:rsidRDefault="00F03F16" w:rsidP="00F03F16">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rsidR="00F03F16" w:rsidRDefault="00F03F16" w:rsidP="00F03F16">
      <w:pPr>
        <w:jc w:val="both"/>
      </w:pPr>
      <w:r w:rsidRPr="004313CB">
        <w:rPr>
          <w:b/>
        </w:rPr>
        <w:t>d) ide o nahradenie pôvodného dodávateľa novým dodávateľom</w:t>
      </w:r>
      <w:r>
        <w:t xml:space="preserve"> alebo pôvodného koncesionára novým koncesionárom na základe </w:t>
      </w:r>
    </w:p>
    <w:p w:rsidR="00F03F16" w:rsidRDefault="00F03F16" w:rsidP="00F03F16">
      <w:pPr>
        <w:jc w:val="both"/>
      </w:pPr>
      <w:r>
        <w:t>1. uplatnenia podmienky podľa písmena a),</w:t>
      </w:r>
    </w:p>
    <w:p w:rsidR="00F03F16" w:rsidRDefault="00F03F16" w:rsidP="00F03F16">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rsidR="00F03F16" w:rsidRDefault="00F03F16" w:rsidP="00F03F16">
      <w:pPr>
        <w:jc w:val="both"/>
      </w:pPr>
      <w:r>
        <w:t xml:space="preserve">3. skutočnosti, že verejný obstarávateľ plní povinnosti hlavného dodávateľa alebo hlavného koncesionára voči jeho subdodávateľom alebo </w:t>
      </w:r>
    </w:p>
    <w:p w:rsidR="007E75A2" w:rsidRDefault="00F03F16" w:rsidP="00F03F16">
      <w:pPr>
        <w:jc w:val="both"/>
      </w:pPr>
      <w:r>
        <w:t>e</w:t>
      </w:r>
      <w:r w:rsidRPr="004313CB">
        <w:rPr>
          <w:b/>
        </w:rPr>
        <w:t>) nedochádza k podstatnej zmene pôvodnej zmluvy</w:t>
      </w:r>
      <w:r>
        <w:t>, rámcovej dohody alebo koncesnej zmluvy bez ohľadu na hodnotu tejto zmeny.</w:t>
      </w:r>
    </w:p>
    <w:p w:rsidR="00455639" w:rsidRDefault="00455639" w:rsidP="00455639">
      <w:pPr>
        <w:jc w:val="both"/>
      </w:pPr>
      <w:r>
        <w:lastRenderedPageBreak/>
        <w:t xml:space="preserve">Podstatnou zmenou pôvodnej zmluvy, rámcovej dohody alebo koncesnej zmluvy sa rozumie taká zmena, ktorou sa najmä </w:t>
      </w:r>
    </w:p>
    <w:p w:rsidR="00455639" w:rsidRDefault="00455639" w:rsidP="00455639">
      <w:pPr>
        <w:jc w:val="both"/>
      </w:pPr>
      <w:r>
        <w:t xml:space="preserve">a) mení povaha alebo rozširuje rozsah pôvodnej zmluvy, rámcovej dohody alebo koncesnej zmluvy, </w:t>
      </w:r>
    </w:p>
    <w:p w:rsidR="00455639" w:rsidRDefault="00455639" w:rsidP="00455639">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rsidR="00455639" w:rsidRDefault="00455639" w:rsidP="00455639">
      <w:pPr>
        <w:jc w:val="both"/>
      </w:pPr>
      <w:r>
        <w:t xml:space="preserve">c) mení ekonomická rovnováha v prospech dodávateľa spôsobom, ktorý pôvodná zmluva, rámcová dohoda alebo koncesná zmluva neupravovala alebo </w:t>
      </w:r>
    </w:p>
    <w:p w:rsidR="00F03F16" w:rsidRDefault="00455639" w:rsidP="00455639">
      <w:pPr>
        <w:jc w:val="both"/>
      </w:pPr>
      <w:r>
        <w:t>d) nahrádza pôvodný dodávateľ novým dodávateľom alebo pôvodný koncesionár novým koncesionárom inak, ako podľa písm. d).</w:t>
      </w:r>
    </w:p>
    <w:p w:rsidR="007E75A2" w:rsidRDefault="007E75A2"/>
    <w:p w:rsidR="00BB51B2" w:rsidRDefault="007675E3" w:rsidP="00BB51B2">
      <w:pPr>
        <w:jc w:val="both"/>
      </w:pPr>
      <w:r>
        <w:t xml:space="preserve">Úrad pre verejné obstarávanie </w:t>
      </w:r>
      <w:r w:rsidR="00BB51B2">
        <w:t>vydal dňa 11. 9. 2017 všeobecné metodické usmernenie k zmenám zmluvy, rámcovej dohody a koncesnej zmluvy počas ich trvania</w:t>
      </w:r>
      <w:r w:rsidR="00BB51B2">
        <w:rPr>
          <w:rStyle w:val="FootnoteReference"/>
        </w:rPr>
        <w:footnoteReference w:id="6"/>
      </w:r>
      <w:r w:rsidR="00BB51B2">
        <w:t xml:space="preserve">. </w:t>
      </w:r>
    </w:p>
    <w:p w:rsidR="0031504C" w:rsidRDefault="00BB51B2" w:rsidP="00BB51B2">
      <w:pPr>
        <w:jc w:val="both"/>
      </w:pPr>
      <w:r w:rsidRPr="0031504C">
        <w:rPr>
          <w:b/>
        </w:rPr>
        <w:t>K zmenám zmluvy podľa písm. a)</w:t>
      </w:r>
      <w:r>
        <w:t xml:space="preserve"> je v materiáli uvedené nasledovné: </w:t>
      </w:r>
    </w:p>
    <w:p w:rsidR="007675E3" w:rsidRDefault="00BB51B2" w:rsidP="00BB51B2">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rsidR="00BB51B2" w:rsidRDefault="00BB51B2" w:rsidP="00BB51B2">
      <w:pPr>
        <w:jc w:val="both"/>
      </w:pPr>
      <w:r>
        <w:t>Úrad pre verejné obstarávanie poskytuje aj nasledovné príklady:</w:t>
      </w:r>
    </w:p>
    <w:p w:rsidR="00BB51B2" w:rsidRDefault="00BB51B2" w:rsidP="00BB51B2">
      <w:pPr>
        <w:shd w:val="clear" w:color="auto" w:fill="00B0F0"/>
        <w:jc w:val="both"/>
      </w:pPr>
      <w:r>
        <w:t>Zmluva obsahuje len všeobecnú klauzulu: „Cenu je možné meniť písomnou dohodou zmluvných strán.“</w:t>
      </w:r>
    </w:p>
    <w:p w:rsidR="00BB51B2" w:rsidRDefault="00BB51B2" w:rsidP="00BB51B2">
      <w:pPr>
        <w:jc w:val="both"/>
      </w:pPr>
      <w:r>
        <w:t xml:space="preserve">Nie je správne, ak podmienka na úpravu ceny znie všeobecne a nie sú uvedené dôvody, resp. okolnosti, za ktorých je možné pristúpiť k úprave pôvodnej ceny a spôsob jej úpravy. Zmluvu nie je možné zmeniť počas jej trvania len preto, že to bolo vopred uvedené v súťažných podkladoch alebo bez toho, aby bol spôsob jej zmeny jednoznačne upravený. </w:t>
      </w:r>
    </w:p>
    <w:p w:rsidR="00BB51B2" w:rsidRDefault="00984C0C" w:rsidP="00984C0C">
      <w:pPr>
        <w:shd w:val="clear" w:color="auto" w:fill="00B0F0"/>
        <w:jc w:val="both"/>
      </w:pPr>
      <w:r w:rsidRPr="00984C0C">
        <w:t>Zmluva na dodávku 110 ks tabletových počítačov jasne stanovila právo uplatnenia opcie zo strany verejného obstarávateľa na ďalších 33 ks tabletových počítačov.</w:t>
      </w:r>
    </w:p>
    <w:p w:rsidR="00BB51B2" w:rsidRDefault="00BB51B2" w:rsidP="00BB51B2">
      <w:pPr>
        <w:jc w:val="both"/>
      </w:pPr>
      <w:r>
        <w:lastRenderedPageBreak/>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zákazky,2 aj keď sa opcia nemusí vykonať.</w:t>
      </w:r>
    </w:p>
    <w:p w:rsidR="00BB51B2" w:rsidRDefault="00BB51B2" w:rsidP="00BB51B2">
      <w:pPr>
        <w:shd w:val="clear" w:color="auto" w:fill="00B0F0"/>
        <w:jc w:val="both"/>
      </w:pPr>
      <w:r>
        <w:t>Zmluva na dodávku 110 ks tabletových počítačov jasne stanovila právo uplatnenia opcie zo strany verejného obstarávateľa na ďalších 33 tabletových počítačov. Dodatok sa uzavrie na 33 stolových počítačov.</w:t>
      </w:r>
    </w:p>
    <w:p w:rsidR="00BB51B2" w:rsidRDefault="00BB51B2" w:rsidP="00BB51B2">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rsidR="00BB51B2" w:rsidRDefault="00BB51B2" w:rsidP="00BB51B2">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rsidR="00BB51B2" w:rsidRDefault="00BB51B2" w:rsidP="00BB51B2">
      <w:pPr>
        <w:jc w:val="both"/>
      </w:pPr>
    </w:p>
    <w:p w:rsidR="00815E93" w:rsidRDefault="00BB51B2" w:rsidP="00815E93">
      <w:pPr>
        <w:jc w:val="both"/>
      </w:pPr>
      <w:r>
        <w:t>Príklady Úradu pre verejné obstarávanie je možné v oblasti softvéru aplikovať napr. na situáci</w:t>
      </w:r>
      <w:r w:rsidR="00F6182C">
        <w:t>e</w:t>
      </w:r>
      <w:r w:rsidR="00815E93">
        <w:t>:</w:t>
      </w:r>
    </w:p>
    <w:p w:rsidR="00F6182C" w:rsidRDefault="00F6182C" w:rsidP="00815E93">
      <w:pPr>
        <w:jc w:val="both"/>
      </w:pPr>
      <w:r>
        <w:t>Príklad dobrej praxe.</w:t>
      </w:r>
    </w:p>
    <w:p w:rsidR="00815E93" w:rsidRDefault="00815E93" w:rsidP="00815E93">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rsidR="00815E93" w:rsidRDefault="00815E93" w:rsidP="00815E93">
      <w:pPr>
        <w:jc w:val="both"/>
      </w:pPr>
      <w:r>
        <w:t xml:space="preserve">Zlým príkladom aplikácie inštitútu zmeny zmluvy by bola </w:t>
      </w:r>
      <w:r w:rsidR="00F6182C">
        <w:t xml:space="preserve">nasledovná </w:t>
      </w:r>
      <w:r>
        <w:t>situácia</w:t>
      </w:r>
      <w:r w:rsidR="00F6182C">
        <w:t>.</w:t>
      </w:r>
    </w:p>
    <w:p w:rsidR="00815E93" w:rsidRDefault="00815E93" w:rsidP="00F6182C">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w:t>
      </w:r>
      <w:r w:rsidR="00F6182C">
        <w:t xml:space="preserve"> súvisiacich s jeho kompetenciou</w:t>
      </w:r>
      <w:r w:rsidRPr="00815E93">
        <w:t xml:space="preserve">. Dodatok sa uzavrie na </w:t>
      </w:r>
      <w:r>
        <w:t xml:space="preserve">dodanie informačného systému slúžiaceho s primárnou kompetenciou verejného obstarávateľa </w:t>
      </w:r>
      <w:r w:rsidR="00EC068A">
        <w:t>(napr. správa matrík alebo správa výberu daní a pod)</w:t>
      </w:r>
      <w:r w:rsidRPr="00815E93">
        <w:t>.</w:t>
      </w:r>
    </w:p>
    <w:p w:rsidR="004313CB" w:rsidRDefault="004313CB" w:rsidP="00815E93">
      <w:pPr>
        <w:jc w:val="both"/>
      </w:pPr>
    </w:p>
    <w:p w:rsidR="00F6182C" w:rsidRDefault="00152AEC" w:rsidP="00815E93">
      <w:pPr>
        <w:jc w:val="both"/>
      </w:pPr>
      <w:r w:rsidRPr="00152AEC">
        <w:rPr>
          <w:noProof/>
          <w:lang w:eastAsia="sk-SK"/>
        </w:rPr>
        <w:pict>
          <v:shape id="_x0000_s1042" type="#_x0000_t202" style="position:absolute;left:0;text-align:left;margin-left:0;margin-top:1.65pt;width:185.9pt;height:110.6pt;z-index:251665408;visibility:visible;mso-width-percent:400;mso-height-percent:200;mso-wrap-distance-top:3.6pt;mso-wrap-distance-bottom:3.6pt;mso-position-horizontal:left;mso-position-horizontal-relative:margin;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" fillcolor="#002060">
            <v:textbox style="mso-fit-shape-to-text:t">
              <w:txbxContent>
                <w:p w:rsidR="000D6D7D" w:rsidRDefault="000D6D7D">
                  <w:r>
                    <w:t>Pri aplikácii zmeny zmluvy podľa písm. a) nie je stanovený žiadny obmedzujúci limit zmeny zmluvy.</w:t>
                  </w:r>
                </w:p>
              </w:txbxContent>
            </v:textbox>
            <w10:wrap type="square" anchorx="margin"/>
          </v:shape>
        </w:pict>
      </w:r>
      <w:r w:rsidR="004313CB">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rsidR="004313CB" w:rsidRDefault="004313CB" w:rsidP="00815E93">
      <w:pPr>
        <w:jc w:val="both"/>
      </w:pPr>
    </w:p>
    <w:p w:rsidR="004313CB" w:rsidRDefault="004313CB" w:rsidP="004313CB">
      <w:pPr>
        <w:jc w:val="both"/>
      </w:pPr>
      <w:r w:rsidRPr="0031504C">
        <w:rPr>
          <w:b/>
        </w:rPr>
        <w:t>Ak ide o zmenu zmluvy podľa písm. b)</w:t>
      </w:r>
      <w:r>
        <w:t xml:space="preserve"> je potrebné preukázať existenciu oboch skutočností súčasne. Príkladom aplikácie by mohol byť nasledovný príklad:</w:t>
      </w:r>
    </w:p>
    <w:p w:rsidR="004313CB" w:rsidRDefault="004313CB" w:rsidP="0031504C">
      <w:pPr>
        <w:shd w:val="clear" w:color="auto" w:fill="00B0F0"/>
        <w:jc w:val="both"/>
      </w:pPr>
      <w:r>
        <w:t>Na stále prebiehajúcej dodávke softvéru je potrebné doprogramovať funkcionalitu, ktor</w:t>
      </w:r>
      <w:r w:rsidR="00D90CF4">
        <w:t>ú</w:t>
      </w:r>
      <w:r>
        <w:t xml:space="preserve"> pôvodný opis predmetu záka</w:t>
      </w:r>
      <w:r w:rsidR="0031504C">
        <w:t>zky nepredpokladal</w:t>
      </w:r>
      <w:r>
        <w:t>.</w:t>
      </w:r>
    </w:p>
    <w:p w:rsidR="00D90CF4" w:rsidRDefault="00152AEC" w:rsidP="004313CB">
      <w:pPr>
        <w:jc w:val="both"/>
      </w:pPr>
      <w:r w:rsidRPr="00152AEC">
        <w:rPr>
          <w:noProof/>
          <w:lang w:eastAsia="sk-SK"/>
        </w:rPr>
        <w:lastRenderedPageBreak/>
        <w:pict>
          <v:shape id="_x0000_s1043" type="#_x0000_t202" style="position:absolute;left:0;text-align:left;margin-left:0;margin-top:0;width:185.9pt;height:78.75pt;z-index:251666432;visibility:visible;mso-width-percent:400;mso-wrap-distance-top:3.6pt;mso-wrap-distance-bottom:3.6pt;mso-position-horizontal:left;mso-position-horizontal-relative:margin;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" fillcolor="#002060">
            <v:textbox>
              <w:txbxContent>
                <w:p w:rsidR="000D6D7D" w:rsidRDefault="000D6D7D" w:rsidP="000810DA">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w:r>
      <w:r w:rsidR="004313CB">
        <w:t>V tomto prípa</w:t>
      </w:r>
      <w:r w:rsidR="0031504C">
        <w:t xml:space="preserve">de je veľmi pravdepodobné, že doprogramovanie funkcionality </w:t>
      </w:r>
      <w:r w:rsidR="004313CB">
        <w:t>nov</w:t>
      </w:r>
      <w:r w:rsidR="0031504C">
        <w:t xml:space="preserve">ým </w:t>
      </w:r>
      <w:r w:rsidR="004313CB">
        <w:t>dodávateľo</w:t>
      </w:r>
      <w:r w:rsidR="0031504C">
        <w:t>m</w:t>
      </w:r>
      <w:r w:rsidR="004313CB">
        <w:t xml:space="preserve"> </w:t>
      </w:r>
      <w:r w:rsidR="0031504C">
        <w:t>by spôsobilo problémy s</w:t>
      </w:r>
      <w:r w:rsidR="004313CB">
        <w:t xml:space="preserve"> technickou interoperabilitou</w:t>
      </w:r>
      <w:r w:rsidR="0031504C">
        <w:t xml:space="preserve"> </w:t>
      </w:r>
      <w:r w:rsidR="004313CB">
        <w:t xml:space="preserve">z hľadiska plynulého nadviazania na už začaté alebo vykonané </w:t>
      </w:r>
      <w:r w:rsidR="0031504C">
        <w:t xml:space="preserve">programátorské </w:t>
      </w:r>
      <w:r w:rsidR="004313CB">
        <w:t>práce pôvodným</w:t>
      </w:r>
      <w:r w:rsidR="0031504C">
        <w:t xml:space="preserve"> </w:t>
      </w:r>
      <w:r w:rsidR="004313CB">
        <w:t>dodávateľom. Prípadne by nový dodávateľ potenciálne ťažkosti aj zvládol, avšak len za cenu</w:t>
      </w:r>
      <w:r w:rsidR="0031504C">
        <w:t xml:space="preserve"> </w:t>
      </w:r>
      <w:r w:rsidR="004313CB">
        <w:t>zvýšených výdavkov (napríklad viaczmennou prevádzkou – viac plateného personálu).</w:t>
      </w:r>
    </w:p>
    <w:p w:rsidR="00D90CF4" w:rsidRDefault="00D90CF4" w:rsidP="00D90CF4">
      <w:pPr>
        <w:pStyle w:val="Heading3"/>
      </w:pPr>
      <w:r>
        <w:t>Zmeny zmluvy malého rozsahu</w:t>
      </w:r>
    </w:p>
    <w:p w:rsidR="00D90CF4" w:rsidRDefault="00D90CF4" w:rsidP="00D90CF4">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rsidR="00D90CF4" w:rsidRDefault="00D90CF4" w:rsidP="00D90CF4">
      <w:pPr>
        <w:pStyle w:val="ListParagraph"/>
        <w:numPr>
          <w:ilvl w:val="0"/>
          <w:numId w:val="38"/>
        </w:numPr>
        <w:jc w:val="both"/>
      </w:pPr>
      <w:r>
        <w:t>10 % hodnoty pôvodnej zmluvy alebo rámcovej dohody, ak ide o zákazku na dodanie tovaru alebo na poskytnutie služby,</w:t>
      </w:r>
    </w:p>
    <w:p w:rsidR="00D90CF4" w:rsidRDefault="00D90CF4" w:rsidP="00D90CF4">
      <w:pPr>
        <w:pStyle w:val="ListParagraph"/>
        <w:numPr>
          <w:ilvl w:val="0"/>
          <w:numId w:val="38"/>
        </w:numPr>
        <w:jc w:val="both"/>
      </w:pPr>
      <w:r>
        <w:t>10 % hodnoty pôvodnej koncesnej zmluvy.</w:t>
      </w:r>
    </w:p>
    <w:p w:rsidR="00D90CF4" w:rsidRDefault="00D90CF4" w:rsidP="00D90CF4">
      <w:pPr>
        <w:jc w:val="both"/>
      </w:pPr>
      <w:r>
        <w:t xml:space="preserve">Zmenou sa nesmie meniť charakter zmluvy, rámcovej dohody alebo koncesnej zmluvy. </w:t>
      </w:r>
    </w:p>
    <w:p w:rsidR="004313CB" w:rsidRDefault="00EB5A27" w:rsidP="00EB5A27">
      <w:pPr>
        <w:jc w:val="both"/>
      </w:pPr>
      <w:r>
        <w:t>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navrhovanej zmeny zmluvy s nízkou hodnotou by mohli napríklad zahŕňať odkaz na technologický vývoj v danej oblasti, menšie opomenutia, nezrovnalosti alebo chyby v počiatočnom projekte.) a nie je viazaný dôvodmi na zmenu zmluvy uvedenými v písm. a) až e). Hodnota všetkých zmien musí byť pritom nižšia ako finančný limit podľa § 5 zákona o verejnom obstarávaní v závislosti od typu zákazky alebo koncesie a zároveň nižšia ako ustanovené jednotlivé percentuálne hodnoty.</w:t>
      </w:r>
      <w:r w:rsidR="004313CB">
        <w:t xml:space="preserve"> </w:t>
      </w:r>
    </w:p>
    <w:p w:rsidR="00D5497A" w:rsidRDefault="00D5497A" w:rsidP="00EB5A27">
      <w:pPr>
        <w:jc w:val="both"/>
      </w:pPr>
    </w:p>
    <w:p w:rsidR="00984C0C" w:rsidRDefault="00984C0C">
      <w:pPr>
        <w:rPr>
          <w:rFonts w:asciiTheme="majorHAnsi" w:eastAsiaTheme="majorEastAsia" w:hAnsiTheme="majorHAnsi" w:cstheme="majorBidi"/>
          <w:color w:val="2E74B5" w:themeColor="accent1" w:themeShade="BF"/>
          <w:sz w:val="26"/>
          <w:szCs w:val="26"/>
        </w:rPr>
      </w:pPr>
      <w:r>
        <w:br w:type="page"/>
      </w:r>
    </w:p>
    <w:p w:rsidR="00D5497A" w:rsidRDefault="00A20651" w:rsidP="00A20651">
      <w:pPr>
        <w:pStyle w:val="Heading2"/>
        <w:rPr>
          <w:sz w:val="28"/>
          <w:szCs w:val="28"/>
        </w:rPr>
      </w:pPr>
      <w:r w:rsidRPr="00D254A6">
        <w:rPr>
          <w:sz w:val="28"/>
          <w:szCs w:val="28"/>
        </w:rPr>
        <w:lastRenderedPageBreak/>
        <w:t>Problém lock-in v prípade softvéru a prevádzkových zmlúv k</w:t>
      </w:r>
      <w:r w:rsidR="00D254A6">
        <w:rPr>
          <w:sz w:val="28"/>
          <w:szCs w:val="28"/>
        </w:rPr>
        <w:t> </w:t>
      </w:r>
      <w:r w:rsidRPr="00D254A6">
        <w:rPr>
          <w:sz w:val="28"/>
          <w:szCs w:val="28"/>
        </w:rPr>
        <w:t>softvér</w:t>
      </w:r>
      <w:r w:rsidR="00851500" w:rsidRPr="00D254A6">
        <w:rPr>
          <w:sz w:val="28"/>
          <w:szCs w:val="28"/>
        </w:rPr>
        <w:t>u</w:t>
      </w:r>
    </w:p>
    <w:p w:rsidR="00D254A6" w:rsidRPr="00D254A6" w:rsidRDefault="00D254A6" w:rsidP="00D254A6"/>
    <w:p w:rsidR="00A20651" w:rsidRDefault="00A20651" w:rsidP="00EB5A27">
      <w:pPr>
        <w:jc w:val="both"/>
      </w:pPr>
      <w:r>
        <w:t>Verejný obstarávateľ by sa mal predovšetkým vyhnúť problému lock-in prostredníctvom plánovania celého životného cyklu softvéru</w:t>
      </w:r>
      <w:r w:rsidR="00851500">
        <w:t xml:space="preserve"> a jeho prevádzky</w:t>
      </w:r>
      <w:r>
        <w:t>.</w:t>
      </w:r>
    </w:p>
    <w:p w:rsidR="00A20651" w:rsidRDefault="00A20651" w:rsidP="00A20651">
      <w:pPr>
        <w:jc w:val="both"/>
      </w:pPr>
      <w:r>
        <w:t xml:space="preserve">Životný cyklus softvéru </w:t>
      </w:r>
      <w:r w:rsidR="00851500">
        <w:t xml:space="preserve">a jeho prevádzky </w:t>
      </w:r>
      <w:r>
        <w:t>zahŕňa najmä:</w:t>
      </w:r>
    </w:p>
    <w:p w:rsidR="00A20651" w:rsidRDefault="00A20651" w:rsidP="00A20651">
      <w:pPr>
        <w:pStyle w:val="ListParagraph"/>
        <w:numPr>
          <w:ilvl w:val="0"/>
          <w:numId w:val="40"/>
        </w:numPr>
        <w:jc w:val="both"/>
      </w:pPr>
      <w:r>
        <w:t>Vývoj,</w:t>
      </w:r>
    </w:p>
    <w:p w:rsidR="00A20651" w:rsidRDefault="00A20651" w:rsidP="00A20651">
      <w:pPr>
        <w:pStyle w:val="ListParagraph"/>
        <w:numPr>
          <w:ilvl w:val="0"/>
          <w:numId w:val="39"/>
        </w:numPr>
        <w:jc w:val="both"/>
      </w:pPr>
      <w:r>
        <w:t>Testovanie,</w:t>
      </w:r>
    </w:p>
    <w:p w:rsidR="00A20651" w:rsidRDefault="00A20651" w:rsidP="00A20651">
      <w:pPr>
        <w:pStyle w:val="ListParagraph"/>
        <w:numPr>
          <w:ilvl w:val="0"/>
          <w:numId w:val="39"/>
        </w:numPr>
        <w:jc w:val="both"/>
      </w:pPr>
      <w:r>
        <w:t>Dodávku,</w:t>
      </w:r>
    </w:p>
    <w:p w:rsidR="00A20651" w:rsidRDefault="00A20651" w:rsidP="00A20651">
      <w:pPr>
        <w:pStyle w:val="ListParagraph"/>
        <w:numPr>
          <w:ilvl w:val="0"/>
          <w:numId w:val="39"/>
        </w:numPr>
        <w:jc w:val="both"/>
      </w:pPr>
      <w:r>
        <w:t>Modifikácie a upgrade,</w:t>
      </w:r>
    </w:p>
    <w:p w:rsidR="00A20651" w:rsidRDefault="00A20651" w:rsidP="00A20651">
      <w:pPr>
        <w:pStyle w:val="ListParagraph"/>
        <w:numPr>
          <w:ilvl w:val="0"/>
          <w:numId w:val="39"/>
        </w:numPr>
        <w:jc w:val="both"/>
      </w:pPr>
      <w:r>
        <w:t>Podporu,</w:t>
      </w:r>
    </w:p>
    <w:p w:rsidR="00A20651" w:rsidRDefault="00A20651" w:rsidP="00A20651">
      <w:pPr>
        <w:pStyle w:val="ListParagraph"/>
        <w:numPr>
          <w:ilvl w:val="0"/>
          <w:numId w:val="39"/>
        </w:numPr>
        <w:jc w:val="both"/>
      </w:pPr>
      <w:r>
        <w:t>Zálohu a ochranu dát,</w:t>
      </w:r>
    </w:p>
    <w:p w:rsidR="00A20651" w:rsidRDefault="00A20651" w:rsidP="00A20651">
      <w:pPr>
        <w:pStyle w:val="ListParagraph"/>
        <w:numPr>
          <w:ilvl w:val="0"/>
          <w:numId w:val="39"/>
        </w:numPr>
        <w:jc w:val="both"/>
      </w:pPr>
      <w:r>
        <w:t>Riadené ukončovanie prevádzky softvéru,</w:t>
      </w:r>
    </w:p>
    <w:p w:rsidR="00A20651" w:rsidRDefault="00A20651" w:rsidP="00A20651">
      <w:pPr>
        <w:pStyle w:val="ListParagraph"/>
        <w:numPr>
          <w:ilvl w:val="0"/>
          <w:numId w:val="39"/>
        </w:numPr>
        <w:jc w:val="both"/>
      </w:pPr>
      <w:r>
        <w:t>Migráciu dát do nového softvéru,</w:t>
      </w:r>
    </w:p>
    <w:p w:rsidR="00A20651" w:rsidRDefault="00A20651" w:rsidP="00A20651">
      <w:pPr>
        <w:pStyle w:val="ListParagraph"/>
        <w:numPr>
          <w:ilvl w:val="0"/>
          <w:numId w:val="39"/>
        </w:numPr>
        <w:jc w:val="both"/>
      </w:pPr>
      <w:r>
        <w:t>Spoluprác</w:t>
      </w:r>
      <w:r w:rsidR="00851500">
        <w:t>u</w:t>
      </w:r>
      <w:r>
        <w:t xml:space="preserve"> pôvodného dodávateľa s dodávateľom nového softvéru.</w:t>
      </w:r>
    </w:p>
    <w:p w:rsidR="00A20651" w:rsidRDefault="00A20651" w:rsidP="00A20651">
      <w:pPr>
        <w:jc w:val="both"/>
      </w:pPr>
      <w:r>
        <w:t>Riadením životného cyklu softvéru sa predchádza situácii lock-in.</w:t>
      </w:r>
    </w:p>
    <w:p w:rsidR="00A20651" w:rsidRDefault="00A20651" w:rsidP="00A20651">
      <w:pPr>
        <w:jc w:val="both"/>
      </w:pPr>
      <w:r>
        <w:t>Všetky situáci</w:t>
      </w:r>
      <w:r w:rsidR="00851500">
        <w:t>e</w:t>
      </w:r>
      <w:r>
        <w:t xml:space="preserve"> životného cyklu je potrebné opísať v súťažných podkladoch vo väzbe na kritériá na vyhodnotenie ponúk. Faktory životného cyklu softvéru sa majú premietať do úprav zmluvy vo forme </w:t>
      </w:r>
      <w:r w:rsidRPr="00A20651">
        <w:t>jasn</w:t>
      </w:r>
      <w:r>
        <w:t>ých</w:t>
      </w:r>
      <w:r w:rsidRPr="00A20651">
        <w:t>, presn</w:t>
      </w:r>
      <w:r>
        <w:t>ých</w:t>
      </w:r>
      <w:r w:rsidRPr="00A20651">
        <w:t xml:space="preserve"> a jednoznačn</w:t>
      </w:r>
      <w:r>
        <w:t>ých</w:t>
      </w:r>
      <w:r w:rsidRPr="00A20651">
        <w:t xml:space="preserve"> podmien</w:t>
      </w:r>
      <w:r>
        <w:t>ok</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t>. N</w:t>
      </w:r>
      <w:r w:rsidRPr="00A20651">
        <w:t>emožno určiť takú podmienku, ktorou by sa menil charakter zmluvy, rámcovej dohody alebo koncesnej zmluvy</w:t>
      </w:r>
      <w:r>
        <w:t>.</w:t>
      </w:r>
    </w:p>
    <w:p w:rsidR="00A20651" w:rsidRDefault="00A20651" w:rsidP="00A20651">
      <w:pPr>
        <w:jc w:val="both"/>
      </w:pPr>
      <w:r>
        <w:t>Ak obstaranie softvéru neobsiahlo celý život</w:t>
      </w:r>
      <w:r w:rsidR="00DD36E9">
        <w:t xml:space="preserve"> cyklus softvéru</w:t>
      </w:r>
      <w:r w:rsidR="00D254A6">
        <w:t>,</w:t>
      </w:r>
      <w:r w:rsidR="00DD36E9">
        <w:t xml:space="preserve"> verejný obstarávateľ sa môže dostať do nasledovných nepriaznivých situácií:</w:t>
      </w:r>
    </w:p>
    <w:p w:rsidR="00DD36E9" w:rsidRDefault="00DD36E9" w:rsidP="00A20651">
      <w:pPr>
        <w:jc w:val="both"/>
      </w:pPr>
      <w:r>
        <w:t>a) disponuje softvérom, ktorý je funkčný a vyhovuje jeho potrebám, avšak k tomuto softvéru potrebuje riešiť podporu</w:t>
      </w:r>
      <w:r w:rsidR="00851500">
        <w:t xml:space="preserve"> bez toho, aby to zvládol svojimi vlastnými kapacitami</w:t>
      </w:r>
      <w:r>
        <w:t>,</w:t>
      </w:r>
    </w:p>
    <w:p w:rsidR="00DD36E9" w:rsidRDefault="00DD36E9" w:rsidP="00A20651">
      <w:pPr>
        <w:jc w:val="both"/>
      </w:pPr>
      <w:r>
        <w:t>b) disponuje softvérom, ktorý je prevažne funkčný a zväčša plní potreby verejného obstarávateľa, avšak nie je schopný vlastnými kapacitami vykonať úpravy funkcií a zabezpečiť plnenie potrieb v požadovanom rozsahu:</w:t>
      </w:r>
    </w:p>
    <w:p w:rsidR="00DD36E9" w:rsidRDefault="00DD36E9" w:rsidP="00DD36E9">
      <w:pPr>
        <w:pStyle w:val="ListParagraph"/>
        <w:numPr>
          <w:ilvl w:val="0"/>
          <w:numId w:val="41"/>
        </w:numPr>
        <w:jc w:val="both"/>
      </w:pPr>
      <w:r>
        <w:t>z dôvodu, že verejný obstarávateľ nie je oprávnený disponovať určitou zložkou majetkových autorských práv,</w:t>
      </w:r>
    </w:p>
    <w:p w:rsidR="00DD36E9" w:rsidRDefault="00DD36E9" w:rsidP="00DD36E9">
      <w:pPr>
        <w:pStyle w:val="ListParagraph"/>
        <w:numPr>
          <w:ilvl w:val="0"/>
          <w:numId w:val="41"/>
        </w:numPr>
        <w:jc w:val="both"/>
      </w:pPr>
      <w:r>
        <w:t>z dôvodu, že verejný obstarávateľ síce disponuje určitou zložkou majetkových autorských práv, avšak fakticky je závisl</w:t>
      </w:r>
      <w:r w:rsidR="00851500">
        <w:t>ý</w:t>
      </w:r>
      <w:r>
        <w:t xml:space="preserve"> od služieb a know-how pôvodného dodávateľa (autora) softvéru.</w:t>
      </w:r>
    </w:p>
    <w:p w:rsidR="00DD36E9" w:rsidRDefault="00DD36E9" w:rsidP="00DD36E9">
      <w:pPr>
        <w:jc w:val="both"/>
      </w:pPr>
      <w:r>
        <w:t>c) disponuje softvérom, ktorý je prevažne nefunkčný, nakoľko pôvodný dodávateľ (autor) nie je schopný/ochotný podp</w:t>
      </w:r>
      <w:r w:rsidR="00D254A6">
        <w:t>orovať/rozvíjať dodaný softvér.</w:t>
      </w:r>
    </w:p>
    <w:p w:rsidR="004313CB" w:rsidRDefault="00DD36E9" w:rsidP="00815E93">
      <w:pPr>
        <w:jc w:val="both"/>
      </w:pPr>
      <w:r>
        <w:t>Súčasná právna úprava verejného obstarávania v takýchto krajných situáciách ponúka krajné riešenia, ktoré je však potrebné zvažovať na báze ad hoc</w:t>
      </w:r>
      <w:r w:rsidR="00C64721">
        <w:t>. Riešeniami týchto krajných situácií by mohlo byť použitie priameho rokovacieho konania</w:t>
      </w:r>
      <w:r w:rsidR="00D254A6">
        <w:t xml:space="preserve"> pod</w:t>
      </w:r>
      <w:r w:rsidR="003652BB">
        <w:t xml:space="preserve">ľa § 81 písm. b) alebo písm. c) </w:t>
      </w:r>
      <w:r w:rsidR="00D254A6">
        <w:t>zákona o VO</w:t>
      </w:r>
      <w:r w:rsidR="00C64721">
        <w:t xml:space="preserve">: </w:t>
      </w:r>
    </w:p>
    <w:p w:rsidR="00C64721" w:rsidRDefault="00C64721" w:rsidP="00976930">
      <w:pPr>
        <w:pStyle w:val="ListParagraph"/>
        <w:numPr>
          <w:ilvl w:val="0"/>
          <w:numId w:val="42"/>
        </w:numPr>
        <w:jc w:val="both"/>
      </w:pPr>
      <w:r>
        <w:t xml:space="preserve">Priame rokovacie konanie  z dôvodu, že tovar alebo služby môže poskytnúť len určitý hospodársky subjekt, ak </w:t>
      </w:r>
    </w:p>
    <w:p w:rsidR="00C64721" w:rsidRDefault="00C64721" w:rsidP="00C64721">
      <w:pPr>
        <w:jc w:val="both"/>
      </w:pPr>
      <w:r>
        <w:lastRenderedPageBreak/>
        <w:t xml:space="preserve">1. z technických dôvodov neexistuje hospodárska súťaž a za predpokladu, že neexistuje ani žiadna primeraná alternatíva alebo náhrada a chýbajúca hospodárska súťaž nie je výsledkom umelého zúženia parametrov verejného obstarávania alebo </w:t>
      </w:r>
    </w:p>
    <w:p w:rsidR="00C64721" w:rsidRDefault="00C64721" w:rsidP="00C64721">
      <w:pPr>
        <w:jc w:val="both"/>
      </w:pPr>
      <w:r>
        <w:t xml:space="preserve">2. ide o výhradné práva a za predpokladu, že neexistuje žiadna primeraná alternatíva alebo náhrada a chýbajúca hospodárska súťaž nie je výsledkom umelého zúženia parametrov verejného obstarávania, </w:t>
      </w:r>
    </w:p>
    <w:p w:rsidR="00C64721" w:rsidRDefault="00C64721" w:rsidP="00976930">
      <w:pPr>
        <w:pStyle w:val="ListParagraph"/>
        <w:numPr>
          <w:ilvl w:val="0"/>
          <w:numId w:val="42"/>
        </w:numPr>
        <w:jc w:val="both"/>
      </w:pPr>
      <w:r>
        <w:t>Priame rokovacie konanie z dôvodu, že zákazka na dodanie tovaru alebo na poskytnutie služby sa zadáva z dôvodu mimoriadnej udalosti nespôsobenej verejným obstarávateľom, ktorú nemohol predvídať, a vzhľadom na vzniknutú časovú tieseň nemožno uskutočniť verejnú súťaž, užšiu súťaž ani rokovacie konanie so zverejnením.</w:t>
      </w:r>
    </w:p>
    <w:p w:rsidR="00C64721" w:rsidRDefault="00C64721" w:rsidP="00C64721">
      <w:pPr>
        <w:jc w:val="both"/>
      </w:pPr>
      <w:r>
        <w:t>Priame rokovacie konanie je výnimkou z uplatňovania súťažných postupov zadávania zákaziek a možno ho použiť len výnimočne, ak je to odôvodnené niektorým z taxatívne ustanovených dôvodov. V prípade, ak verejný obstarávateľ má v úmysle zadávať zákazku priamym rokovacím konaním, je jeho povinnosťou nespochybniteľným spôsobom preukázať a náležite zdokumentovať naplnenie použitej podmienky</w:t>
      </w:r>
      <w:r w:rsidR="00976930">
        <w:t xml:space="preserve"> na použitie priameho rokovacieho konania</w:t>
      </w:r>
      <w:r>
        <w:t>. Pri posudzovaní oprávnenosti priameho rokovacieho konania sa uplatňuje reštriktívny výklad a dôkazné bremeno je na verejnom obstarávateľovi (pozri napr. rozsudok Súdneho dvora Európskej únie C-340/02).</w:t>
      </w:r>
    </w:p>
    <w:p w:rsidR="00C64721" w:rsidRDefault="00C64721" w:rsidP="00C64721">
      <w:pPr>
        <w:jc w:val="both"/>
      </w:pPr>
      <w:r>
        <w:t>Z vyššie uvedených dôvodov je v každom konkrétnom prípade potrebné dôkladne, s osobitnou pozornosťou vyhodnotiť splnenie podmienky, ktorou je podmienené použitie postupu priameho rokovacieho konania pri zadávaní jednotlivej zákazky. Výsledkom má byť jednoznačný rezultát, že povaha zákazky vo všetkých smeroch spĺňa a preukazuje naplnenie podmienky pre aplikáciu predmetného postupu, v dôsledku predchádzania možnému a neželanému negatívnemu dopadu v podobe konštatovania nesúladu postupu verejného obstarávateľa so</w:t>
      </w:r>
      <w:r w:rsidR="00976930">
        <w:t xml:space="preserve"> stanovenou podmienkou</w:t>
      </w:r>
      <w:r>
        <w:t>.</w:t>
      </w:r>
    </w:p>
    <w:p w:rsidR="00976930" w:rsidRDefault="00976930" w:rsidP="00976930">
      <w:pPr>
        <w:pStyle w:val="ListParagraph"/>
        <w:numPr>
          <w:ilvl w:val="0"/>
          <w:numId w:val="42"/>
        </w:numPr>
        <w:jc w:val="both"/>
      </w:pPr>
      <w:r>
        <w:t>Riešenie situácie úpravou zmluvy v súlade s pravidlami zmien zmlúv</w:t>
      </w:r>
      <w:r w:rsidR="003652BB">
        <w:t xml:space="preserve"> (§ 18 zákona o VO) –</w:t>
      </w:r>
      <w:r>
        <w:t xml:space="preserve"> meniť zmluvu počas jej trvania je možné v max. hodnote do 10 % hodnoty pôvodnej zmluvy za predpokladu, že hodnota všetkých zmien je nižšia ako limit podľa § 5 zákona o verejnom obstarávaní.</w:t>
      </w:r>
    </w:p>
    <w:p w:rsidR="004A288A" w:rsidRDefault="00976930" w:rsidP="004A288A">
      <w:pPr>
        <w:pStyle w:val="ListParagraph"/>
        <w:numPr>
          <w:ilvl w:val="0"/>
          <w:numId w:val="42"/>
        </w:numPr>
        <w:jc w:val="both"/>
      </w:pPr>
      <w:r>
        <w:t>Riešenie situácie úpravou zmluvy v súlade s pravidlami zmien zmlúv – meniť zmluvu počas jej trvania je možné v max hodnote do 50 % hodnoty pôvodnej zmluvy</w:t>
      </w:r>
      <w:r w:rsidR="004A288A">
        <w:t>,</w:t>
      </w:r>
      <w:r>
        <w:t xml:space="preserve"> </w:t>
      </w:r>
      <w:r w:rsidR="004A288A">
        <w:t xml:space="preserve">ak ide o doplňujúce tovary alebo služby, ktoré sú nevyhnutné, nie sú zahrnuté do pôvodnej zmluvy, rámcovej dohody alebo koncesnej zmluvy, poskytuje ich pôvodný dodávateľ alebo koncesionár a zmena dodávateľa alebo koncesionára </w:t>
      </w:r>
    </w:p>
    <w:p w:rsidR="004A288A" w:rsidRDefault="004A288A" w:rsidP="004A288A">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rsidR="004A288A" w:rsidRDefault="004A288A" w:rsidP="004A288A">
      <w:pPr>
        <w:jc w:val="both"/>
      </w:pPr>
      <w:r>
        <w:t xml:space="preserve">2. spôsobí verejnému obstarávateľovi alebo obstarávateľovi významné ťažkosti alebo podstatnú duplicitu nákladov, </w:t>
      </w:r>
    </w:p>
    <w:p w:rsidR="004A288A" w:rsidRDefault="004A288A" w:rsidP="004A288A">
      <w:pPr>
        <w:pStyle w:val="ListParagraph"/>
        <w:numPr>
          <w:ilvl w:val="0"/>
          <w:numId w:val="43"/>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rsidR="004A288A" w:rsidRDefault="004A288A" w:rsidP="004A288A">
      <w:pPr>
        <w:jc w:val="both"/>
      </w:pPr>
      <w:r>
        <w:t xml:space="preserve">Do hodnoty zmeny zmluvy sa v prípade softvéru zahŕňa hodnota pôvodného softvéru (ak zmluva na dodávku softvéru nebola ešte skonzumovaná solúciou). </w:t>
      </w:r>
    </w:p>
    <w:p w:rsidR="004A288A" w:rsidRDefault="004A288A" w:rsidP="004A288A">
      <w:pPr>
        <w:jc w:val="both"/>
      </w:pPr>
      <w:r>
        <w:lastRenderedPageBreak/>
        <w:t>Do hodnoty zmeny zmluvy sa v prípade zmluvy o údržbe zahŕňa hodnota pôvodnej zmluvy o údržbe. (ak zmluva o údržbe nebola ešte skonzumovaná solúciou).</w:t>
      </w:r>
    </w:p>
    <w:p w:rsidR="005C2BCD" w:rsidRDefault="004A288A" w:rsidP="005C2BCD">
      <w:pPr>
        <w:jc w:val="both"/>
      </w:pPr>
      <w:r>
        <w:t xml:space="preserve">Do hodnoty zmeny zmluvy sa v prípade zmluvy, ktorou sa dodal softvér </w:t>
      </w:r>
      <w:r w:rsidR="00851500">
        <w:t xml:space="preserve">(ak už bola zmluva na dodávku softvéru skonzumovaná solúciou) </w:t>
      </w:r>
      <w:r>
        <w:t>a zároveň poskytuje</w:t>
      </w:r>
      <w:r w:rsidR="00851500">
        <w:t xml:space="preserve"> údržba (</w:t>
      </w:r>
      <w:r>
        <w:t>zmluva o údržbe ešte trvá)</w:t>
      </w:r>
      <w:r w:rsidR="00851500">
        <w:t xml:space="preserve"> zahŕňa hodnota údržby. Ak bolo uzatvorených viacero zmlúv o</w:t>
      </w:r>
      <w:r w:rsidR="003652BB">
        <w:t> </w:t>
      </w:r>
      <w:r w:rsidR="00851500">
        <w:t>podpore</w:t>
      </w:r>
      <w:r w:rsidR="003652BB">
        <w:t>,</w:t>
      </w:r>
      <w:r w:rsidR="00851500">
        <w:t xml:space="preserve"> do hodnoty zmeny zmluvy sa zahŕňa hodnota poslednej zmluvy o údržbe, ktorá ešte trvá. </w:t>
      </w:r>
    </w:p>
    <w:p w:rsidR="00D254A6" w:rsidRPr="005C2BCD" w:rsidRDefault="00D254A6" w:rsidP="005C2BCD">
      <w:pPr>
        <w:jc w:val="both"/>
      </w:pPr>
    </w:p>
    <w:p w:rsidR="005C2BCD" w:rsidRDefault="00D254A6" w:rsidP="001D0185">
      <w:pPr>
        <w:rPr>
          <w:rFonts w:asciiTheme="majorHAnsi" w:eastAsiaTheme="majorEastAsia" w:hAnsiTheme="majorHAnsi" w:cstheme="majorBidi"/>
          <w:color w:val="2E74B5" w:themeColor="accent1" w:themeShade="BF"/>
          <w:sz w:val="36"/>
          <w:szCs w:val="36"/>
        </w:rPr>
      </w:pPr>
      <w:r>
        <w:rPr>
          <w:rFonts w:asciiTheme="majorHAnsi" w:eastAsiaTheme="majorEastAsia" w:hAnsiTheme="majorHAnsi" w:cstheme="majorBidi"/>
          <w:color w:val="2E74B5" w:themeColor="accent1" w:themeShade="BF"/>
          <w:sz w:val="36"/>
          <w:szCs w:val="36"/>
        </w:rPr>
        <w:t>Výhľad do budúcnosti</w:t>
      </w:r>
    </w:p>
    <w:p w:rsidR="00113578" w:rsidRPr="00113578" w:rsidRDefault="00113578" w:rsidP="005C2BCD">
      <w:pPr>
        <w:jc w:val="both"/>
      </w:pPr>
      <w:r>
        <w:t xml:space="preserve">Cieľom koncepcie nákupu IT vo verejnej správe nebolo pokryť každú jednu oblasť, ktorá </w:t>
      </w:r>
      <w:r w:rsidR="00406630">
        <w:t xml:space="preserve">je aktuálna a bolo by ju potrebné rozpracovať pre účely riešenia aktuálnych problémov pri verejnom obstarávaní IKT, ale snahou bolo vybrať tie základné oblasti, ktoré môžu slúžiť verejným obstarávateľom ako návod za účelom efektívnejšieho nastavenia pravidiel verejného obstarávania. Pracovná skupina pre verejné obstarávanie v oblasti IKT </w:t>
      </w:r>
      <w:r w:rsidR="001D0185">
        <w:t xml:space="preserve">bude pôsobiť </w:t>
      </w:r>
      <w:r w:rsidR="00406630">
        <w:t>aj naďalej a jej ambíciou je vytvoriť ďalšie metodické dokumenty, napr. metodiku pre použitie súťaže návrhov pri obstarávaní unikátneho SW diela, v úzkej spolupráci s</w:t>
      </w:r>
      <w:r w:rsidR="001D0185">
        <w:t> ÚVO usmerniť verejných obstarávateľov</w:t>
      </w:r>
      <w:r w:rsidR="00406630">
        <w:t xml:space="preserve"> ako viesť rokovacie konanie so zverejnením a súťažný dialóg a ambícia je vytvoriť aj vzorové ustanovenia do zmluvy, uzavretej s úspešným uchádzačom o zákazku v oblasti IKT.</w:t>
      </w:r>
    </w:p>
    <w:sectPr w:rsidR="00113578" w:rsidRPr="00113578" w:rsidSect="00152AEC">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n Hargas" w:date="2017-09-27T20:04:00Z" w:initials="JH">
    <w:p w:rsidR="000D6D7D" w:rsidRDefault="000D6D7D">
      <w:pPr>
        <w:pStyle w:val="CommentText"/>
      </w:pPr>
      <w:r>
        <w:rPr>
          <w:rStyle w:val="CommentReference"/>
        </w:rPr>
        <w:annotationRef/>
      </w:r>
      <w:r>
        <w:t>Všeobecná pripomienka pre celý dokumenty:</w:t>
      </w:r>
    </w:p>
    <w:p w:rsidR="000D6D7D" w:rsidRDefault="000D6D7D">
      <w:pPr>
        <w:pStyle w:val="CommentText"/>
      </w:pPr>
    </w:p>
    <w:p w:rsidR="000D6D7D" w:rsidRDefault="000D6D7D">
      <w:pPr>
        <w:pStyle w:val="CommentText"/>
      </w:pPr>
      <w:r>
        <w:t xml:space="preserve">Dokument rieši veľkú časť zadania, s ktorým vznikal (to je pozitívne). </w:t>
      </w:r>
      <w:r w:rsidR="00F91BAD">
        <w:t>Viaceré oblasti sú navrhnuté naozaj odborne a to treba povedať.</w:t>
      </w:r>
    </w:p>
    <w:p w:rsidR="000D6D7D" w:rsidRDefault="000D6D7D">
      <w:pPr>
        <w:pStyle w:val="CommentText"/>
      </w:pPr>
    </w:p>
    <w:p w:rsidR="00F91BAD" w:rsidRDefault="000D6D7D">
      <w:pPr>
        <w:pStyle w:val="CommentText"/>
      </w:pPr>
      <w:r>
        <w:t xml:space="preserve">Avšak </w:t>
      </w:r>
      <w:r w:rsidR="00F91BAD">
        <w:t>celý dokument dnes pôsobí ako „</w:t>
      </w:r>
      <w:r>
        <w:t>sú</w:t>
      </w:r>
      <w:r w:rsidR="00F91BAD">
        <w:t>bor tém“ a nevidno v ňom koncepčnú myšlienku. Myslím, že je to z 3 dôvoov:</w:t>
      </w:r>
    </w:p>
    <w:p w:rsidR="00F91BAD" w:rsidRDefault="00F91BAD" w:rsidP="00F91BAD">
      <w:pPr>
        <w:pStyle w:val="CommentText"/>
        <w:numPr>
          <w:ilvl w:val="0"/>
          <w:numId w:val="48"/>
        </w:numPr>
      </w:pPr>
      <w:r>
        <w:t>Chýba prepojenie častkových oblastí na spoločný cieľ, ktorý koncepcia sleduje</w:t>
      </w:r>
    </w:p>
    <w:p w:rsidR="00F91BAD" w:rsidRDefault="00F91BAD" w:rsidP="00F91BAD">
      <w:pPr>
        <w:pStyle w:val="CommentText"/>
        <w:numPr>
          <w:ilvl w:val="0"/>
          <w:numId w:val="48"/>
        </w:numPr>
      </w:pPr>
      <w:r>
        <w:t>Chýbajú mi jasnejšie zámery „čo sa teda ide robiť“ – napr. zriadenie panelu odborníkov je taký zámer. Treba viac takýchto.</w:t>
      </w:r>
    </w:p>
    <w:p w:rsidR="000D6D7D" w:rsidRDefault="00F91BAD" w:rsidP="00F91BAD">
      <w:pPr>
        <w:pStyle w:val="CommentText"/>
        <w:numPr>
          <w:ilvl w:val="0"/>
          <w:numId w:val="48"/>
        </w:numPr>
      </w:pPr>
      <w:r>
        <w:t>Niektoré oblasti z NKIVS nie sú pokryté:</w:t>
      </w:r>
    </w:p>
    <w:p w:rsidR="000D6D7D" w:rsidRDefault="000D6D7D" w:rsidP="00F91BAD">
      <w:pPr>
        <w:pStyle w:val="CommentText"/>
        <w:numPr>
          <w:ilvl w:val="1"/>
          <w:numId w:val="48"/>
        </w:numPr>
      </w:pPr>
      <w:r>
        <w:t>Používanie otvoreného softvéru</w:t>
      </w:r>
      <w:r w:rsidR="00F91BAD">
        <w:t xml:space="preserve"> (chýba zámer)</w:t>
      </w:r>
    </w:p>
    <w:p w:rsidR="000D6D7D" w:rsidRDefault="000D6D7D" w:rsidP="00F91BAD">
      <w:pPr>
        <w:pStyle w:val="CommentText"/>
        <w:numPr>
          <w:ilvl w:val="1"/>
          <w:numId w:val="48"/>
        </w:numPr>
      </w:pPr>
      <w:r>
        <w:t>Agilné metódy nákupu</w:t>
      </w:r>
    </w:p>
    <w:p w:rsidR="000D6D7D" w:rsidRDefault="000D6D7D" w:rsidP="00F91BAD">
      <w:pPr>
        <w:pStyle w:val="CommentText"/>
        <w:numPr>
          <w:ilvl w:val="1"/>
          <w:numId w:val="48"/>
        </w:numPr>
      </w:pPr>
      <w:r>
        <w:t>ľudské zdroje pre riadenie nákupu IKT a riadenie dodávateľov</w:t>
      </w:r>
    </w:p>
    <w:p w:rsidR="000D6D7D" w:rsidRDefault="000D6D7D" w:rsidP="00F91BAD">
      <w:pPr>
        <w:pStyle w:val="CommentText"/>
        <w:numPr>
          <w:ilvl w:val="1"/>
          <w:numId w:val="48"/>
        </w:numPr>
      </w:pPr>
      <w:r>
        <w:t>transparentnosť dodávateľov</w:t>
      </w:r>
    </w:p>
    <w:p w:rsidR="000D6D7D" w:rsidRDefault="000D6D7D" w:rsidP="000D6D7D">
      <w:pPr>
        <w:pStyle w:val="CommentText"/>
      </w:pPr>
    </w:p>
    <w:p w:rsidR="000D6D7D" w:rsidRDefault="000D6D7D" w:rsidP="000D6D7D">
      <w:pPr>
        <w:pStyle w:val="CommentText"/>
      </w:pPr>
      <w:r>
        <w:t>Tieto body boli zadaním v zmysle NKIVS a žiaľ nie sú dnes predmetom dokumentu (z kapacitných príčin – aj na našej strane – to však nemení nič na tom, že pripomienka je validná a je potrebné sa s tým vysporiadať)</w:t>
      </w:r>
    </w:p>
  </w:comment>
  <w:comment w:id="1" w:author="Jan Hargas" w:date="2017-09-27T19:15:00Z" w:initials="JH">
    <w:p w:rsidR="000D6D7D" w:rsidRDefault="000D6D7D">
      <w:pPr>
        <w:pStyle w:val="CommentText"/>
      </w:pPr>
      <w:r>
        <w:rPr>
          <w:rStyle w:val="CommentReference"/>
        </w:rPr>
        <w:annotationRef/>
      </w:r>
      <w:r>
        <w:t xml:space="preserve">Ciele v NKIVS sú zadefinované nasledovne: cieľom bude zvýšenie konkurencie v nákupe informačných technológií, zvýšenie kvality predmetu zákazky, podpora obstarávania inovácií a zlepšenie procesov pri nákupe informačných technológií. </w:t>
      </w:r>
    </w:p>
    <w:p w:rsidR="000D6D7D" w:rsidRDefault="000D6D7D">
      <w:pPr>
        <w:pStyle w:val="CommentText"/>
      </w:pPr>
    </w:p>
    <w:p w:rsidR="000D6D7D" w:rsidRDefault="000D6D7D">
      <w:pPr>
        <w:pStyle w:val="CommentText"/>
      </w:pPr>
      <w:r>
        <w:t>Hlavne bod o konkurencii sa žiada pridať.</w:t>
      </w:r>
    </w:p>
  </w:comment>
  <w:comment w:id="12" w:author="Jan Hargas" w:date="2017-09-27T19:21:00Z" w:initials="JH">
    <w:p w:rsidR="000D6D7D" w:rsidRDefault="000D6D7D">
      <w:pPr>
        <w:pStyle w:val="CommentText"/>
      </w:pPr>
      <w:r>
        <w:rPr>
          <w:rStyle w:val="CommentReference"/>
        </w:rPr>
        <w:annotationRef/>
      </w:r>
      <w:r>
        <w:t>Toto je podľa môjho názoru zbytočná veta. Nikto to netvrdil, že to cieľom má byť. Nerozumiem. Prečo sa zrazu vymedzuje, že to cieľom nie je.</w:t>
      </w:r>
    </w:p>
  </w:comment>
  <w:comment w:id="13" w:author="Jan Hargas" w:date="2017-09-27T19:29:00Z" w:initials="JH">
    <w:p w:rsidR="000D6D7D" w:rsidRDefault="000D6D7D">
      <w:pPr>
        <w:pStyle w:val="CommentText"/>
      </w:pPr>
      <w:r>
        <w:rPr>
          <w:rStyle w:val="CommentReference"/>
        </w:rPr>
        <w:annotationRef/>
      </w:r>
      <w:r>
        <w:t xml:space="preserve">Ktokoľvek to písal, hlasno chválim </w:t>
      </w:r>
      <w:r>
        <w:sym w:font="Wingdings" w:char="F04A"/>
      </w:r>
    </w:p>
  </w:comment>
  <w:comment w:id="14" w:author="Jan Hargas" w:date="2017-09-27T19:31:00Z" w:initials="JH">
    <w:p w:rsidR="000D6D7D" w:rsidRDefault="000D6D7D">
      <w:pPr>
        <w:pStyle w:val="CommentText"/>
      </w:pPr>
      <w:r>
        <w:rPr>
          <w:rStyle w:val="CommentReference"/>
        </w:rPr>
        <w:annotationRef/>
      </w:r>
      <w:r>
        <w:t>Do tejto definície by sme radi dopracovali otvorený softvér – Open Source (nie som na to odborník, ale po konzultácii v rámci komunity vieme dodať podklad)</w:t>
      </w:r>
    </w:p>
  </w:comment>
  <w:comment w:id="15" w:author="Kubovic" w:date="2017-07-11T09:33:00Z" w:initials="K">
    <w:p w:rsidR="000D6D7D" w:rsidRDefault="000D6D7D" w:rsidP="003C4911">
      <w:pPr>
        <w:pStyle w:val="CommentText"/>
      </w:pPr>
      <w:r>
        <w:rPr>
          <w:rStyle w:val="CommentReference"/>
        </w:rPr>
        <w:annotationRef/>
      </w:r>
      <w:r>
        <w:t>Tu by bolo vhodné doplniť príklad rovnako ako pri „špecializovanom SW“. Zástupcovia PS s odbornosťou IT by mohli niečo navrhnúť (asi operačný systém, kancelársky softvér na úpravu dokumentov a pod.).</w:t>
      </w:r>
    </w:p>
  </w:comment>
  <w:comment w:id="16" w:author="Kubovic" w:date="2017-07-11T09:39:00Z" w:initials="K">
    <w:p w:rsidR="000D6D7D" w:rsidRDefault="000D6D7D" w:rsidP="003C4911">
      <w:pPr>
        <w:pStyle w:val="CommentText"/>
      </w:pPr>
      <w:r>
        <w:rPr>
          <w:rStyle w:val="CommentReference"/>
        </w:rPr>
        <w:annotationRef/>
      </w:r>
      <w:r>
        <w:rPr>
          <w:rStyle w:val="CommentReference"/>
        </w:rPr>
        <w:annotationRef/>
      </w:r>
      <w:r>
        <w:t>Tu by bolo vhodné doplniť príklad rovnako ako pri „špecializovanom SW“. Zástupcovia PS s odbornosťou IT by mohli niečo navrhnúť aspoň opisným spôsobom.</w:t>
      </w:r>
    </w:p>
  </w:comment>
  <w:comment w:id="17" w:author="Branislav Hudec" w:date="2017-09-24T23:57:00Z" w:initials="BH">
    <w:p w:rsidR="000D6D7D" w:rsidRDefault="000D6D7D">
      <w:pPr>
        <w:pStyle w:val="CommentText"/>
      </w:pPr>
      <w:r>
        <w:rPr>
          <w:rStyle w:val="CommentReference"/>
        </w:rPr>
        <w:annotationRef/>
      </w:r>
      <w:r>
        <w:t>Vysvetliť skratku.</w:t>
      </w:r>
    </w:p>
  </w:comment>
  <w:comment w:id="18" w:author="Kubovic" w:date="2017-09-22T09:59:00Z" w:initials="K">
    <w:p w:rsidR="000D6D7D" w:rsidRDefault="000D6D7D">
      <w:pPr>
        <w:pStyle w:val="CommentText"/>
      </w:pPr>
      <w:r>
        <w:rPr>
          <w:rStyle w:val="CommentReference"/>
        </w:rPr>
        <w:annotationRef/>
      </w:r>
      <w:r>
        <w:t xml:space="preserve">Od 1. 11. 2017 to už neplatí, ak dôjde k podpisu zákona zo strany prezidenta. </w:t>
      </w:r>
    </w:p>
  </w:comment>
  <w:comment w:id="19" w:author="Peter Kubovič" w:date="2017-09-16T08:59:00Z" w:initials="PK">
    <w:p w:rsidR="000D6D7D" w:rsidRDefault="000D6D7D">
      <w:pPr>
        <w:pStyle w:val="CommentText"/>
      </w:pPr>
      <w:r>
        <w:rPr>
          <w:rStyle w:val="CommentReference"/>
        </w:rPr>
        <w:annotationRef/>
      </w:r>
      <w:r>
        <w:t>Tu by členovia PS IKT mohli vložiť nejaké konkrétnejšie poznatky, ako sa dajú prípravné trhové konzultácie využiť v oblasti IKT, najmä softvéru.</w:t>
      </w:r>
    </w:p>
  </w:comment>
  <w:comment w:id="20" w:author="Jan Hargas" w:date="2017-09-27T19:45:00Z" w:initials="JH">
    <w:p w:rsidR="00B94B66" w:rsidRDefault="00B94B66">
      <w:pPr>
        <w:pStyle w:val="CommentText"/>
      </w:pPr>
      <w:r>
        <w:rPr>
          <w:rStyle w:val="CommentReference"/>
        </w:rPr>
        <w:annotationRef/>
      </w:r>
      <w:r>
        <w:t>Tu si asi musíme povedať, či chceme dávať aj konkrétnejšie inštrukcie – napr, ten vzorový proces ktorý som za SD posielal</w:t>
      </w:r>
    </w:p>
  </w:comment>
  <w:comment w:id="21" w:author="Peter Kubovič" w:date="2017-09-16T10:53:00Z" w:initials="PK">
    <w:p w:rsidR="000D6D7D" w:rsidRDefault="000D6D7D">
      <w:pPr>
        <w:pStyle w:val="CommentText"/>
      </w:pPr>
      <w:r>
        <w:rPr>
          <w:rStyle w:val="CommentReference"/>
        </w:rPr>
        <w:annotationRef/>
      </w:r>
      <w:r>
        <w:t xml:space="preserve">Členovia PS IKT s odbornosťou v oblasti IT by sa mohli vyjadriť. </w:t>
      </w:r>
    </w:p>
  </w:comment>
  <w:comment w:id="22" w:author="Hudec Branislav" w:date="2017-09-25T08:59:00Z" w:initials="HB">
    <w:p w:rsidR="000D6D7D" w:rsidRDefault="000D6D7D">
      <w:pPr>
        <w:pStyle w:val="CommentText"/>
      </w:pPr>
      <w:r>
        <w:rPr>
          <w:rStyle w:val="CommentReference"/>
        </w:rPr>
        <w:annotationRef/>
      </w:r>
      <w:r>
        <w:t>Potrebné doplniť konkrétnejšie spôsoby určovania rozsahu požiadaviek napr. na referencie tzv. kľúčových expertov).</w:t>
      </w:r>
    </w:p>
  </w:comment>
  <w:comment w:id="23" w:author="Hudec Branislav" w:date="2017-09-25T09:28:00Z" w:initials="HB">
    <w:p w:rsidR="000D6D7D" w:rsidRDefault="000D6D7D">
      <w:pPr>
        <w:pStyle w:val="CommentText"/>
      </w:pPr>
      <w:r>
        <w:rPr>
          <w:rStyle w:val="CommentReference"/>
        </w:rPr>
        <w:annotationRef/>
      </w:r>
      <w:r>
        <w:t>Kritériá k súťaži návrhov sú predmetom samostatného dokumentu, v tejto časti doplňme niekoľko príkladov iných kritérií ako najnižšia cena, ktoré by boli aplikovateľné napr. aj v rámci verejnej súťaže.</w:t>
      </w:r>
    </w:p>
  </w:comment>
  <w:comment w:id="26" w:author="Jan Hargas" w:date="2017-09-27T19:56:00Z" w:initials="JH">
    <w:p w:rsidR="003A5E8F" w:rsidRDefault="003A5E8F">
      <w:pPr>
        <w:pStyle w:val="CommentText"/>
      </w:pPr>
      <w:r>
        <w:rPr>
          <w:rStyle w:val="CommentReference"/>
        </w:rPr>
        <w:annotationRef/>
      </w:r>
      <w:r>
        <w:t>Nie je jasné kam presne patrí tento bod. Zároveň by sme ho mali asi viac rozpracovať, nakoľko je to jeden zo zámerov NKIVS a preferenciu Open Source (EUPL) licencovania softvéru plateného z verejných zdrojov vidíme aj v zahraničí. Tejto kapitole by sme sa určite ešte radi venovali.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C2FDAE" w15:done="0"/>
  <w15:commentEx w15:paraId="4D8ACB30" w15:done="0"/>
  <w15:commentEx w15:paraId="0CCC38D1" w15:done="0"/>
  <w15:commentEx w15:paraId="51147584" w15:done="0"/>
  <w15:commentEx w15:paraId="67AE0372" w15:done="0"/>
  <w15:commentEx w15:paraId="45D391B0" w15:done="0"/>
  <w15:commentEx w15:paraId="3D3BEC94" w15:done="0"/>
  <w15:commentEx w15:paraId="3E2BD0FB" w15:done="0"/>
  <w15:commentEx w15:paraId="14063218" w15:done="0"/>
  <w15:commentEx w15:paraId="2C35E704" w15:done="0"/>
  <w15:commentEx w15:paraId="623F6B1C" w15:done="0"/>
  <w15:commentEx w15:paraId="303FBF0B" w15:done="0"/>
  <w15:commentEx w15:paraId="6825184E" w15:done="0"/>
  <w15:commentEx w15:paraId="7D00D4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C2FDAE" w16cid:durableId="1D72AD1A"/>
  <w16cid:commentId w16cid:paraId="4D8ACB30" w16cid:durableId="1D72AD1B"/>
  <w16cid:commentId w16cid:paraId="0CCC38D1" w16cid:durableId="1D72C4D3"/>
  <w16cid:commentId w16cid:paraId="51147584" w16cid:durableId="1D72AD1D"/>
  <w16cid:commentId w16cid:paraId="67AE0372" w16cid:durableId="1D72AD1E"/>
  <w16cid:commentId w16cid:paraId="45D391B0" w16cid:durableId="1D72AD1F"/>
  <w16cid:commentId w16cid:paraId="3D3BEC94" w16cid:durableId="1D72AD20"/>
  <w16cid:commentId w16cid:paraId="3E2BD0FB" w16cid:durableId="1D72AD21"/>
  <w16cid:commentId w16cid:paraId="14063218" w16cid:durableId="1D72AD22"/>
  <w16cid:commentId w16cid:paraId="2C35E704" w16cid:durableId="1D72AD23"/>
  <w16cid:commentId w16cid:paraId="623F6B1C" w16cid:durableId="1D72AD24"/>
  <w16cid:commentId w16cid:paraId="303FBF0B" w16cid:durableId="1D72AD25"/>
  <w16cid:commentId w16cid:paraId="6825184E" w16cid:durableId="1D72AD26"/>
  <w16cid:commentId w16cid:paraId="7D00D405" w16cid:durableId="1D72AD2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96D" w:rsidRDefault="00FB796D" w:rsidP="006A3EC2">
      <w:pPr>
        <w:spacing w:after="0" w:line="240" w:lineRule="auto"/>
      </w:pPr>
      <w:r>
        <w:separator/>
      </w:r>
    </w:p>
  </w:endnote>
  <w:endnote w:type="continuationSeparator" w:id="0">
    <w:p w:rsidR="00FB796D" w:rsidRDefault="00FB796D" w:rsidP="006A3E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7D" w:rsidRDefault="000D6D7D">
    <w:pPr>
      <w:pStyle w:val="Footer"/>
    </w:pPr>
    <w:r w:rsidRPr="00152AEC">
      <w:rPr>
        <w:noProof/>
        <w:color w:val="5B9BD5" w:themeColor="accent1"/>
        <w:lang w:eastAsia="sk-SK"/>
      </w:rPr>
      <w:pict>
        <v:rect id="Obdĺžnik 452" o:spid="_x0000_s4097" style="position:absolute;margin-left:0;margin-top:0;width:579.9pt;height:750.3pt;z-index:251659264;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w: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sidRPr="00152AEC">
      <w:rPr>
        <w:rFonts w:eastAsiaTheme="minorEastAsia"/>
        <w:color w:val="5B9BD5" w:themeColor="accent1"/>
        <w:sz w:val="20"/>
        <w:szCs w:val="20"/>
      </w:rPr>
      <w:fldChar w:fldCharType="begin"/>
    </w:r>
    <w:r>
      <w:rPr>
        <w:color w:val="5B9BD5" w:themeColor="accent1"/>
        <w:sz w:val="20"/>
        <w:szCs w:val="20"/>
      </w:rPr>
      <w:instrText>PAGE    \* MERGEFORMAT</w:instrText>
    </w:r>
    <w:r w:rsidRPr="00152AEC">
      <w:rPr>
        <w:rFonts w:eastAsiaTheme="minorEastAsia"/>
        <w:color w:val="5B9BD5" w:themeColor="accent1"/>
        <w:sz w:val="20"/>
        <w:szCs w:val="20"/>
      </w:rPr>
      <w:fldChar w:fldCharType="separate"/>
    </w:r>
    <w:r w:rsidR="00F91BAD" w:rsidRPr="00F91BAD">
      <w:rPr>
        <w:rFonts w:asciiTheme="majorHAnsi" w:eastAsiaTheme="majorEastAsia" w:hAnsiTheme="majorHAnsi" w:cstheme="majorBidi"/>
        <w:noProof/>
        <w:color w:val="5B9BD5" w:themeColor="accent1"/>
        <w:sz w:val="20"/>
        <w:szCs w:val="20"/>
      </w:rPr>
      <w:t>2</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96D" w:rsidRDefault="00FB796D" w:rsidP="006A3EC2">
      <w:pPr>
        <w:spacing w:after="0" w:line="240" w:lineRule="auto"/>
      </w:pPr>
      <w:r>
        <w:separator/>
      </w:r>
    </w:p>
  </w:footnote>
  <w:footnote w:type="continuationSeparator" w:id="0">
    <w:p w:rsidR="00FB796D" w:rsidRDefault="00FB796D" w:rsidP="006A3EC2">
      <w:pPr>
        <w:spacing w:after="0" w:line="240" w:lineRule="auto"/>
      </w:pPr>
      <w:r>
        <w:continuationSeparator/>
      </w:r>
    </w:p>
  </w:footnote>
  <w:footnote w:id="1">
    <w:p w:rsidR="000D6D7D" w:rsidRDefault="000D6D7D" w:rsidP="009A082C">
      <w:pPr>
        <w:pStyle w:val="FootnoteText"/>
        <w:jc w:val="both"/>
      </w:pPr>
      <w:r>
        <w:rPr>
          <w:rStyle w:val="FootnoteReference"/>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2">
    <w:p w:rsidR="000D6D7D" w:rsidRDefault="000D6D7D">
      <w:pPr>
        <w:pStyle w:val="FootnoteText"/>
      </w:pPr>
      <w:r>
        <w:rPr>
          <w:rStyle w:val="FootnoteReference"/>
        </w:rPr>
        <w:footnoteRef/>
      </w:r>
      <w:r>
        <w:t xml:space="preserve"> </w:t>
      </w:r>
      <w:hyperlink r:id="rId1" w:history="1">
        <w:r w:rsidRPr="00DE0D59">
          <w:rPr>
            <w:rStyle w:val="Hyperlink"/>
          </w:rPr>
          <w:t>https://www.uvo.gov.sk/informacny-servis/financie/verejne-obstaravanie/ostatne-dokumenty-350.html</w:t>
        </w:r>
      </w:hyperlink>
      <w:r>
        <w:t xml:space="preserve"> </w:t>
      </w:r>
    </w:p>
  </w:footnote>
  <w:footnote w:id="3">
    <w:p w:rsidR="000D6D7D" w:rsidRPr="00B46C8D" w:rsidRDefault="000D6D7D" w:rsidP="001D2C42">
      <w:pPr>
        <w:pStyle w:val="NoSpacing"/>
        <w:jc w:val="both"/>
        <w:rPr>
          <w:rFonts w:ascii="Garamond" w:hAnsi="Garamond"/>
        </w:rPr>
      </w:pPr>
      <w:r w:rsidRPr="00B46C8D">
        <w:rPr>
          <w:rStyle w:val="FootnoteReference"/>
          <w:rFonts w:ascii="Garamond" w:hAnsi="Garamond"/>
        </w:rPr>
        <w:footnoteRef/>
      </w:r>
      <w:r w:rsidRPr="00B46C8D">
        <w:rPr>
          <w:rFonts w:ascii="Garamond" w:hAnsi="Garamond"/>
        </w:rPr>
        <w:t xml:space="preserve"> Vykonávacie rozhodnutie Komisie (EÚ) 2017/863 z 18. mája 2017, ktorým </w:t>
      </w:r>
      <w:r w:rsidRPr="00B46C8D">
        <w:rPr>
          <w:rFonts w:ascii="Garamond" w:hAnsi="Garamond"/>
        </w:rPr>
        <w:t>sa aktualizuje verejná open source softvérová licencia Európskej únie (EUPL) v záujme ďalšej podpory zdieľania a opätovného používania softvéru vyvinutého verejnými správami. Dostupné na:</w:t>
      </w:r>
    </w:p>
    <w:p w:rsidR="000D6D7D" w:rsidRPr="00B46C8D" w:rsidRDefault="000D6D7D" w:rsidP="001D2C42">
      <w:pPr>
        <w:pStyle w:val="FootnoteText"/>
        <w:jc w:val="both"/>
        <w:rPr>
          <w:rFonts w:ascii="Garamond" w:hAnsi="Garamond"/>
          <w:sz w:val="22"/>
          <w:szCs w:val="22"/>
        </w:rPr>
      </w:pPr>
      <w:hyperlink r:id="rId2" w:history="1">
        <w:r w:rsidRPr="00B46C8D">
          <w:rPr>
            <w:rStyle w:val="Hyperlink"/>
            <w:rFonts w:ascii="Garamond" w:hAnsi="Garamond"/>
            <w:sz w:val="22"/>
            <w:szCs w:val="22"/>
          </w:rPr>
          <w:t>http://eur-lex.europa.eu/legal-content/SK/TXT/HTML/?uri=CELEX:32017D0863&amp;from=EN</w:t>
        </w:r>
      </w:hyperlink>
      <w:r w:rsidRPr="00B46C8D">
        <w:rPr>
          <w:rFonts w:ascii="Garamond" w:hAnsi="Garamond"/>
          <w:sz w:val="22"/>
          <w:szCs w:val="22"/>
        </w:rPr>
        <w:t xml:space="preserve"> </w:t>
      </w:r>
    </w:p>
  </w:footnote>
  <w:footnote w:id="4">
    <w:p w:rsidR="000D6D7D" w:rsidRDefault="000D6D7D" w:rsidP="001D2C42">
      <w:pPr>
        <w:pStyle w:val="FootnoteText"/>
      </w:pPr>
      <w:r>
        <w:rPr>
          <w:rStyle w:val="FootnoteReference"/>
        </w:rPr>
        <w:footnoteRef/>
      </w:r>
      <w:r>
        <w:t xml:space="preserve"> </w:t>
      </w:r>
      <w:r w:rsidRPr="00B46C8D">
        <w:rPr>
          <w:rFonts w:ascii="Garamond" w:hAnsi="Garamond"/>
          <w:sz w:val="22"/>
          <w:szCs w:val="22"/>
        </w:rPr>
        <w:t>EUPL v1.1 Usmernenia pre užívateľov a vývojárov.</w:t>
      </w:r>
      <w:r>
        <w:rPr>
          <w:rFonts w:ascii="Garamond" w:hAnsi="Garamond"/>
          <w:sz w:val="22"/>
          <w:szCs w:val="22"/>
        </w:rPr>
        <w:t xml:space="preserve"> 9 s. </w:t>
      </w:r>
      <w:r w:rsidRPr="00B46C8D">
        <w:rPr>
          <w:rFonts w:ascii="Garamond" w:hAnsi="Garamond"/>
          <w:sz w:val="22"/>
          <w:szCs w:val="22"/>
        </w:rPr>
        <w:t xml:space="preserve"> Dostupné na : </w:t>
      </w:r>
      <w:hyperlink r:id="rId3" w:history="1">
        <w:r w:rsidRPr="00B46C8D">
          <w:rPr>
            <w:rStyle w:val="Hyperlink"/>
            <w:rFonts w:ascii="Garamond" w:hAnsi="Garamond"/>
            <w:sz w:val="22"/>
            <w:szCs w:val="22"/>
          </w:rPr>
          <w:t>https://joinup.ec.europa.eu/sites/default/files/ckeditor_files/files/EUPL%201_1%20Guidelines%20SK%20Joinup.pdf</w:t>
        </w:r>
      </w:hyperlink>
    </w:p>
  </w:footnote>
  <w:footnote w:id="5">
    <w:p w:rsidR="000D6D7D" w:rsidRPr="00B46C8D" w:rsidRDefault="000D6D7D" w:rsidP="001D2C42">
      <w:pPr>
        <w:pStyle w:val="FootnoteText"/>
        <w:jc w:val="both"/>
        <w:rPr>
          <w:rFonts w:ascii="Garamond" w:hAnsi="Garamond"/>
          <w:sz w:val="22"/>
          <w:szCs w:val="22"/>
        </w:rPr>
      </w:pPr>
      <w:r w:rsidRPr="00B46C8D">
        <w:rPr>
          <w:rStyle w:val="FootnoteReference"/>
          <w:rFonts w:ascii="Garamond" w:hAnsi="Garamond"/>
          <w:sz w:val="22"/>
          <w:szCs w:val="22"/>
        </w:rPr>
        <w:footnoteRef/>
      </w:r>
      <w:r w:rsidRPr="00B46C8D">
        <w:rPr>
          <w:rFonts w:ascii="Garamond" w:hAnsi="Garamond"/>
          <w:sz w:val="22"/>
          <w:szCs w:val="22"/>
        </w:rPr>
        <w:t xml:space="preserve"> Poznámky pod čiarou k príslušným odkazom nie sú súčasťou právneho predpisu; majú informatívnu hodnotu. Pozri bod 23 Legislatívnych pravidiel Vlády Slovenskej republiky.</w:t>
      </w:r>
    </w:p>
  </w:footnote>
  <w:footnote w:id="6">
    <w:p w:rsidR="000D6D7D" w:rsidRDefault="000D6D7D">
      <w:pPr>
        <w:pStyle w:val="FootnoteText"/>
      </w:pPr>
      <w:r>
        <w:rPr>
          <w:rStyle w:val="FootnoteReference"/>
        </w:rPr>
        <w:footnoteRef/>
      </w:r>
      <w:r>
        <w:t xml:space="preserve"> </w:t>
      </w:r>
      <w:hyperlink r:id="rId4" w:history="1">
        <w:r w:rsidRPr="00521D41">
          <w:rPr>
            <w:rStyle w:val="Hyperlink"/>
          </w:rPr>
          <w:t>https://www.uvo.gov.sk/legislativametodika-dohlad/metodicke-usmernenia/vseobecne-metodicke-usmernenia-zakon-c-3432015-z-z--51e.html?id=1173</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11B6A3D"/>
    <w:multiLevelType w:val="hybridMultilevel"/>
    <w:tmpl w:val="D73C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94073BA"/>
    <w:multiLevelType w:val="hybridMultilevel"/>
    <w:tmpl w:val="DE2E2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824484"/>
    <w:multiLevelType w:val="multilevel"/>
    <w:tmpl w:val="8E8E62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31336F9"/>
    <w:multiLevelType w:val="hybridMultilevel"/>
    <w:tmpl w:val="9348DB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6DB56E7"/>
    <w:multiLevelType w:val="hybridMultilevel"/>
    <w:tmpl w:val="5FFEFD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310CCC"/>
    <w:multiLevelType w:val="hybridMultilevel"/>
    <w:tmpl w:val="B188353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CC7AED"/>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9FF1D51"/>
    <w:multiLevelType w:val="hybridMultilevel"/>
    <w:tmpl w:val="EB42F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AD70840"/>
    <w:multiLevelType w:val="hybridMultilevel"/>
    <w:tmpl w:val="AF9442DA"/>
    <w:lvl w:ilvl="0" w:tplc="9F1C7D56">
      <w:start w:val="1"/>
      <w:numFmt w:val="upperLetter"/>
      <w:lvlText w:val="%1."/>
      <w:lvlJc w:val="left"/>
      <w:pPr>
        <w:ind w:left="72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7820665"/>
    <w:multiLevelType w:val="hybridMultilevel"/>
    <w:tmpl w:val="8848B6B0"/>
    <w:lvl w:ilvl="0" w:tplc="041B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9CC6DB4"/>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CB62217"/>
    <w:multiLevelType w:val="hybridMultilevel"/>
    <w:tmpl w:val="18D870A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5A55177"/>
    <w:multiLevelType w:val="hybridMultilevel"/>
    <w:tmpl w:val="C02275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1">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D7C3442"/>
    <w:multiLevelType w:val="hybridMultilevel"/>
    <w:tmpl w:val="11844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7770885"/>
    <w:multiLevelType w:val="hybridMultilevel"/>
    <w:tmpl w:val="1DC09A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B4D2DBE"/>
    <w:multiLevelType w:val="hybridMultilevel"/>
    <w:tmpl w:val="BA26E02A"/>
    <w:lvl w:ilvl="0" w:tplc="F8A20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E13201E"/>
    <w:multiLevelType w:val="hybridMultilevel"/>
    <w:tmpl w:val="06B0C7E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64A4B9D"/>
    <w:multiLevelType w:val="hybridMultilevel"/>
    <w:tmpl w:val="59F0E3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7A112101"/>
    <w:multiLevelType w:val="hybridMultilevel"/>
    <w:tmpl w:val="B73C27F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5">
    <w:nsid w:val="7B331E08"/>
    <w:multiLevelType w:val="hybridMultilevel"/>
    <w:tmpl w:val="2B9A22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7D626720"/>
    <w:multiLevelType w:val="multilevel"/>
    <w:tmpl w:val="E72E7E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7">
    <w:nsid w:val="7F303826"/>
    <w:multiLevelType w:val="hybridMultilevel"/>
    <w:tmpl w:val="7AB28330"/>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37"/>
  </w:num>
  <w:num w:numId="3">
    <w:abstractNumId w:val="12"/>
  </w:num>
  <w:num w:numId="4">
    <w:abstractNumId w:val="15"/>
  </w:num>
  <w:num w:numId="5">
    <w:abstractNumId w:val="27"/>
  </w:num>
  <w:num w:numId="6">
    <w:abstractNumId w:val="39"/>
  </w:num>
  <w:num w:numId="7">
    <w:abstractNumId w:val="31"/>
  </w:num>
  <w:num w:numId="8">
    <w:abstractNumId w:val="28"/>
  </w:num>
  <w:num w:numId="9">
    <w:abstractNumId w:val="5"/>
  </w:num>
  <w:num w:numId="10">
    <w:abstractNumId w:val="24"/>
  </w:num>
  <w:num w:numId="11">
    <w:abstractNumId w:val="13"/>
  </w:num>
  <w:num w:numId="12">
    <w:abstractNumId w:val="38"/>
  </w:num>
  <w:num w:numId="13">
    <w:abstractNumId w:val="21"/>
  </w:num>
  <w:num w:numId="14">
    <w:abstractNumId w:val="29"/>
  </w:num>
  <w:num w:numId="15">
    <w:abstractNumId w:val="8"/>
  </w:num>
  <w:num w:numId="16">
    <w:abstractNumId w:val="43"/>
  </w:num>
  <w:num w:numId="17">
    <w:abstractNumId w:val="22"/>
  </w:num>
  <w:num w:numId="18">
    <w:abstractNumId w:val="45"/>
  </w:num>
  <w:num w:numId="19">
    <w:abstractNumId w:val="16"/>
  </w:num>
  <w:num w:numId="20">
    <w:abstractNumId w:val="34"/>
  </w:num>
  <w:num w:numId="21">
    <w:abstractNumId w:val="30"/>
  </w:num>
  <w:num w:numId="22">
    <w:abstractNumId w:val="11"/>
  </w:num>
  <w:num w:numId="23">
    <w:abstractNumId w:val="33"/>
  </w:num>
  <w:num w:numId="24">
    <w:abstractNumId w:val="20"/>
  </w:num>
  <w:num w:numId="25">
    <w:abstractNumId w:val="47"/>
  </w:num>
  <w:num w:numId="26">
    <w:abstractNumId w:val="25"/>
  </w:num>
  <w:num w:numId="27">
    <w:abstractNumId w:val="7"/>
  </w:num>
  <w:num w:numId="28">
    <w:abstractNumId w:val="26"/>
  </w:num>
  <w:num w:numId="29">
    <w:abstractNumId w:val="14"/>
  </w:num>
  <w:num w:numId="30">
    <w:abstractNumId w:val="2"/>
  </w:num>
  <w:num w:numId="31">
    <w:abstractNumId w:val="23"/>
  </w:num>
  <w:num w:numId="32">
    <w:abstractNumId w:val="0"/>
  </w:num>
  <w:num w:numId="33">
    <w:abstractNumId w:val="19"/>
  </w:num>
  <w:num w:numId="34">
    <w:abstractNumId w:val="32"/>
  </w:num>
  <w:num w:numId="35">
    <w:abstractNumId w:val="44"/>
  </w:num>
  <w:num w:numId="36">
    <w:abstractNumId w:val="3"/>
  </w:num>
  <w:num w:numId="37">
    <w:abstractNumId w:val="4"/>
  </w:num>
  <w:num w:numId="38">
    <w:abstractNumId w:val="1"/>
  </w:num>
  <w:num w:numId="39">
    <w:abstractNumId w:val="17"/>
  </w:num>
  <w:num w:numId="40">
    <w:abstractNumId w:val="42"/>
  </w:num>
  <w:num w:numId="41">
    <w:abstractNumId w:val="10"/>
  </w:num>
  <w:num w:numId="42">
    <w:abstractNumId w:val="9"/>
  </w:num>
  <w:num w:numId="43">
    <w:abstractNumId w:val="36"/>
  </w:num>
  <w:num w:numId="44">
    <w:abstractNumId w:val="46"/>
  </w:num>
  <w:num w:numId="45">
    <w:abstractNumId w:val="6"/>
  </w:num>
  <w:num w:numId="46">
    <w:abstractNumId w:val="18"/>
  </w:num>
  <w:num w:numId="47">
    <w:abstractNumId w:val="41"/>
  </w:num>
  <w:num w:numId="48">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bovic">
    <w15:presenceInfo w15:providerId="AD" w15:userId="S-1-5-21-1958017912-2969852913-736690142-3127"/>
  </w15:person>
  <w15:person w15:author="Branislav Hudec">
    <w15:presenceInfo w15:providerId="Windows Live" w15:userId="c6adf3c13959a7cb"/>
  </w15:person>
  <w15:person w15:author="Michal Cheben">
    <w15:presenceInfo w15:providerId="Windows Live" w15:userId="ffbed91805326c25"/>
  </w15:person>
  <w15:person w15:author="Peter Kubovič">
    <w15:presenceInfo w15:providerId="Windows Live" w15:userId="f2cab3a55d200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8D4EFA"/>
    <w:rsid w:val="00003FB7"/>
    <w:rsid w:val="00015950"/>
    <w:rsid w:val="00017712"/>
    <w:rsid w:val="00021D83"/>
    <w:rsid w:val="00042445"/>
    <w:rsid w:val="000561F9"/>
    <w:rsid w:val="00061DA6"/>
    <w:rsid w:val="000810DA"/>
    <w:rsid w:val="00090681"/>
    <w:rsid w:val="00094EDA"/>
    <w:rsid w:val="000B4962"/>
    <w:rsid w:val="000D18F1"/>
    <w:rsid w:val="000D6D7D"/>
    <w:rsid w:val="000E0FCE"/>
    <w:rsid w:val="000F079A"/>
    <w:rsid w:val="00113578"/>
    <w:rsid w:val="0013137F"/>
    <w:rsid w:val="0014369D"/>
    <w:rsid w:val="00152AEC"/>
    <w:rsid w:val="00185AAC"/>
    <w:rsid w:val="00192797"/>
    <w:rsid w:val="001B5F83"/>
    <w:rsid w:val="001C03DF"/>
    <w:rsid w:val="001D0185"/>
    <w:rsid w:val="001D2C42"/>
    <w:rsid w:val="001F5028"/>
    <w:rsid w:val="002028EF"/>
    <w:rsid w:val="00233B2D"/>
    <w:rsid w:val="002360FC"/>
    <w:rsid w:val="0028740A"/>
    <w:rsid w:val="0029559C"/>
    <w:rsid w:val="002A159B"/>
    <w:rsid w:val="002F15CC"/>
    <w:rsid w:val="0031504C"/>
    <w:rsid w:val="003563C8"/>
    <w:rsid w:val="00361551"/>
    <w:rsid w:val="003652BB"/>
    <w:rsid w:val="0037007C"/>
    <w:rsid w:val="00385039"/>
    <w:rsid w:val="003A5942"/>
    <w:rsid w:val="003A5E8F"/>
    <w:rsid w:val="003A66E5"/>
    <w:rsid w:val="003B76F9"/>
    <w:rsid w:val="003C4911"/>
    <w:rsid w:val="003C55E7"/>
    <w:rsid w:val="003F09E4"/>
    <w:rsid w:val="004027AB"/>
    <w:rsid w:val="00406630"/>
    <w:rsid w:val="004159F3"/>
    <w:rsid w:val="00424D28"/>
    <w:rsid w:val="004263B4"/>
    <w:rsid w:val="004313CB"/>
    <w:rsid w:val="00444D6C"/>
    <w:rsid w:val="00455639"/>
    <w:rsid w:val="00463939"/>
    <w:rsid w:val="004666DC"/>
    <w:rsid w:val="004773EE"/>
    <w:rsid w:val="004A288A"/>
    <w:rsid w:val="004D0F4B"/>
    <w:rsid w:val="005171C5"/>
    <w:rsid w:val="00524F65"/>
    <w:rsid w:val="00532694"/>
    <w:rsid w:val="0053396B"/>
    <w:rsid w:val="00555FDF"/>
    <w:rsid w:val="0057187B"/>
    <w:rsid w:val="00576219"/>
    <w:rsid w:val="0058237B"/>
    <w:rsid w:val="00584753"/>
    <w:rsid w:val="005C2BCD"/>
    <w:rsid w:val="005D5784"/>
    <w:rsid w:val="005E77D7"/>
    <w:rsid w:val="00600052"/>
    <w:rsid w:val="00602704"/>
    <w:rsid w:val="00641BCF"/>
    <w:rsid w:val="0065705A"/>
    <w:rsid w:val="00662484"/>
    <w:rsid w:val="00675750"/>
    <w:rsid w:val="00675F49"/>
    <w:rsid w:val="00690BC3"/>
    <w:rsid w:val="00690E12"/>
    <w:rsid w:val="00692B4E"/>
    <w:rsid w:val="006A3EC2"/>
    <w:rsid w:val="006A6B8E"/>
    <w:rsid w:val="006B27A0"/>
    <w:rsid w:val="006B3679"/>
    <w:rsid w:val="006E0F40"/>
    <w:rsid w:val="006F3BE7"/>
    <w:rsid w:val="00713BB9"/>
    <w:rsid w:val="007675E3"/>
    <w:rsid w:val="007730D2"/>
    <w:rsid w:val="007E75A2"/>
    <w:rsid w:val="00815E93"/>
    <w:rsid w:val="00823200"/>
    <w:rsid w:val="00823D22"/>
    <w:rsid w:val="008467F7"/>
    <w:rsid w:val="00851500"/>
    <w:rsid w:val="008700B7"/>
    <w:rsid w:val="0088793F"/>
    <w:rsid w:val="008940E2"/>
    <w:rsid w:val="0089478D"/>
    <w:rsid w:val="008C58BA"/>
    <w:rsid w:val="008D4EFA"/>
    <w:rsid w:val="00900AEF"/>
    <w:rsid w:val="00934A73"/>
    <w:rsid w:val="009525F8"/>
    <w:rsid w:val="00976930"/>
    <w:rsid w:val="00984C0C"/>
    <w:rsid w:val="0099010E"/>
    <w:rsid w:val="00991D74"/>
    <w:rsid w:val="009A0478"/>
    <w:rsid w:val="009A082C"/>
    <w:rsid w:val="009A09AE"/>
    <w:rsid w:val="009B57B8"/>
    <w:rsid w:val="009F766A"/>
    <w:rsid w:val="00A11D7D"/>
    <w:rsid w:val="00A20651"/>
    <w:rsid w:val="00A30B6F"/>
    <w:rsid w:val="00A95E39"/>
    <w:rsid w:val="00AF76ED"/>
    <w:rsid w:val="00B06439"/>
    <w:rsid w:val="00B63621"/>
    <w:rsid w:val="00B90E88"/>
    <w:rsid w:val="00B94B66"/>
    <w:rsid w:val="00BB0018"/>
    <w:rsid w:val="00BB4C16"/>
    <w:rsid w:val="00BB51B2"/>
    <w:rsid w:val="00BF3330"/>
    <w:rsid w:val="00C02C74"/>
    <w:rsid w:val="00C239DD"/>
    <w:rsid w:val="00C24A2D"/>
    <w:rsid w:val="00C30D56"/>
    <w:rsid w:val="00C3455C"/>
    <w:rsid w:val="00C35BF6"/>
    <w:rsid w:val="00C52D89"/>
    <w:rsid w:val="00C64721"/>
    <w:rsid w:val="00C80963"/>
    <w:rsid w:val="00CC5FB5"/>
    <w:rsid w:val="00D235D7"/>
    <w:rsid w:val="00D239DB"/>
    <w:rsid w:val="00D254A6"/>
    <w:rsid w:val="00D5497A"/>
    <w:rsid w:val="00D90CF4"/>
    <w:rsid w:val="00DB085A"/>
    <w:rsid w:val="00DD36E9"/>
    <w:rsid w:val="00DF0D24"/>
    <w:rsid w:val="00E069EC"/>
    <w:rsid w:val="00E07D6C"/>
    <w:rsid w:val="00E337FC"/>
    <w:rsid w:val="00E43AED"/>
    <w:rsid w:val="00E644FC"/>
    <w:rsid w:val="00E679E2"/>
    <w:rsid w:val="00E80DCB"/>
    <w:rsid w:val="00E9479B"/>
    <w:rsid w:val="00EB0764"/>
    <w:rsid w:val="00EB07C8"/>
    <w:rsid w:val="00EB5A27"/>
    <w:rsid w:val="00EB6C1D"/>
    <w:rsid w:val="00EB6CB8"/>
    <w:rsid w:val="00EC068A"/>
    <w:rsid w:val="00EC49DD"/>
    <w:rsid w:val="00F03F16"/>
    <w:rsid w:val="00F04166"/>
    <w:rsid w:val="00F0682B"/>
    <w:rsid w:val="00F10C52"/>
    <w:rsid w:val="00F217E8"/>
    <w:rsid w:val="00F566D4"/>
    <w:rsid w:val="00F60C2C"/>
    <w:rsid w:val="00F6182C"/>
    <w:rsid w:val="00F8385E"/>
    <w:rsid w:val="00F91BAD"/>
    <w:rsid w:val="00F9468E"/>
    <w:rsid w:val="00FB518B"/>
    <w:rsid w:val="00FB796D"/>
    <w:rsid w:val="00FE0E33"/>
    <w:rsid w:val="00FE1A67"/>
    <w:rsid w:val="00FE40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11"/>
  </w:style>
  <w:style w:type="paragraph" w:styleId="Heading1">
    <w:name w:val="heading 1"/>
    <w:basedOn w:val="Normal"/>
    <w:next w:val="Normal"/>
    <w:link w:val="Heading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of Item Numbers"/>
    <w:basedOn w:val="Normal"/>
    <w:link w:val="ListParagraphChar"/>
    <w:uiPriority w:val="34"/>
    <w:qFormat/>
    <w:rsid w:val="003C4911"/>
    <w:pPr>
      <w:ind w:left="720"/>
      <w:contextualSpacing/>
    </w:pPr>
  </w:style>
  <w:style w:type="character" w:styleId="CommentReference">
    <w:name w:val="annotation reference"/>
    <w:basedOn w:val="DefaultParagraphFont"/>
    <w:uiPriority w:val="99"/>
    <w:semiHidden/>
    <w:unhideWhenUsed/>
    <w:rsid w:val="003C4911"/>
    <w:rPr>
      <w:sz w:val="16"/>
      <w:szCs w:val="16"/>
    </w:rPr>
  </w:style>
  <w:style w:type="paragraph" w:styleId="CommentText">
    <w:name w:val="annotation text"/>
    <w:basedOn w:val="Normal"/>
    <w:link w:val="CommentTextChar"/>
    <w:uiPriority w:val="99"/>
    <w:semiHidden/>
    <w:unhideWhenUsed/>
    <w:rsid w:val="003C4911"/>
    <w:pPr>
      <w:spacing w:line="240" w:lineRule="auto"/>
    </w:pPr>
    <w:rPr>
      <w:sz w:val="20"/>
      <w:szCs w:val="20"/>
    </w:rPr>
  </w:style>
  <w:style w:type="character" w:customStyle="1" w:styleId="CommentTextChar">
    <w:name w:val="Comment Text Char"/>
    <w:basedOn w:val="DefaultParagraphFont"/>
    <w:link w:val="CommentText"/>
    <w:uiPriority w:val="99"/>
    <w:semiHidden/>
    <w:rsid w:val="003C4911"/>
    <w:rPr>
      <w:sz w:val="20"/>
      <w:szCs w:val="20"/>
    </w:rPr>
  </w:style>
  <w:style w:type="table" w:styleId="TableGrid">
    <w:name w:val="Table Grid"/>
    <w:basedOn w:val="TableNormal"/>
    <w:uiPriority w:val="59"/>
    <w:rsid w:val="003C49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4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911"/>
    <w:rPr>
      <w:rFonts w:ascii="Segoe UI" w:hAnsi="Segoe UI" w:cs="Segoe UI"/>
      <w:sz w:val="18"/>
      <w:szCs w:val="18"/>
    </w:rPr>
  </w:style>
  <w:style w:type="character" w:customStyle="1" w:styleId="Heading1Char">
    <w:name w:val="Heading 1 Char"/>
    <w:basedOn w:val="DefaultParagraphFont"/>
    <w:link w:val="Heading1"/>
    <w:uiPriority w:val="9"/>
    <w:rsid w:val="003C491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C4911"/>
    <w:rPr>
      <w:color w:val="0563C1" w:themeColor="hyperlink"/>
      <w:u w:val="single"/>
    </w:rPr>
  </w:style>
  <w:style w:type="character" w:customStyle="1" w:styleId="Heading2Char">
    <w:name w:val="Heading 2 Char"/>
    <w:basedOn w:val="DefaultParagraphFont"/>
    <w:link w:val="Heading2"/>
    <w:uiPriority w:val="9"/>
    <w:rsid w:val="003C4911"/>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unhideWhenUsed/>
    <w:rsid w:val="006A3EC2"/>
    <w:pPr>
      <w:spacing w:after="0" w:line="240" w:lineRule="auto"/>
    </w:pPr>
    <w:rPr>
      <w:sz w:val="20"/>
      <w:szCs w:val="20"/>
    </w:rPr>
  </w:style>
  <w:style w:type="character" w:customStyle="1" w:styleId="FootnoteTextChar">
    <w:name w:val="Footnote Text Char"/>
    <w:basedOn w:val="DefaultParagraphFont"/>
    <w:link w:val="FootnoteText"/>
    <w:uiPriority w:val="99"/>
    <w:rsid w:val="006A3EC2"/>
    <w:rPr>
      <w:sz w:val="20"/>
      <w:szCs w:val="20"/>
    </w:rPr>
  </w:style>
  <w:style w:type="character" w:styleId="FootnoteReference">
    <w:name w:val="footnote reference"/>
    <w:basedOn w:val="DefaultParagraphFont"/>
    <w:uiPriority w:val="99"/>
    <w:semiHidden/>
    <w:unhideWhenUsed/>
    <w:rsid w:val="006A3EC2"/>
    <w:rPr>
      <w:vertAlign w:val="superscript"/>
    </w:rPr>
  </w:style>
  <w:style w:type="character" w:customStyle="1" w:styleId="Heading3Char">
    <w:name w:val="Heading 3 Char"/>
    <w:basedOn w:val="DefaultParagraphFont"/>
    <w:link w:val="Heading3"/>
    <w:uiPriority w:val="9"/>
    <w:rsid w:val="00991D74"/>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DF0D24"/>
    <w:pPr>
      <w:spacing w:after="0" w:line="240" w:lineRule="auto"/>
    </w:pPr>
  </w:style>
  <w:style w:type="paragraph" w:styleId="CommentSubject">
    <w:name w:val="annotation subject"/>
    <w:basedOn w:val="CommentText"/>
    <w:next w:val="CommentText"/>
    <w:link w:val="CommentSubjectChar"/>
    <w:uiPriority w:val="99"/>
    <w:semiHidden/>
    <w:unhideWhenUsed/>
    <w:rsid w:val="00DF0D24"/>
    <w:rPr>
      <w:b/>
      <w:bCs/>
    </w:rPr>
  </w:style>
  <w:style w:type="character" w:customStyle="1" w:styleId="CommentSubjectChar">
    <w:name w:val="Comment Subject Char"/>
    <w:basedOn w:val="CommentTextChar"/>
    <w:link w:val="CommentSubject"/>
    <w:uiPriority w:val="99"/>
    <w:semiHidden/>
    <w:rsid w:val="00DF0D24"/>
    <w:rPr>
      <w:b/>
      <w:bCs/>
      <w:sz w:val="20"/>
      <w:szCs w:val="20"/>
    </w:rPr>
  </w:style>
  <w:style w:type="table" w:customStyle="1" w:styleId="Tabukasmriekou5tmavzvraznenie11">
    <w:name w:val="Tabuľka s mriežkou 5 – tmavá – zvýraznenie 11"/>
    <w:basedOn w:val="TableNormal"/>
    <w:uiPriority w:val="50"/>
    <w:rsid w:val="000561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ubtleReference">
    <w:name w:val="Subtle Reference"/>
    <w:basedOn w:val="DefaultParagraphFont"/>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TableNormal"/>
    <w:uiPriority w:val="47"/>
    <w:rsid w:val="000561F9"/>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TableNormal"/>
    <w:uiPriority w:val="48"/>
    <w:rsid w:val="000561F9"/>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eader">
    <w:name w:val="header"/>
    <w:basedOn w:val="Normal"/>
    <w:link w:val="HeaderChar"/>
    <w:uiPriority w:val="99"/>
    <w:unhideWhenUsed/>
    <w:rsid w:val="000159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5950"/>
  </w:style>
  <w:style w:type="paragraph" w:styleId="Footer">
    <w:name w:val="footer"/>
    <w:basedOn w:val="Normal"/>
    <w:link w:val="FooterChar"/>
    <w:uiPriority w:val="99"/>
    <w:unhideWhenUsed/>
    <w:rsid w:val="000159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5950"/>
  </w:style>
  <w:style w:type="character" w:customStyle="1" w:styleId="apple-converted-space">
    <w:name w:val="apple-converted-space"/>
    <w:basedOn w:val="DefaultParagraphFont"/>
    <w:rsid w:val="001D2C42"/>
  </w:style>
  <w:style w:type="character" w:customStyle="1" w:styleId="normaltextrun">
    <w:name w:val="normaltextrun"/>
    <w:basedOn w:val="DefaultParagraphFont"/>
    <w:rsid w:val="001D2C42"/>
  </w:style>
  <w:style w:type="character" w:customStyle="1" w:styleId="eop">
    <w:name w:val="eop"/>
    <w:basedOn w:val="DefaultParagraphFont"/>
    <w:rsid w:val="001D2C42"/>
  </w:style>
  <w:style w:type="paragraph" w:customStyle="1" w:styleId="paragraph">
    <w:name w:val="paragraph"/>
    <w:basedOn w:val="Normal"/>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ListParagraphChar">
    <w:name w:val="List Paragraph Char"/>
    <w:aliases w:val="List of Item Numbers Char"/>
    <w:basedOn w:val="DefaultParagraphFont"/>
    <w:link w:val="ListParagraph"/>
    <w:uiPriority w:val="34"/>
    <w:rsid w:val="001D2C42"/>
  </w:style>
  <w:style w:type="character" w:customStyle="1" w:styleId="spellingerror">
    <w:name w:val="spellingerror"/>
    <w:basedOn w:val="DefaultParagraphFont"/>
    <w:rsid w:val="001D2C42"/>
  </w:style>
  <w:style w:type="character" w:styleId="Emphasis">
    <w:name w:val="Emphasis"/>
    <w:basedOn w:val="DefaultParagraphFont"/>
    <w:uiPriority w:val="20"/>
    <w:qFormat/>
    <w:rsid w:val="001D2C42"/>
    <w:rPr>
      <w:i/>
      <w:iCs/>
    </w:rPr>
  </w:style>
  <w:style w:type="character" w:styleId="FollowedHyperlink">
    <w:name w:val="FollowedHyperlink"/>
    <w:basedOn w:val="DefaultParagraphFont"/>
    <w:uiPriority w:val="99"/>
    <w:semiHidden/>
    <w:unhideWhenUsed/>
    <w:rsid w:val="0057621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nu.org/philosophy/category.png" TargetMode="External"/><Relationship Id="rId18" Type="http://schemas.openxmlformats.org/officeDocument/2006/relationships/theme" Target="theme/theme1.xml"/><Relationship Id="rId26" Type="http://schemas.openxmlformats.org/officeDocument/2006/relationships/customXml" Target="../customXml/item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cs.wikipedia.org/wiki/Free_Software_Found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cs.wikipedia.org/wiki/Licence" TargetMode="External"/><Relationship Id="rId23" Type="http://schemas.microsoft.com/office/2011/relationships/commentsExtended" Target="commentsExtended.xml"/><Relationship Id="rId28" Type="http://schemas.openxmlformats.org/officeDocument/2006/relationships/customXml" Target="../customXml/item5.xml"/><Relationship Id="rId10" Type="http://schemas.openxmlformats.org/officeDocument/2006/relationships/hyperlink" Target="http://www.uvo.gov.sk/legislativametodika-dohlad/metodicke-usmernenia/vseobecne-metodicke-usmernenia-zakon-c-3432015-z-z--51e.html"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cs.wikipedia.org/wiki/Software" TargetMode="External"/><Relationship Id="rId22" Type="http://schemas.microsoft.com/office/2016/09/relationships/commentsIds" Target="commentsIds.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joinup.ec.europa.eu/sites/default/files/ckeditor_files/files/EUPL%201_1%20Guidelines%20SK%20Joinup.pdf" TargetMode="External"/><Relationship Id="rId2" Type="http://schemas.openxmlformats.org/officeDocument/2006/relationships/hyperlink" Target="http://eur-lex.europa.eu/legal-content/SK/TXT/HTML/?uri=CELEX:32017D0863&amp;from=EN" TargetMode="External"/><Relationship Id="rId1" Type="http://schemas.openxmlformats.org/officeDocument/2006/relationships/hyperlink" Target="https://www.uvo.gov.sk/informacny-servis/financie/verejne-obstaravanie/ostatne-dokumenty-350.html" TargetMode="External"/><Relationship Id="rId4"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CTYWSUCD3UHA-405917165-94</_dlc_DocId>
    <_dlc_DocIdUrl xmlns="af457a4c-de28-4d38-bda9-e56a61b168cd">
      <Url>https://sp1.prod.metais.local/verejne-obstaravanie-IKT/_layouts/15/DocIdRedir.aspx?ID=CTYWSUCD3UHA-405917165-94</Url>
      <Description>CTYWSUCD3UHA-405917165-94</Description>
    </_dlc_DocIdUrl>
  </documentManagement>
</p:properties>
</file>

<file path=customXml/itemProps1.xml><?xml version="1.0" encoding="utf-8"?>
<ds:datastoreItem xmlns:ds="http://schemas.openxmlformats.org/officeDocument/2006/customXml" ds:itemID="{6CABADAF-7AD0-4C1C-8249-ABF063338677}"/>
</file>

<file path=customXml/itemProps2.xml><?xml version="1.0" encoding="utf-8"?>
<ds:datastoreItem xmlns:ds="http://schemas.openxmlformats.org/officeDocument/2006/customXml" ds:itemID="{10E75CDD-5760-4708-A54D-1F7888EE6F5F}"/>
</file>

<file path=customXml/itemProps3.xml><?xml version="1.0" encoding="utf-8"?>
<ds:datastoreItem xmlns:ds="http://schemas.openxmlformats.org/officeDocument/2006/customXml" ds:itemID="{0662F985-908F-4CCC-B6B3-08DC027E7CC5}"/>
</file>

<file path=customXml/itemProps4.xml><?xml version="1.0" encoding="utf-8"?>
<ds:datastoreItem xmlns:ds="http://schemas.openxmlformats.org/officeDocument/2006/customXml" ds:itemID="{034A6042-FEDD-4396-B8EB-CE230C11DCE8}"/>
</file>

<file path=customXml/itemProps5.xml><?xml version="1.0" encoding="utf-8"?>
<ds:datastoreItem xmlns:ds="http://schemas.openxmlformats.org/officeDocument/2006/customXml" ds:itemID="{FDC6AE14-4CA6-4EEF-B2DC-167D7D30DD0B}"/>
</file>

<file path=docProps/app.xml><?xml version="1.0" encoding="utf-8"?>
<Properties xmlns="http://schemas.openxmlformats.org/officeDocument/2006/extended-properties" xmlns:vt="http://schemas.openxmlformats.org/officeDocument/2006/docPropsVTypes">
  <Template>Normal.dotm</Template>
  <TotalTime>7</TotalTime>
  <Pages>48</Pages>
  <Words>17472</Words>
  <Characters>99595</Characters>
  <Application>Microsoft Office Word</Application>
  <DocSecurity>0</DocSecurity>
  <Lines>829</Lines>
  <Paragraphs>233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Kubovic</dc:creator>
  <cp:lastModifiedBy>Jan Hargas</cp:lastModifiedBy>
  <cp:revision>3</cp:revision>
  <dcterms:created xsi:type="dcterms:W3CDTF">2017-09-27T17:58:00Z</dcterms:created>
  <dcterms:modified xsi:type="dcterms:W3CDTF">2017-09-27T18:04:00Z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28ecc6d0-4909-4bab-a4e0-c29f9d5726e9</vt:lpwstr>
  </property>
</Properties>
</file>