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FFC0CF" w14:textId="77777777" w:rsidR="00D3597F" w:rsidRPr="008E1E3F" w:rsidRDefault="00D3597F" w:rsidP="00E33F71">
      <w:pPr>
        <w:rPr>
          <w:lang w:val="sk-SK"/>
        </w:rPr>
      </w:pPr>
      <w:bookmarkStart w:id="0" w:name="_GoBack"/>
      <w:bookmarkEnd w:id="0"/>
    </w:p>
    <w:p w14:paraId="4E94A089" w14:textId="77777777" w:rsidR="008D6B7A" w:rsidRPr="008E1E3F" w:rsidRDefault="008D6B7A" w:rsidP="00E33F71">
      <w:pPr>
        <w:rPr>
          <w:lang w:val="sk-SK"/>
        </w:rPr>
      </w:pPr>
    </w:p>
    <w:p w14:paraId="36DF91B8" w14:textId="77777777" w:rsidR="008D6B7A" w:rsidRPr="008E1E3F" w:rsidRDefault="008D6B7A" w:rsidP="00E33F71">
      <w:pPr>
        <w:rPr>
          <w:lang w:val="sk-SK"/>
        </w:rPr>
      </w:pPr>
    </w:p>
    <w:p w14:paraId="39E6138A" w14:textId="77777777" w:rsidR="008D6B7A" w:rsidRPr="008E1E3F" w:rsidRDefault="008D6B7A" w:rsidP="00E33F71">
      <w:pPr>
        <w:rPr>
          <w:lang w:val="sk-SK"/>
        </w:rPr>
      </w:pPr>
    </w:p>
    <w:p w14:paraId="4A886ADA" w14:textId="77777777" w:rsidR="008D6B7A" w:rsidRPr="008E1E3F" w:rsidRDefault="008D6B7A" w:rsidP="00E33F71">
      <w:pPr>
        <w:rPr>
          <w:lang w:val="sk-SK"/>
        </w:rPr>
      </w:pPr>
    </w:p>
    <w:p w14:paraId="6E77FF3D" w14:textId="77777777" w:rsidR="008D6B7A" w:rsidRPr="008E1E3F" w:rsidRDefault="008D6B7A" w:rsidP="00E33F71">
      <w:pPr>
        <w:rPr>
          <w:lang w:val="sk-SK"/>
        </w:rPr>
      </w:pPr>
    </w:p>
    <w:p w14:paraId="0C87C365" w14:textId="77777777" w:rsidR="008D6B7A" w:rsidRPr="008E1E3F" w:rsidRDefault="008D6B7A" w:rsidP="00E33F71">
      <w:pPr>
        <w:rPr>
          <w:lang w:val="sk-SK"/>
        </w:rPr>
      </w:pPr>
    </w:p>
    <w:p w14:paraId="4F5FB376" w14:textId="77777777" w:rsidR="008D6B7A" w:rsidRPr="008E1E3F" w:rsidRDefault="008D6B7A" w:rsidP="00E33F71">
      <w:pPr>
        <w:rPr>
          <w:lang w:val="sk-SK"/>
        </w:rPr>
      </w:pPr>
    </w:p>
    <w:p w14:paraId="2574916E" w14:textId="77777777" w:rsidR="008D6B7A" w:rsidRPr="008E1E3F" w:rsidRDefault="008D6B7A" w:rsidP="00E33F71">
      <w:pPr>
        <w:rPr>
          <w:lang w:val="sk-SK"/>
        </w:rPr>
      </w:pPr>
    </w:p>
    <w:p w14:paraId="03FC0175" w14:textId="77777777" w:rsidR="008D6B7A" w:rsidRPr="008E1E3F" w:rsidRDefault="008D6B7A" w:rsidP="00E33F71">
      <w:pPr>
        <w:rPr>
          <w:lang w:val="sk-SK"/>
        </w:rPr>
      </w:pPr>
    </w:p>
    <w:p w14:paraId="75D08678" w14:textId="77777777" w:rsidR="008D6B7A" w:rsidRPr="008E1E3F" w:rsidRDefault="008D6B7A" w:rsidP="00E33F71">
      <w:pPr>
        <w:rPr>
          <w:lang w:val="sk-SK"/>
        </w:rPr>
      </w:pPr>
    </w:p>
    <w:p w14:paraId="5BC3A6CC" w14:textId="77777777" w:rsidR="008D6B7A" w:rsidRPr="008E1E3F" w:rsidRDefault="008D6B7A" w:rsidP="00E33F71">
      <w:pPr>
        <w:rPr>
          <w:lang w:val="sk-SK"/>
        </w:rPr>
      </w:pPr>
    </w:p>
    <w:p w14:paraId="7BE2CE07" w14:textId="77777777" w:rsidR="008D6B7A" w:rsidRPr="0074543D" w:rsidRDefault="00001A6F" w:rsidP="00E33F71">
      <w:pPr>
        <w:pStyle w:val="Title"/>
        <w:rPr>
          <w:b/>
        </w:rPr>
      </w:pPr>
      <w:bookmarkStart w:id="1" w:name="_Toc391027962"/>
      <w:bookmarkStart w:id="2" w:name="_Toc391028070"/>
      <w:bookmarkStart w:id="3" w:name="_Toc391028218"/>
      <w:bookmarkStart w:id="4" w:name="_Toc391028326"/>
      <w:bookmarkStart w:id="5" w:name="_Toc391056011"/>
      <w:bookmarkStart w:id="6" w:name="_Toc391056119"/>
      <w:bookmarkStart w:id="7" w:name="_Toc391056227"/>
      <w:bookmarkEnd w:id="1"/>
      <w:bookmarkEnd w:id="2"/>
      <w:bookmarkEnd w:id="3"/>
      <w:bookmarkEnd w:id="4"/>
      <w:bookmarkEnd w:id="5"/>
      <w:bookmarkEnd w:id="6"/>
      <w:bookmarkEnd w:id="7"/>
      <w:r>
        <w:rPr>
          <w:b/>
        </w:rPr>
        <w:t>Detailný akčný plán</w:t>
      </w:r>
    </w:p>
    <w:p w14:paraId="4706CE4A" w14:textId="77777777" w:rsidR="007E6D11" w:rsidRDefault="007E6D11" w:rsidP="00E33F71">
      <w:pPr>
        <w:pStyle w:val="Title"/>
        <w:rPr>
          <w:b/>
          <w:bCs/>
        </w:rPr>
      </w:pPr>
      <w:r>
        <w:rPr>
          <w:b/>
          <w:bCs/>
        </w:rPr>
        <w:t>informatizácie verejnej správy</w:t>
      </w:r>
      <w:r w:rsidR="00953699">
        <w:rPr>
          <w:b/>
          <w:bCs/>
        </w:rPr>
        <w:t xml:space="preserve">  </w:t>
      </w:r>
    </w:p>
    <w:p w14:paraId="6B24CE83" w14:textId="77777777" w:rsidR="008D6B7A" w:rsidRPr="008E1E3F" w:rsidRDefault="007E6D11" w:rsidP="00E33F71">
      <w:pPr>
        <w:pStyle w:val="Title"/>
        <w:rPr>
          <w:b/>
        </w:rPr>
      </w:pPr>
      <w:r>
        <w:rPr>
          <w:b/>
          <w:bCs/>
        </w:rPr>
        <w:t>(2017-2020)</w:t>
      </w:r>
      <w:r w:rsidR="00851720">
        <w:rPr>
          <w:b/>
          <w:bCs/>
        </w:rPr>
        <w:t xml:space="preserve"> </w:t>
      </w:r>
    </w:p>
    <w:p w14:paraId="7E136B6D" w14:textId="77777777" w:rsidR="008D6B7A" w:rsidRDefault="008D6B7A" w:rsidP="00E33F71">
      <w:pPr>
        <w:rPr>
          <w:lang w:val="sk-SK"/>
        </w:rPr>
      </w:pPr>
    </w:p>
    <w:p w14:paraId="4A0D2DE8" w14:textId="77777777" w:rsidR="00184D21" w:rsidRPr="008E1E3F" w:rsidRDefault="00184D21" w:rsidP="00E33F71">
      <w:pPr>
        <w:jc w:val="center"/>
        <w:rPr>
          <w:lang w:val="sk-SK"/>
        </w:rPr>
      </w:pPr>
    </w:p>
    <w:p w14:paraId="76A6FA1D" w14:textId="77777777" w:rsidR="008D6B7A" w:rsidRPr="008E1E3F" w:rsidRDefault="008D6B7A" w:rsidP="00E33F71">
      <w:pPr>
        <w:rPr>
          <w:lang w:val="sk-SK"/>
        </w:rPr>
      </w:pPr>
    </w:p>
    <w:p w14:paraId="7ED62CC2" w14:textId="77777777" w:rsidR="008D6B7A" w:rsidRPr="008E1E3F" w:rsidRDefault="00851720" w:rsidP="00E33F71">
      <w:pPr>
        <w:pStyle w:val="Title"/>
        <w:rPr>
          <w:rFonts w:cs="Open Sans"/>
          <w:sz w:val="22"/>
          <w:szCs w:val="22"/>
        </w:rPr>
      </w:pPr>
      <w:r>
        <w:rPr>
          <w:rFonts w:eastAsia="Open Sans" w:cs="Open Sans"/>
          <w:sz w:val="22"/>
          <w:szCs w:val="22"/>
        </w:rPr>
        <w:t xml:space="preserve">Pracovná </w:t>
      </w:r>
      <w:r w:rsidR="008D6B7A" w:rsidRPr="008E1E3F">
        <w:rPr>
          <w:rFonts w:eastAsia="Open Sans" w:cs="Open Sans"/>
          <w:sz w:val="22"/>
          <w:szCs w:val="22"/>
        </w:rPr>
        <w:t>verzia</w:t>
      </w:r>
    </w:p>
    <w:p w14:paraId="798002FD" w14:textId="64230CFE" w:rsidR="008D6B7A" w:rsidRPr="008E1E3F" w:rsidRDefault="008D6B7A" w:rsidP="00E33F71">
      <w:pPr>
        <w:pStyle w:val="Subtitle"/>
        <w:jc w:val="center"/>
        <w:rPr>
          <w:rFonts w:ascii="Open Sans" w:hAnsi="Open Sans" w:cs="Open Sans"/>
          <w:sz w:val="22"/>
          <w:szCs w:val="22"/>
        </w:rPr>
      </w:pPr>
      <w:r w:rsidRPr="008E1E3F">
        <w:rPr>
          <w:rFonts w:ascii="Open Sans" w:eastAsia="Open Sans" w:hAnsi="Open Sans" w:cs="Open Sans"/>
          <w:sz w:val="22"/>
          <w:szCs w:val="22"/>
        </w:rPr>
        <w:t xml:space="preserve">(Verzia </w:t>
      </w:r>
      <w:r w:rsidR="00EB41CE">
        <w:rPr>
          <w:rFonts w:ascii="Open Sans" w:eastAsia="Open Sans" w:hAnsi="Open Sans" w:cs="Open Sans"/>
          <w:sz w:val="22"/>
          <w:szCs w:val="22"/>
        </w:rPr>
        <w:t>1</w:t>
      </w:r>
      <w:r w:rsidRPr="008E1E3F">
        <w:rPr>
          <w:rFonts w:ascii="Open Sans" w:eastAsia="Open Sans" w:hAnsi="Open Sans" w:cs="Open Sans"/>
          <w:sz w:val="22"/>
          <w:szCs w:val="22"/>
        </w:rPr>
        <w:t>-</w:t>
      </w:r>
      <w:r w:rsidR="00055E81">
        <w:rPr>
          <w:rFonts w:ascii="Open Sans" w:eastAsia="Open Sans" w:hAnsi="Open Sans" w:cs="Open Sans"/>
          <w:sz w:val="22"/>
          <w:szCs w:val="22"/>
        </w:rPr>
        <w:t>1</w:t>
      </w:r>
      <w:r w:rsidRPr="008E1E3F">
        <w:rPr>
          <w:rFonts w:ascii="Open Sans" w:eastAsia="Open Sans" w:hAnsi="Open Sans" w:cs="Open Sans"/>
          <w:sz w:val="22"/>
          <w:szCs w:val="22"/>
        </w:rPr>
        <w:t>)</w:t>
      </w:r>
    </w:p>
    <w:p w14:paraId="3EFF8F22" w14:textId="77777777" w:rsidR="008D6B7A" w:rsidRPr="008E1E3F" w:rsidRDefault="008D6B7A" w:rsidP="00E33F71">
      <w:pPr>
        <w:rPr>
          <w:lang w:val="sk-SK"/>
        </w:rPr>
      </w:pPr>
      <w:r w:rsidRPr="008E1E3F">
        <w:rPr>
          <w:lang w:val="sk-SK"/>
        </w:rPr>
        <w:br w:type="page"/>
      </w:r>
    </w:p>
    <w:p w14:paraId="6D22E27E" w14:textId="77777777" w:rsidR="008D6B7A" w:rsidRPr="007A12EA" w:rsidRDefault="008D6B7A" w:rsidP="00E33F71">
      <w:pPr>
        <w:pStyle w:val="Tableheader"/>
        <w:rPr>
          <w:sz w:val="18"/>
          <w:szCs w:val="18"/>
        </w:rPr>
      </w:pPr>
      <w:r w:rsidRPr="007A12EA">
        <w:rPr>
          <w:sz w:val="18"/>
          <w:szCs w:val="18"/>
        </w:rPr>
        <w:lastRenderedPageBreak/>
        <w:t>Informácia o</w:t>
      </w:r>
      <w:r w:rsidR="0099600F" w:rsidRPr="007A12EA">
        <w:rPr>
          <w:sz w:val="18"/>
          <w:szCs w:val="18"/>
        </w:rPr>
        <w:t> </w:t>
      </w:r>
      <w:r w:rsidRPr="007A12EA">
        <w:rPr>
          <w:sz w:val="18"/>
          <w:szCs w:val="18"/>
        </w:rPr>
        <w:t>dokumente</w:t>
      </w:r>
      <w:r w:rsidR="0099600F" w:rsidRPr="007A12EA">
        <w:rPr>
          <w:sz w:val="18"/>
          <w:szCs w:val="18"/>
        </w:rPr>
        <w:t>:</w:t>
      </w:r>
    </w:p>
    <w:tbl>
      <w:tblPr>
        <w:tblW w:w="9072"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7"/>
        <w:gridCol w:w="6945"/>
      </w:tblGrid>
      <w:tr w:rsidR="008D6B7A" w:rsidRPr="00CA6AAB" w14:paraId="77977612" w14:textId="77777777" w:rsidTr="007A12EA">
        <w:trPr>
          <w:trHeight w:val="36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6E57DF20" w14:textId="77777777" w:rsidR="008D6B7A" w:rsidRPr="002358F5" w:rsidRDefault="008D6B7A" w:rsidP="00E33F71">
            <w:pPr>
              <w:rPr>
                <w:sz w:val="18"/>
                <w:szCs w:val="18"/>
                <w:lang w:val="sk-SK"/>
              </w:rPr>
            </w:pPr>
            <w:r w:rsidRPr="002358F5">
              <w:rPr>
                <w:sz w:val="18"/>
                <w:szCs w:val="18"/>
                <w:lang w:val="sk-SK"/>
              </w:rPr>
              <w:t>Názov:</w:t>
            </w:r>
          </w:p>
        </w:tc>
        <w:tc>
          <w:tcPr>
            <w:tcW w:w="6945" w:type="dxa"/>
            <w:tcBorders>
              <w:top w:val="single" w:sz="2" w:space="0" w:color="808080"/>
              <w:left w:val="single" w:sz="2" w:space="0" w:color="808080"/>
              <w:bottom w:val="single" w:sz="2" w:space="0" w:color="808080"/>
              <w:right w:val="single" w:sz="2" w:space="0" w:color="808080"/>
            </w:tcBorders>
          </w:tcPr>
          <w:p w14:paraId="3C17C96F" w14:textId="77777777" w:rsidR="008D6B7A" w:rsidRPr="002358F5" w:rsidRDefault="007E6D11" w:rsidP="00E33F71">
            <w:pPr>
              <w:rPr>
                <w:sz w:val="18"/>
                <w:szCs w:val="18"/>
                <w:lang w:val="sk-SK"/>
              </w:rPr>
            </w:pPr>
            <w:r w:rsidRPr="002358F5">
              <w:rPr>
                <w:sz w:val="18"/>
                <w:szCs w:val="18"/>
                <w:lang w:val="sk-SK"/>
              </w:rPr>
              <w:t>Detailný akčný plán informatizácie verejnej správy (2017-2020)</w:t>
            </w:r>
          </w:p>
        </w:tc>
      </w:tr>
      <w:tr w:rsidR="008D6B7A" w:rsidRPr="002358F5" w14:paraId="0E90F328" w14:textId="77777777" w:rsidTr="00D3597F">
        <w:trPr>
          <w:trHeight w:val="23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08998D13" w14:textId="77777777" w:rsidR="008D6B7A" w:rsidRPr="002358F5" w:rsidRDefault="008D6B7A" w:rsidP="00E33F71">
            <w:pPr>
              <w:rPr>
                <w:sz w:val="18"/>
                <w:szCs w:val="18"/>
                <w:lang w:val="sk-SK"/>
              </w:rPr>
            </w:pPr>
            <w:r w:rsidRPr="002358F5">
              <w:rPr>
                <w:sz w:val="18"/>
                <w:szCs w:val="18"/>
                <w:lang w:val="sk-SK"/>
              </w:rPr>
              <w:t>Stav:</w:t>
            </w:r>
          </w:p>
        </w:tc>
        <w:tc>
          <w:tcPr>
            <w:tcW w:w="6945" w:type="dxa"/>
            <w:tcBorders>
              <w:top w:val="single" w:sz="2" w:space="0" w:color="808080"/>
              <w:left w:val="single" w:sz="2" w:space="0" w:color="808080"/>
              <w:bottom w:val="single" w:sz="2" w:space="0" w:color="808080"/>
              <w:right w:val="single" w:sz="2" w:space="0" w:color="808080"/>
            </w:tcBorders>
          </w:tcPr>
          <w:p w14:paraId="05C5C130" w14:textId="77777777" w:rsidR="008D6B7A" w:rsidRPr="002358F5" w:rsidRDefault="00851720" w:rsidP="00E33F71">
            <w:pPr>
              <w:rPr>
                <w:sz w:val="18"/>
                <w:szCs w:val="18"/>
                <w:lang w:val="sk-SK"/>
              </w:rPr>
            </w:pPr>
            <w:r w:rsidRPr="002358F5">
              <w:rPr>
                <w:sz w:val="18"/>
                <w:szCs w:val="18"/>
                <w:lang w:val="sk-SK"/>
              </w:rPr>
              <w:t xml:space="preserve">Pracovná </w:t>
            </w:r>
            <w:r w:rsidR="008D6B7A" w:rsidRPr="002358F5">
              <w:rPr>
                <w:sz w:val="18"/>
                <w:szCs w:val="18"/>
                <w:lang w:val="sk-SK"/>
              </w:rPr>
              <w:t>verzia</w:t>
            </w:r>
          </w:p>
        </w:tc>
      </w:tr>
      <w:tr w:rsidR="008D6B7A" w:rsidRPr="002358F5" w14:paraId="6AA55D39" w14:textId="77777777" w:rsidTr="007A12EA">
        <w:trPr>
          <w:trHeight w:val="37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69CCF928" w14:textId="77777777" w:rsidR="008D6B7A" w:rsidRPr="002358F5" w:rsidRDefault="008D6B7A" w:rsidP="00E33F71">
            <w:pPr>
              <w:rPr>
                <w:sz w:val="18"/>
                <w:szCs w:val="18"/>
                <w:lang w:val="sk-SK"/>
              </w:rPr>
            </w:pPr>
            <w:r w:rsidRPr="002358F5">
              <w:rPr>
                <w:sz w:val="18"/>
                <w:szCs w:val="18"/>
                <w:lang w:val="sk-SK"/>
              </w:rPr>
              <w:t>Pripravil:</w:t>
            </w:r>
          </w:p>
        </w:tc>
        <w:tc>
          <w:tcPr>
            <w:tcW w:w="6945" w:type="dxa"/>
            <w:tcBorders>
              <w:top w:val="single" w:sz="2" w:space="0" w:color="808080"/>
              <w:left w:val="single" w:sz="2" w:space="0" w:color="808080"/>
              <w:bottom w:val="single" w:sz="2" w:space="0" w:color="808080"/>
              <w:right w:val="single" w:sz="2" w:space="0" w:color="808080"/>
            </w:tcBorders>
          </w:tcPr>
          <w:p w14:paraId="777F5323" w14:textId="77777777" w:rsidR="008D6B7A" w:rsidRPr="002358F5" w:rsidRDefault="008D6B7A" w:rsidP="00E33F71">
            <w:pPr>
              <w:rPr>
                <w:sz w:val="18"/>
                <w:szCs w:val="18"/>
                <w:lang w:val="sk-SK"/>
              </w:rPr>
            </w:pPr>
          </w:p>
        </w:tc>
      </w:tr>
      <w:tr w:rsidR="008D6B7A" w:rsidRPr="002358F5" w14:paraId="176AE390" w14:textId="77777777" w:rsidTr="007A12EA">
        <w:trPr>
          <w:trHeight w:val="281"/>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64F6491E" w14:textId="77777777" w:rsidR="008D6B7A" w:rsidRPr="002358F5" w:rsidRDefault="008D6B7A" w:rsidP="00E33F71">
            <w:pPr>
              <w:rPr>
                <w:sz w:val="18"/>
                <w:szCs w:val="18"/>
                <w:lang w:val="sk-SK"/>
              </w:rPr>
            </w:pPr>
            <w:r w:rsidRPr="002358F5">
              <w:rPr>
                <w:sz w:val="18"/>
                <w:szCs w:val="18"/>
                <w:lang w:val="sk-SK"/>
              </w:rPr>
              <w:t>Verzia:</w:t>
            </w:r>
          </w:p>
        </w:tc>
        <w:tc>
          <w:tcPr>
            <w:tcW w:w="6945" w:type="dxa"/>
            <w:tcBorders>
              <w:top w:val="single" w:sz="2" w:space="0" w:color="808080"/>
              <w:left w:val="single" w:sz="2" w:space="0" w:color="808080"/>
              <w:bottom w:val="single" w:sz="2" w:space="0" w:color="808080"/>
              <w:right w:val="single" w:sz="2" w:space="0" w:color="808080"/>
            </w:tcBorders>
          </w:tcPr>
          <w:p w14:paraId="575FF5F0" w14:textId="20D65C73" w:rsidR="008D6B7A" w:rsidRPr="002358F5" w:rsidRDefault="00055E81" w:rsidP="00E33F71">
            <w:pPr>
              <w:rPr>
                <w:sz w:val="18"/>
                <w:szCs w:val="18"/>
                <w:lang w:val="sk-SK"/>
              </w:rPr>
            </w:pPr>
            <w:r>
              <w:rPr>
                <w:sz w:val="18"/>
                <w:szCs w:val="18"/>
                <w:lang w:val="sk-SK"/>
              </w:rPr>
              <w:t>1.1</w:t>
            </w:r>
          </w:p>
        </w:tc>
      </w:tr>
      <w:tr w:rsidR="008D6B7A" w:rsidRPr="002358F5" w14:paraId="32DF1D43" w14:textId="77777777" w:rsidTr="00D3597F">
        <w:trPr>
          <w:trHeight w:val="23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7AA8C9F3" w14:textId="77777777" w:rsidR="008D6B7A" w:rsidRPr="002358F5" w:rsidRDefault="008D6B7A" w:rsidP="00E33F71">
            <w:pPr>
              <w:rPr>
                <w:sz w:val="18"/>
                <w:szCs w:val="18"/>
                <w:lang w:val="sk-SK"/>
              </w:rPr>
            </w:pPr>
            <w:r w:rsidRPr="002358F5">
              <w:rPr>
                <w:sz w:val="18"/>
                <w:szCs w:val="18"/>
                <w:lang w:val="sk-SK"/>
              </w:rPr>
              <w:t>Dátum:</w:t>
            </w:r>
          </w:p>
        </w:tc>
        <w:tc>
          <w:tcPr>
            <w:tcW w:w="6945" w:type="dxa"/>
            <w:tcBorders>
              <w:top w:val="single" w:sz="2" w:space="0" w:color="808080"/>
              <w:left w:val="single" w:sz="2" w:space="0" w:color="808080"/>
              <w:bottom w:val="single" w:sz="2" w:space="0" w:color="808080"/>
              <w:right w:val="single" w:sz="2" w:space="0" w:color="808080"/>
            </w:tcBorders>
          </w:tcPr>
          <w:p w14:paraId="385869C9" w14:textId="5E70A98C" w:rsidR="008D6B7A" w:rsidRPr="002358F5" w:rsidRDefault="00055E81" w:rsidP="00D53B41">
            <w:pPr>
              <w:rPr>
                <w:sz w:val="18"/>
                <w:szCs w:val="18"/>
                <w:lang w:val="sk-SK"/>
              </w:rPr>
            </w:pPr>
            <w:r>
              <w:rPr>
                <w:sz w:val="18"/>
                <w:szCs w:val="18"/>
                <w:lang w:val="sk-SK"/>
              </w:rPr>
              <w:t>12</w:t>
            </w:r>
            <w:r w:rsidR="00250995" w:rsidRPr="002358F5">
              <w:rPr>
                <w:sz w:val="18"/>
                <w:szCs w:val="18"/>
                <w:lang w:val="sk-SK"/>
              </w:rPr>
              <w:t>.</w:t>
            </w:r>
            <w:r w:rsidR="0040148B">
              <w:rPr>
                <w:sz w:val="18"/>
                <w:szCs w:val="18"/>
                <w:lang w:val="sk-SK"/>
              </w:rPr>
              <w:t>07</w:t>
            </w:r>
            <w:r w:rsidR="00250995" w:rsidRPr="002358F5">
              <w:rPr>
                <w:sz w:val="18"/>
                <w:szCs w:val="18"/>
                <w:lang w:val="sk-SK"/>
              </w:rPr>
              <w:t>.2017</w:t>
            </w:r>
          </w:p>
        </w:tc>
      </w:tr>
      <w:tr w:rsidR="008D6B7A" w:rsidRPr="002358F5" w14:paraId="75CE2F46" w14:textId="77777777" w:rsidTr="00D3597F">
        <w:trPr>
          <w:trHeight w:val="23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347253A1" w14:textId="77777777" w:rsidR="008D6B7A" w:rsidRPr="002358F5" w:rsidRDefault="008D6B7A" w:rsidP="00E33F71">
            <w:pPr>
              <w:rPr>
                <w:sz w:val="18"/>
                <w:szCs w:val="18"/>
                <w:lang w:val="sk-SK"/>
              </w:rPr>
            </w:pPr>
            <w:r w:rsidRPr="002358F5">
              <w:rPr>
                <w:sz w:val="18"/>
                <w:szCs w:val="18"/>
                <w:lang w:val="sk-SK"/>
              </w:rPr>
              <w:t>Dátum revízie:</w:t>
            </w:r>
          </w:p>
        </w:tc>
        <w:tc>
          <w:tcPr>
            <w:tcW w:w="6945" w:type="dxa"/>
            <w:tcBorders>
              <w:top w:val="single" w:sz="2" w:space="0" w:color="808080"/>
              <w:left w:val="single" w:sz="2" w:space="0" w:color="808080"/>
              <w:bottom w:val="single" w:sz="2" w:space="0" w:color="808080"/>
              <w:right w:val="single" w:sz="2" w:space="0" w:color="808080"/>
            </w:tcBorders>
          </w:tcPr>
          <w:p w14:paraId="20FF1B7C" w14:textId="78D03307" w:rsidR="008D6B7A" w:rsidRPr="002358F5" w:rsidRDefault="00055E81" w:rsidP="00D53B41">
            <w:pPr>
              <w:rPr>
                <w:sz w:val="18"/>
                <w:szCs w:val="18"/>
                <w:lang w:val="sk-SK"/>
              </w:rPr>
            </w:pPr>
            <w:r>
              <w:rPr>
                <w:sz w:val="18"/>
                <w:szCs w:val="18"/>
                <w:lang w:val="sk-SK"/>
              </w:rPr>
              <w:t>12</w:t>
            </w:r>
            <w:r w:rsidR="007E6D11" w:rsidRPr="002358F5">
              <w:rPr>
                <w:sz w:val="18"/>
                <w:szCs w:val="18"/>
                <w:lang w:val="sk-SK"/>
              </w:rPr>
              <w:t>.</w:t>
            </w:r>
            <w:r w:rsidR="0040148B">
              <w:rPr>
                <w:sz w:val="18"/>
                <w:szCs w:val="18"/>
                <w:lang w:val="sk-SK"/>
              </w:rPr>
              <w:t>07</w:t>
            </w:r>
            <w:r w:rsidR="007E6D11" w:rsidRPr="002358F5">
              <w:rPr>
                <w:sz w:val="18"/>
                <w:szCs w:val="18"/>
                <w:lang w:val="sk-SK"/>
              </w:rPr>
              <w:t>.</w:t>
            </w:r>
            <w:r w:rsidR="005533E2" w:rsidRPr="002358F5">
              <w:rPr>
                <w:sz w:val="18"/>
                <w:szCs w:val="18"/>
                <w:lang w:val="sk-SK"/>
              </w:rPr>
              <w:t>2017</w:t>
            </w:r>
          </w:p>
        </w:tc>
      </w:tr>
    </w:tbl>
    <w:p w14:paraId="01F8785C" w14:textId="77777777" w:rsidR="008D6B7A" w:rsidRPr="007A12EA" w:rsidRDefault="008D6B7A" w:rsidP="00E33F71">
      <w:pPr>
        <w:rPr>
          <w:sz w:val="18"/>
          <w:szCs w:val="18"/>
          <w:lang w:val="sk-SK"/>
        </w:rPr>
      </w:pPr>
    </w:p>
    <w:p w14:paraId="342E1280" w14:textId="77777777" w:rsidR="00A13175" w:rsidRPr="007A12EA" w:rsidRDefault="00A13175" w:rsidP="00E33F71">
      <w:pPr>
        <w:rPr>
          <w:b/>
          <w:sz w:val="18"/>
          <w:szCs w:val="18"/>
        </w:rPr>
      </w:pPr>
      <w:r w:rsidRPr="007A12EA">
        <w:rPr>
          <w:b/>
          <w:sz w:val="18"/>
          <w:szCs w:val="18"/>
        </w:rPr>
        <w:t>Členovia pracovnej skupiny</w:t>
      </w:r>
      <w:r w:rsidR="0099600F" w:rsidRPr="007A12EA">
        <w:rPr>
          <w:b/>
          <w:sz w:val="18"/>
          <w:szCs w:val="18"/>
        </w:rPr>
        <w:t>:</w:t>
      </w:r>
    </w:p>
    <w:p w14:paraId="6688915E" w14:textId="77777777" w:rsidR="0099600F" w:rsidRPr="007A12EA" w:rsidRDefault="0099600F" w:rsidP="00E33F71">
      <w:pPr>
        <w:rPr>
          <w:b/>
          <w:sz w:val="18"/>
          <w:szCs w:val="18"/>
        </w:rPr>
      </w:pPr>
    </w:p>
    <w:tbl>
      <w:tblPr>
        <w:tblW w:w="9138"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7012"/>
        <w:gridCol w:w="2126"/>
      </w:tblGrid>
      <w:tr w:rsidR="00A13175" w:rsidRPr="002358F5" w14:paraId="4E71F919" w14:textId="77777777" w:rsidTr="007A12EA">
        <w:trPr>
          <w:trHeight w:val="319"/>
          <w:tblHeader/>
        </w:trPr>
        <w:tc>
          <w:tcPr>
            <w:tcW w:w="7012" w:type="dxa"/>
            <w:shd w:val="clear" w:color="auto" w:fill="D9E2F3"/>
          </w:tcPr>
          <w:p w14:paraId="203D9DF7" w14:textId="77777777" w:rsidR="00A13175" w:rsidRPr="002358F5" w:rsidRDefault="00A13175" w:rsidP="00E33F71">
            <w:pPr>
              <w:rPr>
                <w:sz w:val="18"/>
                <w:szCs w:val="18"/>
              </w:rPr>
            </w:pPr>
            <w:r w:rsidRPr="002358F5">
              <w:rPr>
                <w:sz w:val="18"/>
                <w:szCs w:val="18"/>
              </w:rPr>
              <w:t xml:space="preserve"> Meno</w:t>
            </w:r>
            <w:r w:rsidR="0099600F" w:rsidRPr="002358F5">
              <w:rPr>
                <w:sz w:val="18"/>
                <w:szCs w:val="18"/>
              </w:rPr>
              <w:t xml:space="preserve"> a priezvisko</w:t>
            </w:r>
          </w:p>
        </w:tc>
        <w:tc>
          <w:tcPr>
            <w:tcW w:w="2126" w:type="dxa"/>
            <w:shd w:val="clear" w:color="auto" w:fill="D9E2F3"/>
          </w:tcPr>
          <w:p w14:paraId="76E1C5E6" w14:textId="77777777" w:rsidR="00A13175" w:rsidRPr="002358F5" w:rsidRDefault="00A13175" w:rsidP="00E33F71">
            <w:pPr>
              <w:rPr>
                <w:sz w:val="18"/>
                <w:szCs w:val="18"/>
              </w:rPr>
            </w:pPr>
            <w:r w:rsidRPr="002358F5">
              <w:rPr>
                <w:sz w:val="18"/>
                <w:szCs w:val="18"/>
              </w:rPr>
              <w:t>Organizácia</w:t>
            </w:r>
          </w:p>
        </w:tc>
      </w:tr>
      <w:tr w:rsidR="00A13175" w:rsidRPr="002358F5" w14:paraId="537C4F5D" w14:textId="77777777" w:rsidTr="0099600F">
        <w:trPr>
          <w:trHeight w:val="436"/>
        </w:trPr>
        <w:tc>
          <w:tcPr>
            <w:tcW w:w="7012" w:type="dxa"/>
          </w:tcPr>
          <w:p w14:paraId="056E0755" w14:textId="77777777" w:rsidR="0099600F" w:rsidRPr="002358F5" w:rsidRDefault="007E6D11" w:rsidP="00E33F71">
            <w:pPr>
              <w:jc w:val="left"/>
              <w:rPr>
                <w:sz w:val="18"/>
                <w:szCs w:val="18"/>
              </w:rPr>
            </w:pPr>
            <w:r w:rsidRPr="002358F5">
              <w:rPr>
                <w:sz w:val="18"/>
                <w:szCs w:val="18"/>
              </w:rPr>
              <w:t xml:space="preserve">Róbert Suja, Peter Telek, </w:t>
            </w:r>
            <w:r w:rsidR="002126B8" w:rsidRPr="002358F5">
              <w:rPr>
                <w:sz w:val="18"/>
                <w:szCs w:val="18"/>
              </w:rPr>
              <w:t>…</w:t>
            </w:r>
          </w:p>
        </w:tc>
        <w:tc>
          <w:tcPr>
            <w:tcW w:w="2126" w:type="dxa"/>
          </w:tcPr>
          <w:p w14:paraId="691BF3C9" w14:textId="77777777" w:rsidR="00A13175" w:rsidRPr="002358F5" w:rsidRDefault="00A13175" w:rsidP="00E33F71">
            <w:pPr>
              <w:rPr>
                <w:sz w:val="18"/>
                <w:szCs w:val="18"/>
              </w:rPr>
            </w:pPr>
            <w:r w:rsidRPr="002358F5">
              <w:rPr>
                <w:sz w:val="18"/>
                <w:szCs w:val="18"/>
              </w:rPr>
              <w:t>ÚPPVII</w:t>
            </w:r>
          </w:p>
          <w:p w14:paraId="706450CA" w14:textId="77777777" w:rsidR="00A13175" w:rsidRPr="002358F5" w:rsidRDefault="00A13175" w:rsidP="00E33F71">
            <w:pPr>
              <w:rPr>
                <w:sz w:val="18"/>
                <w:szCs w:val="18"/>
              </w:rPr>
            </w:pPr>
          </w:p>
        </w:tc>
      </w:tr>
      <w:tr w:rsidR="00A13175" w:rsidRPr="002358F5" w14:paraId="1B5C16B4" w14:textId="77777777" w:rsidTr="007A12EA">
        <w:trPr>
          <w:trHeight w:val="219"/>
        </w:trPr>
        <w:tc>
          <w:tcPr>
            <w:tcW w:w="7012" w:type="dxa"/>
          </w:tcPr>
          <w:p w14:paraId="62FD97E5" w14:textId="77777777" w:rsidR="00A13175" w:rsidRPr="002358F5" w:rsidRDefault="00A13175" w:rsidP="00E33F71">
            <w:pPr>
              <w:rPr>
                <w:sz w:val="18"/>
                <w:szCs w:val="18"/>
              </w:rPr>
            </w:pPr>
          </w:p>
        </w:tc>
        <w:tc>
          <w:tcPr>
            <w:tcW w:w="2126" w:type="dxa"/>
          </w:tcPr>
          <w:p w14:paraId="35B928B9" w14:textId="77777777" w:rsidR="00A13175" w:rsidRPr="002358F5" w:rsidRDefault="00A13175" w:rsidP="00E33F71">
            <w:pPr>
              <w:rPr>
                <w:sz w:val="18"/>
                <w:szCs w:val="18"/>
              </w:rPr>
            </w:pPr>
          </w:p>
        </w:tc>
      </w:tr>
      <w:tr w:rsidR="00A13175" w:rsidRPr="002358F5" w14:paraId="6FB4F712" w14:textId="77777777" w:rsidTr="007A12EA">
        <w:trPr>
          <w:trHeight w:val="323"/>
        </w:trPr>
        <w:tc>
          <w:tcPr>
            <w:tcW w:w="7012" w:type="dxa"/>
          </w:tcPr>
          <w:p w14:paraId="36DFB488" w14:textId="77777777" w:rsidR="00A13175" w:rsidRPr="002358F5" w:rsidRDefault="00A13175" w:rsidP="00E33F71">
            <w:pPr>
              <w:rPr>
                <w:sz w:val="18"/>
                <w:szCs w:val="18"/>
              </w:rPr>
            </w:pPr>
          </w:p>
        </w:tc>
        <w:tc>
          <w:tcPr>
            <w:tcW w:w="2126" w:type="dxa"/>
          </w:tcPr>
          <w:p w14:paraId="3F1DA7A3" w14:textId="77777777" w:rsidR="00A13175" w:rsidRPr="002358F5" w:rsidRDefault="00A13175" w:rsidP="00E33F71">
            <w:pPr>
              <w:rPr>
                <w:sz w:val="18"/>
                <w:szCs w:val="18"/>
              </w:rPr>
            </w:pPr>
          </w:p>
        </w:tc>
      </w:tr>
      <w:tr w:rsidR="00A13175" w:rsidRPr="002358F5" w14:paraId="6856C354" w14:textId="77777777" w:rsidTr="007A12EA">
        <w:trPr>
          <w:trHeight w:val="284"/>
        </w:trPr>
        <w:tc>
          <w:tcPr>
            <w:tcW w:w="7012" w:type="dxa"/>
          </w:tcPr>
          <w:p w14:paraId="0C776C19" w14:textId="77777777" w:rsidR="00A13175" w:rsidRPr="002358F5" w:rsidRDefault="00A13175" w:rsidP="00E33F71">
            <w:pPr>
              <w:rPr>
                <w:sz w:val="18"/>
                <w:szCs w:val="18"/>
              </w:rPr>
            </w:pPr>
          </w:p>
        </w:tc>
        <w:tc>
          <w:tcPr>
            <w:tcW w:w="2126" w:type="dxa"/>
          </w:tcPr>
          <w:p w14:paraId="5C7AA69D" w14:textId="77777777" w:rsidR="00A13175" w:rsidRPr="002358F5" w:rsidRDefault="00A13175" w:rsidP="00E33F71">
            <w:pPr>
              <w:rPr>
                <w:sz w:val="18"/>
                <w:szCs w:val="18"/>
              </w:rPr>
            </w:pPr>
          </w:p>
        </w:tc>
      </w:tr>
      <w:tr w:rsidR="00A13175" w:rsidRPr="002358F5" w14:paraId="3F7F2D55" w14:textId="77777777" w:rsidTr="007A12EA">
        <w:trPr>
          <w:trHeight w:val="275"/>
        </w:trPr>
        <w:tc>
          <w:tcPr>
            <w:tcW w:w="7012" w:type="dxa"/>
          </w:tcPr>
          <w:p w14:paraId="639055BD" w14:textId="77777777" w:rsidR="00A13175" w:rsidRPr="002358F5" w:rsidRDefault="00A13175" w:rsidP="00E33F71">
            <w:pPr>
              <w:rPr>
                <w:sz w:val="18"/>
                <w:szCs w:val="18"/>
              </w:rPr>
            </w:pPr>
          </w:p>
        </w:tc>
        <w:tc>
          <w:tcPr>
            <w:tcW w:w="2126" w:type="dxa"/>
          </w:tcPr>
          <w:p w14:paraId="333626E7" w14:textId="77777777" w:rsidR="00A13175" w:rsidRPr="002358F5" w:rsidRDefault="00A13175" w:rsidP="00E33F71">
            <w:pPr>
              <w:rPr>
                <w:sz w:val="18"/>
                <w:szCs w:val="18"/>
              </w:rPr>
            </w:pPr>
          </w:p>
        </w:tc>
      </w:tr>
      <w:tr w:rsidR="00A13175" w:rsidRPr="002358F5" w14:paraId="65E10649" w14:textId="77777777" w:rsidTr="007A12EA">
        <w:trPr>
          <w:trHeight w:val="278"/>
        </w:trPr>
        <w:tc>
          <w:tcPr>
            <w:tcW w:w="7012" w:type="dxa"/>
          </w:tcPr>
          <w:p w14:paraId="0CFADF50" w14:textId="77777777" w:rsidR="00A13175" w:rsidRPr="002358F5" w:rsidRDefault="00A13175" w:rsidP="00E33F71">
            <w:pPr>
              <w:rPr>
                <w:sz w:val="18"/>
                <w:szCs w:val="18"/>
              </w:rPr>
            </w:pPr>
          </w:p>
        </w:tc>
        <w:tc>
          <w:tcPr>
            <w:tcW w:w="2126" w:type="dxa"/>
          </w:tcPr>
          <w:p w14:paraId="0F55B3D7" w14:textId="77777777" w:rsidR="00A13175" w:rsidRPr="002358F5" w:rsidRDefault="00A13175" w:rsidP="00E33F71">
            <w:pPr>
              <w:rPr>
                <w:sz w:val="18"/>
                <w:szCs w:val="18"/>
              </w:rPr>
            </w:pPr>
          </w:p>
        </w:tc>
      </w:tr>
      <w:tr w:rsidR="00A13175" w:rsidRPr="002358F5" w14:paraId="614BC5D6" w14:textId="77777777" w:rsidTr="007A12EA">
        <w:trPr>
          <w:trHeight w:val="241"/>
        </w:trPr>
        <w:tc>
          <w:tcPr>
            <w:tcW w:w="7012" w:type="dxa"/>
          </w:tcPr>
          <w:p w14:paraId="04BB0DCB" w14:textId="77777777" w:rsidR="00A13175" w:rsidRPr="002358F5" w:rsidRDefault="00A13175" w:rsidP="00E33F71">
            <w:pPr>
              <w:rPr>
                <w:sz w:val="18"/>
                <w:szCs w:val="18"/>
              </w:rPr>
            </w:pPr>
          </w:p>
        </w:tc>
        <w:tc>
          <w:tcPr>
            <w:tcW w:w="2126" w:type="dxa"/>
          </w:tcPr>
          <w:p w14:paraId="170CCE1C" w14:textId="77777777" w:rsidR="00A13175" w:rsidRPr="002358F5" w:rsidRDefault="00A13175" w:rsidP="00E33F71">
            <w:pPr>
              <w:rPr>
                <w:sz w:val="18"/>
                <w:szCs w:val="18"/>
              </w:rPr>
            </w:pPr>
          </w:p>
        </w:tc>
      </w:tr>
      <w:tr w:rsidR="00A13175" w:rsidRPr="002358F5" w14:paraId="199E316C" w14:textId="77777777" w:rsidTr="007A12EA">
        <w:trPr>
          <w:trHeight w:val="286"/>
        </w:trPr>
        <w:tc>
          <w:tcPr>
            <w:tcW w:w="7012" w:type="dxa"/>
          </w:tcPr>
          <w:p w14:paraId="32F18F64" w14:textId="77777777" w:rsidR="00A13175" w:rsidRPr="002358F5" w:rsidRDefault="00A13175" w:rsidP="00E33F71">
            <w:pPr>
              <w:rPr>
                <w:sz w:val="18"/>
                <w:szCs w:val="18"/>
              </w:rPr>
            </w:pPr>
          </w:p>
        </w:tc>
        <w:tc>
          <w:tcPr>
            <w:tcW w:w="2126" w:type="dxa"/>
          </w:tcPr>
          <w:p w14:paraId="7816B156" w14:textId="77777777" w:rsidR="00A13175" w:rsidRPr="002358F5" w:rsidRDefault="00A13175" w:rsidP="00E33F71">
            <w:pPr>
              <w:rPr>
                <w:sz w:val="18"/>
                <w:szCs w:val="18"/>
              </w:rPr>
            </w:pPr>
          </w:p>
        </w:tc>
      </w:tr>
    </w:tbl>
    <w:p w14:paraId="64DAB567" w14:textId="77777777" w:rsidR="008D6B7A" w:rsidRPr="007A12EA" w:rsidRDefault="008D6B7A" w:rsidP="00E33F71">
      <w:pPr>
        <w:rPr>
          <w:sz w:val="18"/>
          <w:szCs w:val="18"/>
          <w:lang w:val="sk-SK"/>
        </w:rPr>
      </w:pPr>
    </w:p>
    <w:p w14:paraId="356E20F6" w14:textId="77777777" w:rsidR="008D6B7A" w:rsidRPr="007A12EA" w:rsidRDefault="008D6B7A" w:rsidP="00E33F71">
      <w:pPr>
        <w:pStyle w:val="Tableheader"/>
        <w:rPr>
          <w:sz w:val="18"/>
          <w:szCs w:val="18"/>
        </w:rPr>
      </w:pPr>
      <w:r w:rsidRPr="007A12EA">
        <w:rPr>
          <w:sz w:val="18"/>
          <w:szCs w:val="18"/>
        </w:rPr>
        <w:t>História verzií</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851"/>
        <w:gridCol w:w="1417"/>
        <w:gridCol w:w="1727"/>
        <w:gridCol w:w="1817"/>
        <w:gridCol w:w="3260"/>
      </w:tblGrid>
      <w:tr w:rsidR="008D6B7A" w:rsidRPr="002358F5" w14:paraId="54078188" w14:textId="77777777" w:rsidTr="00D3597F">
        <w:trPr>
          <w:tblHeader/>
        </w:trPr>
        <w:tc>
          <w:tcPr>
            <w:tcW w:w="851" w:type="dxa"/>
            <w:shd w:val="clear" w:color="auto" w:fill="D9E2F3"/>
            <w:vAlign w:val="center"/>
          </w:tcPr>
          <w:p w14:paraId="5CF35076" w14:textId="77777777" w:rsidR="008D6B7A" w:rsidRPr="002358F5" w:rsidRDefault="008D6B7A" w:rsidP="00E33F71">
            <w:pPr>
              <w:rPr>
                <w:sz w:val="18"/>
                <w:szCs w:val="18"/>
                <w:lang w:val="sk-SK"/>
              </w:rPr>
            </w:pPr>
            <w:r w:rsidRPr="002358F5">
              <w:rPr>
                <w:sz w:val="18"/>
                <w:szCs w:val="18"/>
                <w:lang w:val="sk-SK"/>
              </w:rPr>
              <w:t>Verzia</w:t>
            </w:r>
          </w:p>
        </w:tc>
        <w:tc>
          <w:tcPr>
            <w:tcW w:w="1417" w:type="dxa"/>
            <w:shd w:val="clear" w:color="auto" w:fill="D9E2F3"/>
            <w:vAlign w:val="center"/>
          </w:tcPr>
          <w:p w14:paraId="7D62A990" w14:textId="77777777" w:rsidR="008D6B7A" w:rsidRPr="002358F5" w:rsidRDefault="008D6B7A" w:rsidP="00E33F71">
            <w:pPr>
              <w:rPr>
                <w:sz w:val="18"/>
                <w:szCs w:val="18"/>
                <w:lang w:val="sk-SK"/>
              </w:rPr>
            </w:pPr>
            <w:r w:rsidRPr="002358F5">
              <w:rPr>
                <w:sz w:val="18"/>
                <w:szCs w:val="18"/>
                <w:lang w:val="sk-SK"/>
              </w:rPr>
              <w:t>Dátum verzie</w:t>
            </w:r>
          </w:p>
        </w:tc>
        <w:tc>
          <w:tcPr>
            <w:tcW w:w="1727" w:type="dxa"/>
            <w:shd w:val="clear" w:color="auto" w:fill="D9E2F3"/>
            <w:vAlign w:val="center"/>
          </w:tcPr>
          <w:p w14:paraId="4D0FEC54" w14:textId="77777777" w:rsidR="008D6B7A" w:rsidRPr="002358F5" w:rsidRDefault="008D6B7A" w:rsidP="00E33F71">
            <w:pPr>
              <w:rPr>
                <w:sz w:val="18"/>
                <w:szCs w:val="18"/>
                <w:lang w:val="sk-SK"/>
              </w:rPr>
            </w:pPr>
            <w:r w:rsidRPr="002358F5">
              <w:rPr>
                <w:sz w:val="18"/>
                <w:szCs w:val="18"/>
                <w:lang w:val="sk-SK"/>
              </w:rPr>
              <w:t>Pripravil/</w:t>
            </w:r>
            <w:r w:rsidRPr="002358F5">
              <w:rPr>
                <w:sz w:val="18"/>
                <w:szCs w:val="18"/>
                <w:lang w:val="sk-SK"/>
              </w:rPr>
              <w:br/>
              <w:t>Zmenil</w:t>
            </w:r>
          </w:p>
        </w:tc>
        <w:tc>
          <w:tcPr>
            <w:tcW w:w="1817" w:type="dxa"/>
            <w:shd w:val="clear" w:color="auto" w:fill="D9E2F3"/>
            <w:vAlign w:val="center"/>
          </w:tcPr>
          <w:p w14:paraId="76EA2575" w14:textId="77777777" w:rsidR="008D6B7A" w:rsidRPr="002358F5" w:rsidRDefault="008D6B7A" w:rsidP="00E33F71">
            <w:pPr>
              <w:rPr>
                <w:sz w:val="18"/>
                <w:szCs w:val="18"/>
                <w:lang w:val="sk-SK"/>
              </w:rPr>
            </w:pPr>
            <w:r w:rsidRPr="002358F5">
              <w:rPr>
                <w:sz w:val="18"/>
                <w:szCs w:val="18"/>
                <w:lang w:val="sk-SK"/>
              </w:rPr>
              <w:t>Pripomienkoval</w:t>
            </w:r>
          </w:p>
        </w:tc>
        <w:tc>
          <w:tcPr>
            <w:tcW w:w="3260" w:type="dxa"/>
            <w:shd w:val="clear" w:color="auto" w:fill="D9E2F3"/>
            <w:vAlign w:val="center"/>
          </w:tcPr>
          <w:p w14:paraId="0FABFCA2" w14:textId="77777777" w:rsidR="008D6B7A" w:rsidRPr="002358F5" w:rsidRDefault="008D6B7A" w:rsidP="00E33F71">
            <w:pPr>
              <w:rPr>
                <w:sz w:val="18"/>
                <w:szCs w:val="18"/>
                <w:lang w:val="sk-SK"/>
              </w:rPr>
            </w:pPr>
            <w:r w:rsidRPr="002358F5">
              <w:rPr>
                <w:sz w:val="18"/>
                <w:szCs w:val="18"/>
                <w:lang w:val="sk-SK"/>
              </w:rPr>
              <w:t>Kľúčové zmeny</w:t>
            </w:r>
          </w:p>
        </w:tc>
      </w:tr>
      <w:tr w:rsidR="008D6B7A" w:rsidRPr="002358F5" w14:paraId="72275CB6" w14:textId="77777777" w:rsidTr="002A5193">
        <w:trPr>
          <w:trHeight w:val="451"/>
        </w:trPr>
        <w:tc>
          <w:tcPr>
            <w:tcW w:w="851" w:type="dxa"/>
          </w:tcPr>
          <w:p w14:paraId="3F011E77" w14:textId="77777777" w:rsidR="008D6B7A" w:rsidRPr="002358F5" w:rsidRDefault="007E6D11" w:rsidP="00E33F71">
            <w:pPr>
              <w:rPr>
                <w:sz w:val="18"/>
                <w:szCs w:val="18"/>
                <w:lang w:val="sk-SK"/>
              </w:rPr>
            </w:pPr>
            <w:r w:rsidRPr="002358F5">
              <w:rPr>
                <w:sz w:val="18"/>
                <w:szCs w:val="18"/>
                <w:lang w:val="sk-SK"/>
              </w:rPr>
              <w:t>0.1</w:t>
            </w:r>
          </w:p>
        </w:tc>
        <w:tc>
          <w:tcPr>
            <w:tcW w:w="1417" w:type="dxa"/>
          </w:tcPr>
          <w:p w14:paraId="28FA8FD4" w14:textId="77777777" w:rsidR="008D6B7A" w:rsidRPr="002358F5" w:rsidRDefault="007E6D11" w:rsidP="007E6D11">
            <w:pPr>
              <w:rPr>
                <w:sz w:val="18"/>
                <w:szCs w:val="18"/>
                <w:lang w:val="sk-SK"/>
              </w:rPr>
            </w:pPr>
            <w:r w:rsidRPr="002358F5">
              <w:rPr>
                <w:sz w:val="18"/>
                <w:szCs w:val="18"/>
                <w:lang w:val="sk-SK"/>
              </w:rPr>
              <w:t>31</w:t>
            </w:r>
            <w:r w:rsidR="00F31D97" w:rsidRPr="002358F5">
              <w:rPr>
                <w:sz w:val="18"/>
                <w:szCs w:val="18"/>
                <w:lang w:val="sk-SK"/>
              </w:rPr>
              <w:t>.</w:t>
            </w:r>
            <w:r w:rsidRPr="002358F5">
              <w:rPr>
                <w:sz w:val="18"/>
                <w:szCs w:val="18"/>
                <w:lang w:val="sk-SK"/>
              </w:rPr>
              <w:t>5</w:t>
            </w:r>
            <w:r w:rsidR="00F31D97" w:rsidRPr="002358F5">
              <w:rPr>
                <w:sz w:val="18"/>
                <w:szCs w:val="18"/>
                <w:lang w:val="sk-SK"/>
              </w:rPr>
              <w:t>.2017</w:t>
            </w:r>
          </w:p>
        </w:tc>
        <w:tc>
          <w:tcPr>
            <w:tcW w:w="1727" w:type="dxa"/>
          </w:tcPr>
          <w:p w14:paraId="2F6C6E44" w14:textId="77777777" w:rsidR="008D6B7A" w:rsidRPr="002358F5" w:rsidRDefault="00845257" w:rsidP="00E33F71">
            <w:pPr>
              <w:rPr>
                <w:sz w:val="18"/>
                <w:szCs w:val="18"/>
                <w:lang w:val="sk-SK"/>
              </w:rPr>
            </w:pPr>
            <w:r w:rsidRPr="002358F5">
              <w:rPr>
                <w:sz w:val="18"/>
                <w:szCs w:val="18"/>
                <w:lang w:val="sk-SK"/>
              </w:rPr>
              <w:t>Tomáš Kysela</w:t>
            </w:r>
          </w:p>
        </w:tc>
        <w:tc>
          <w:tcPr>
            <w:tcW w:w="1817" w:type="dxa"/>
          </w:tcPr>
          <w:p w14:paraId="6DCEEDA8" w14:textId="77777777" w:rsidR="008D6B7A" w:rsidRPr="002358F5" w:rsidRDefault="008D6B7A" w:rsidP="00E33F71">
            <w:pPr>
              <w:rPr>
                <w:sz w:val="18"/>
                <w:szCs w:val="18"/>
                <w:lang w:val="sk-SK"/>
              </w:rPr>
            </w:pPr>
          </w:p>
        </w:tc>
        <w:tc>
          <w:tcPr>
            <w:tcW w:w="3260" w:type="dxa"/>
          </w:tcPr>
          <w:p w14:paraId="368046C2" w14:textId="77777777" w:rsidR="008D6B7A" w:rsidRPr="002358F5" w:rsidRDefault="00F31D97" w:rsidP="00E33F71">
            <w:pPr>
              <w:rPr>
                <w:sz w:val="18"/>
                <w:szCs w:val="18"/>
                <w:lang w:val="sk-SK"/>
              </w:rPr>
            </w:pPr>
            <w:r w:rsidRPr="002358F5">
              <w:rPr>
                <w:sz w:val="18"/>
                <w:szCs w:val="18"/>
                <w:lang w:val="sk-SK"/>
              </w:rPr>
              <w:t>Príprava dokumentu</w:t>
            </w:r>
            <w:r w:rsidR="00BC7C2A" w:rsidRPr="002358F5">
              <w:rPr>
                <w:sz w:val="18"/>
                <w:szCs w:val="18"/>
                <w:lang w:val="sk-SK"/>
              </w:rPr>
              <w:t>.</w:t>
            </w:r>
          </w:p>
        </w:tc>
      </w:tr>
      <w:tr w:rsidR="008D6B7A" w:rsidRPr="002358F5" w14:paraId="364D6DC8" w14:textId="77777777" w:rsidTr="00D80E5E">
        <w:trPr>
          <w:trHeight w:val="367"/>
        </w:trPr>
        <w:tc>
          <w:tcPr>
            <w:tcW w:w="851" w:type="dxa"/>
          </w:tcPr>
          <w:p w14:paraId="6B1CA2F5" w14:textId="77777777" w:rsidR="008D6B7A" w:rsidRPr="002358F5" w:rsidRDefault="00E17D57" w:rsidP="00E33F71">
            <w:pPr>
              <w:rPr>
                <w:sz w:val="18"/>
                <w:szCs w:val="18"/>
                <w:lang w:val="sk-SK"/>
              </w:rPr>
            </w:pPr>
            <w:r>
              <w:rPr>
                <w:sz w:val="18"/>
                <w:szCs w:val="18"/>
                <w:lang w:val="sk-SK"/>
              </w:rPr>
              <w:t>0.7</w:t>
            </w:r>
          </w:p>
        </w:tc>
        <w:tc>
          <w:tcPr>
            <w:tcW w:w="1417" w:type="dxa"/>
          </w:tcPr>
          <w:p w14:paraId="44A4801F" w14:textId="77777777" w:rsidR="008D6B7A" w:rsidRPr="002358F5" w:rsidRDefault="00E17D57" w:rsidP="00E33F71">
            <w:pPr>
              <w:rPr>
                <w:sz w:val="18"/>
                <w:szCs w:val="18"/>
                <w:lang w:val="sk-SK"/>
              </w:rPr>
            </w:pPr>
            <w:r>
              <w:rPr>
                <w:sz w:val="18"/>
                <w:szCs w:val="18"/>
                <w:lang w:val="sk-SK"/>
              </w:rPr>
              <w:t>12</w:t>
            </w:r>
            <w:r w:rsidR="002358F5" w:rsidRPr="002358F5">
              <w:rPr>
                <w:sz w:val="18"/>
                <w:szCs w:val="18"/>
                <w:lang w:val="sk-SK"/>
              </w:rPr>
              <w:t>.06.2017</w:t>
            </w:r>
          </w:p>
        </w:tc>
        <w:tc>
          <w:tcPr>
            <w:tcW w:w="1727" w:type="dxa"/>
          </w:tcPr>
          <w:p w14:paraId="75D40D7C" w14:textId="77777777" w:rsidR="008D6B7A" w:rsidRPr="002358F5" w:rsidRDefault="002358F5" w:rsidP="00E33F71">
            <w:pPr>
              <w:rPr>
                <w:sz w:val="18"/>
                <w:szCs w:val="18"/>
                <w:lang w:val="sk-SK"/>
              </w:rPr>
            </w:pPr>
            <w:r w:rsidRPr="002358F5">
              <w:rPr>
                <w:sz w:val="18"/>
                <w:szCs w:val="18"/>
                <w:lang w:val="sk-SK"/>
              </w:rPr>
              <w:t>Peter Telek</w:t>
            </w:r>
            <w:r w:rsidR="00E17D57">
              <w:rPr>
                <w:sz w:val="18"/>
                <w:szCs w:val="18"/>
                <w:lang w:val="sk-SK"/>
              </w:rPr>
              <w:t>, Viera Hainzl</w:t>
            </w:r>
          </w:p>
        </w:tc>
        <w:tc>
          <w:tcPr>
            <w:tcW w:w="1817" w:type="dxa"/>
          </w:tcPr>
          <w:p w14:paraId="63164149" w14:textId="77777777" w:rsidR="008D6B7A" w:rsidRPr="002358F5" w:rsidRDefault="008D6B7A" w:rsidP="00E33F71">
            <w:pPr>
              <w:rPr>
                <w:sz w:val="18"/>
                <w:szCs w:val="18"/>
                <w:lang w:val="sk-SK"/>
              </w:rPr>
            </w:pPr>
          </w:p>
        </w:tc>
        <w:tc>
          <w:tcPr>
            <w:tcW w:w="3260" w:type="dxa"/>
          </w:tcPr>
          <w:p w14:paraId="67D37571" w14:textId="77777777" w:rsidR="008D6B7A" w:rsidRPr="002358F5" w:rsidRDefault="002358F5" w:rsidP="00E33F71">
            <w:pPr>
              <w:rPr>
                <w:sz w:val="18"/>
                <w:szCs w:val="18"/>
                <w:lang w:val="sk-SK"/>
              </w:rPr>
            </w:pPr>
            <w:r w:rsidRPr="002358F5">
              <w:rPr>
                <w:sz w:val="18"/>
                <w:szCs w:val="18"/>
                <w:lang w:val="sk-SK"/>
              </w:rPr>
              <w:t>Korektúra a doplnenie dokumentu.</w:t>
            </w:r>
          </w:p>
        </w:tc>
      </w:tr>
      <w:tr w:rsidR="00B36C04" w:rsidRPr="002358F5" w14:paraId="12F67364" w14:textId="77777777" w:rsidTr="00D3597F">
        <w:tc>
          <w:tcPr>
            <w:tcW w:w="851" w:type="dxa"/>
          </w:tcPr>
          <w:p w14:paraId="5379638D" w14:textId="18790280" w:rsidR="00B36C04" w:rsidRPr="002358F5" w:rsidRDefault="00B36C04" w:rsidP="00B36C04">
            <w:pPr>
              <w:rPr>
                <w:sz w:val="18"/>
                <w:szCs w:val="18"/>
                <w:lang w:val="sk-SK"/>
              </w:rPr>
            </w:pPr>
            <w:r>
              <w:rPr>
                <w:sz w:val="18"/>
                <w:szCs w:val="18"/>
                <w:lang w:val="sk-SK"/>
              </w:rPr>
              <w:t>0.8</w:t>
            </w:r>
          </w:p>
        </w:tc>
        <w:tc>
          <w:tcPr>
            <w:tcW w:w="1417" w:type="dxa"/>
          </w:tcPr>
          <w:p w14:paraId="72ED0684" w14:textId="7561B05A" w:rsidR="00B36C04" w:rsidRPr="002358F5" w:rsidRDefault="00B36C04" w:rsidP="00B36C04">
            <w:pPr>
              <w:rPr>
                <w:sz w:val="18"/>
                <w:szCs w:val="18"/>
                <w:lang w:val="sk-SK"/>
              </w:rPr>
            </w:pPr>
            <w:r>
              <w:rPr>
                <w:sz w:val="18"/>
                <w:szCs w:val="18"/>
                <w:lang w:val="sk-SK"/>
              </w:rPr>
              <w:t>19.06.2017</w:t>
            </w:r>
          </w:p>
        </w:tc>
        <w:tc>
          <w:tcPr>
            <w:tcW w:w="1727" w:type="dxa"/>
          </w:tcPr>
          <w:p w14:paraId="0A1FDE2F" w14:textId="0A109727" w:rsidR="00B36C04" w:rsidRPr="002358F5" w:rsidRDefault="00B36C04" w:rsidP="00B36C04">
            <w:pPr>
              <w:rPr>
                <w:sz w:val="18"/>
                <w:szCs w:val="18"/>
                <w:lang w:val="sk-SK"/>
              </w:rPr>
            </w:pPr>
            <w:r>
              <w:rPr>
                <w:sz w:val="18"/>
                <w:szCs w:val="18"/>
                <w:lang w:val="sk-SK"/>
              </w:rPr>
              <w:t>Róbert Suja, Peter Telek, Tomáš Kysela, Viera Hainzl</w:t>
            </w:r>
          </w:p>
        </w:tc>
        <w:tc>
          <w:tcPr>
            <w:tcW w:w="1817" w:type="dxa"/>
          </w:tcPr>
          <w:p w14:paraId="039B57AB" w14:textId="77777777" w:rsidR="00B36C04" w:rsidRPr="002358F5" w:rsidRDefault="00B36C04" w:rsidP="00B36C04">
            <w:pPr>
              <w:rPr>
                <w:sz w:val="18"/>
                <w:szCs w:val="18"/>
                <w:lang w:val="sk-SK"/>
              </w:rPr>
            </w:pPr>
          </w:p>
        </w:tc>
        <w:tc>
          <w:tcPr>
            <w:tcW w:w="3260" w:type="dxa"/>
          </w:tcPr>
          <w:p w14:paraId="797EDD23" w14:textId="7BF61892" w:rsidR="00B36C04" w:rsidRPr="002358F5" w:rsidRDefault="00B36C04" w:rsidP="00B36C04">
            <w:pPr>
              <w:rPr>
                <w:sz w:val="18"/>
                <w:szCs w:val="18"/>
                <w:lang w:val="sk-SK"/>
              </w:rPr>
            </w:pPr>
            <w:r w:rsidRPr="002358F5">
              <w:rPr>
                <w:sz w:val="18"/>
                <w:szCs w:val="18"/>
                <w:lang w:val="sk-SK"/>
              </w:rPr>
              <w:t>Korektúra a doplnenie dokumentu.</w:t>
            </w:r>
          </w:p>
        </w:tc>
      </w:tr>
      <w:tr w:rsidR="0040148B" w:rsidRPr="002358F5" w14:paraId="419CD6C8" w14:textId="77777777" w:rsidTr="00D3597F">
        <w:tc>
          <w:tcPr>
            <w:tcW w:w="851" w:type="dxa"/>
          </w:tcPr>
          <w:p w14:paraId="13B5778E" w14:textId="34C36020" w:rsidR="0040148B" w:rsidRPr="002358F5" w:rsidRDefault="0040148B" w:rsidP="0040148B">
            <w:pPr>
              <w:rPr>
                <w:sz w:val="18"/>
                <w:szCs w:val="18"/>
                <w:lang w:val="sk-SK"/>
              </w:rPr>
            </w:pPr>
            <w:r>
              <w:rPr>
                <w:sz w:val="18"/>
                <w:szCs w:val="18"/>
                <w:lang w:val="sk-SK"/>
              </w:rPr>
              <w:t>0.9</w:t>
            </w:r>
          </w:p>
        </w:tc>
        <w:tc>
          <w:tcPr>
            <w:tcW w:w="1417" w:type="dxa"/>
          </w:tcPr>
          <w:p w14:paraId="33B84D37" w14:textId="4B1C5930" w:rsidR="0040148B" w:rsidRPr="002358F5" w:rsidRDefault="0040148B" w:rsidP="0040148B">
            <w:pPr>
              <w:rPr>
                <w:sz w:val="18"/>
                <w:szCs w:val="18"/>
                <w:lang w:val="sk-SK"/>
              </w:rPr>
            </w:pPr>
            <w:r>
              <w:rPr>
                <w:sz w:val="18"/>
                <w:szCs w:val="18"/>
                <w:lang w:val="sk-SK"/>
              </w:rPr>
              <w:t>03.07.2017</w:t>
            </w:r>
          </w:p>
        </w:tc>
        <w:tc>
          <w:tcPr>
            <w:tcW w:w="1727" w:type="dxa"/>
          </w:tcPr>
          <w:p w14:paraId="40770D86" w14:textId="05C124ED" w:rsidR="0040148B" w:rsidRPr="002358F5" w:rsidRDefault="0040148B" w:rsidP="0040148B">
            <w:pPr>
              <w:rPr>
                <w:sz w:val="18"/>
                <w:szCs w:val="18"/>
                <w:lang w:val="sk-SK"/>
              </w:rPr>
            </w:pPr>
            <w:r>
              <w:rPr>
                <w:sz w:val="18"/>
                <w:szCs w:val="18"/>
                <w:lang w:val="sk-SK"/>
              </w:rPr>
              <w:t>Róbert Suja, Peter Telek, Tomáš Kysela, Viera Hainzl</w:t>
            </w:r>
          </w:p>
        </w:tc>
        <w:tc>
          <w:tcPr>
            <w:tcW w:w="1817" w:type="dxa"/>
          </w:tcPr>
          <w:p w14:paraId="324E9FA7" w14:textId="77777777" w:rsidR="0040148B" w:rsidRPr="002358F5" w:rsidRDefault="0040148B" w:rsidP="0040148B">
            <w:pPr>
              <w:rPr>
                <w:sz w:val="18"/>
                <w:szCs w:val="18"/>
                <w:lang w:val="sk-SK"/>
              </w:rPr>
            </w:pPr>
          </w:p>
        </w:tc>
        <w:tc>
          <w:tcPr>
            <w:tcW w:w="3260" w:type="dxa"/>
          </w:tcPr>
          <w:p w14:paraId="0D4F9892" w14:textId="5DB25D8E" w:rsidR="0040148B" w:rsidRPr="002358F5" w:rsidRDefault="0040148B" w:rsidP="0040148B">
            <w:pPr>
              <w:rPr>
                <w:sz w:val="18"/>
                <w:szCs w:val="18"/>
                <w:lang w:val="sk-SK"/>
              </w:rPr>
            </w:pPr>
            <w:r w:rsidRPr="002358F5">
              <w:rPr>
                <w:sz w:val="18"/>
                <w:szCs w:val="18"/>
                <w:lang w:val="sk-SK"/>
              </w:rPr>
              <w:t>Korektúra a doplnenie dokumentu.</w:t>
            </w:r>
          </w:p>
        </w:tc>
      </w:tr>
      <w:tr w:rsidR="008D5D57" w:rsidRPr="002358F5" w14:paraId="48FD164C" w14:textId="77777777" w:rsidTr="00D3597F">
        <w:tc>
          <w:tcPr>
            <w:tcW w:w="851" w:type="dxa"/>
          </w:tcPr>
          <w:p w14:paraId="38E883E8" w14:textId="577A6A41" w:rsidR="008D5D57" w:rsidRPr="002358F5" w:rsidRDefault="008D5D57">
            <w:pPr>
              <w:rPr>
                <w:sz w:val="18"/>
                <w:szCs w:val="18"/>
                <w:lang w:val="sk-SK"/>
              </w:rPr>
            </w:pPr>
            <w:r>
              <w:rPr>
                <w:sz w:val="18"/>
                <w:szCs w:val="18"/>
                <w:lang w:val="sk-SK"/>
              </w:rPr>
              <w:t>1.0</w:t>
            </w:r>
          </w:p>
        </w:tc>
        <w:tc>
          <w:tcPr>
            <w:tcW w:w="1417" w:type="dxa"/>
          </w:tcPr>
          <w:p w14:paraId="4B193F89" w14:textId="0E4B2020" w:rsidR="008D5D57" w:rsidRPr="002358F5" w:rsidRDefault="008D5D57">
            <w:pPr>
              <w:rPr>
                <w:sz w:val="18"/>
                <w:szCs w:val="18"/>
                <w:lang w:val="sk-SK"/>
              </w:rPr>
            </w:pPr>
            <w:r>
              <w:rPr>
                <w:sz w:val="18"/>
                <w:szCs w:val="18"/>
                <w:lang w:val="sk-SK"/>
              </w:rPr>
              <w:t>04.07.2017</w:t>
            </w:r>
          </w:p>
        </w:tc>
        <w:tc>
          <w:tcPr>
            <w:tcW w:w="1727" w:type="dxa"/>
          </w:tcPr>
          <w:p w14:paraId="22A745F6" w14:textId="4D1A9471" w:rsidR="008D5D57" w:rsidRPr="002358F5" w:rsidRDefault="008D5D57" w:rsidP="008D5D57">
            <w:pPr>
              <w:rPr>
                <w:sz w:val="18"/>
                <w:szCs w:val="18"/>
                <w:lang w:val="sk-SK"/>
              </w:rPr>
            </w:pPr>
            <w:r>
              <w:rPr>
                <w:sz w:val="18"/>
                <w:szCs w:val="18"/>
                <w:lang w:val="sk-SK"/>
              </w:rPr>
              <w:t>Róbert Suja, Peter Telek, Tomáš Kysela, Viera Hainzl</w:t>
            </w:r>
          </w:p>
        </w:tc>
        <w:tc>
          <w:tcPr>
            <w:tcW w:w="1817" w:type="dxa"/>
          </w:tcPr>
          <w:p w14:paraId="0633A405" w14:textId="77777777" w:rsidR="008D5D57" w:rsidRPr="002358F5" w:rsidRDefault="008D5D57" w:rsidP="008D5D57">
            <w:pPr>
              <w:rPr>
                <w:sz w:val="18"/>
                <w:szCs w:val="18"/>
                <w:lang w:val="sk-SK"/>
              </w:rPr>
            </w:pPr>
          </w:p>
        </w:tc>
        <w:tc>
          <w:tcPr>
            <w:tcW w:w="3260" w:type="dxa"/>
          </w:tcPr>
          <w:p w14:paraId="06280965" w14:textId="0FBD94E9" w:rsidR="008D5D57" w:rsidRPr="002358F5" w:rsidRDefault="008D5D57" w:rsidP="008D5D57">
            <w:pPr>
              <w:rPr>
                <w:sz w:val="18"/>
                <w:szCs w:val="18"/>
                <w:lang w:val="sk-SK"/>
              </w:rPr>
            </w:pPr>
            <w:r w:rsidRPr="002358F5">
              <w:rPr>
                <w:sz w:val="18"/>
                <w:szCs w:val="18"/>
                <w:lang w:val="sk-SK"/>
              </w:rPr>
              <w:t>Korektúra a doplnenie dokumentu.</w:t>
            </w:r>
          </w:p>
        </w:tc>
      </w:tr>
      <w:tr w:rsidR="008D5D57" w:rsidRPr="002358F5" w14:paraId="13AFD568" w14:textId="77777777" w:rsidTr="00D3597F">
        <w:tc>
          <w:tcPr>
            <w:tcW w:w="851" w:type="dxa"/>
          </w:tcPr>
          <w:p w14:paraId="304D3AB3" w14:textId="54571CF7" w:rsidR="008D5D57" w:rsidRPr="002358F5" w:rsidRDefault="00055E81" w:rsidP="008D5D57">
            <w:pPr>
              <w:rPr>
                <w:sz w:val="18"/>
                <w:szCs w:val="18"/>
                <w:lang w:val="sk-SK"/>
              </w:rPr>
            </w:pPr>
            <w:r>
              <w:rPr>
                <w:sz w:val="18"/>
                <w:szCs w:val="18"/>
                <w:lang w:val="sk-SK"/>
              </w:rPr>
              <w:t>1.1</w:t>
            </w:r>
          </w:p>
        </w:tc>
        <w:tc>
          <w:tcPr>
            <w:tcW w:w="1417" w:type="dxa"/>
          </w:tcPr>
          <w:p w14:paraId="1DD1BDBF" w14:textId="2C33BE76" w:rsidR="008D5D57" w:rsidRPr="002358F5" w:rsidRDefault="00055E81" w:rsidP="00055E81">
            <w:pPr>
              <w:rPr>
                <w:sz w:val="18"/>
                <w:szCs w:val="18"/>
                <w:lang w:val="sk-SK"/>
              </w:rPr>
            </w:pPr>
            <w:r>
              <w:rPr>
                <w:sz w:val="18"/>
                <w:szCs w:val="18"/>
                <w:lang w:val="sk-SK"/>
              </w:rPr>
              <w:t>12.07.2017</w:t>
            </w:r>
          </w:p>
        </w:tc>
        <w:tc>
          <w:tcPr>
            <w:tcW w:w="1727" w:type="dxa"/>
          </w:tcPr>
          <w:p w14:paraId="1268FE43" w14:textId="292919E6" w:rsidR="008D5D57" w:rsidRPr="002358F5" w:rsidRDefault="00055E81" w:rsidP="008D5D57">
            <w:pPr>
              <w:rPr>
                <w:sz w:val="18"/>
                <w:szCs w:val="18"/>
                <w:lang w:val="sk-SK"/>
              </w:rPr>
            </w:pPr>
            <w:r>
              <w:rPr>
                <w:sz w:val="18"/>
                <w:szCs w:val="18"/>
                <w:lang w:val="sk-SK"/>
              </w:rPr>
              <w:t>Tomáš Kysela</w:t>
            </w:r>
          </w:p>
        </w:tc>
        <w:tc>
          <w:tcPr>
            <w:tcW w:w="1817" w:type="dxa"/>
          </w:tcPr>
          <w:p w14:paraId="60EF1AD1" w14:textId="77777777" w:rsidR="008D5D57" w:rsidRPr="002358F5" w:rsidRDefault="008D5D57" w:rsidP="008D5D57">
            <w:pPr>
              <w:rPr>
                <w:sz w:val="18"/>
                <w:szCs w:val="18"/>
                <w:lang w:val="sk-SK"/>
              </w:rPr>
            </w:pPr>
          </w:p>
        </w:tc>
        <w:tc>
          <w:tcPr>
            <w:tcW w:w="3260" w:type="dxa"/>
          </w:tcPr>
          <w:p w14:paraId="4FE4B2E5" w14:textId="79DA1AC8" w:rsidR="008D5D57" w:rsidRPr="002358F5" w:rsidRDefault="00055E81" w:rsidP="00055E81">
            <w:pPr>
              <w:rPr>
                <w:sz w:val="18"/>
                <w:szCs w:val="18"/>
                <w:lang w:val="sk-SK"/>
              </w:rPr>
            </w:pPr>
            <w:r>
              <w:rPr>
                <w:sz w:val="18"/>
                <w:szCs w:val="18"/>
                <w:lang w:val="sk-SK"/>
              </w:rPr>
              <w:t>Korektúra a doplnenie dokumentu</w:t>
            </w:r>
          </w:p>
        </w:tc>
      </w:tr>
      <w:tr w:rsidR="008D5D57" w:rsidRPr="002358F5" w14:paraId="69A516DF" w14:textId="77777777" w:rsidTr="00D3597F">
        <w:tc>
          <w:tcPr>
            <w:tcW w:w="851" w:type="dxa"/>
          </w:tcPr>
          <w:p w14:paraId="5B9AC4EE" w14:textId="77777777" w:rsidR="008D5D57" w:rsidRDefault="008D5D57" w:rsidP="008D5D57">
            <w:pPr>
              <w:rPr>
                <w:sz w:val="18"/>
                <w:szCs w:val="18"/>
                <w:lang w:val="sk-SK"/>
              </w:rPr>
            </w:pPr>
          </w:p>
        </w:tc>
        <w:tc>
          <w:tcPr>
            <w:tcW w:w="1417" w:type="dxa"/>
          </w:tcPr>
          <w:p w14:paraId="5B81C99B" w14:textId="77777777" w:rsidR="008D5D57" w:rsidRPr="002358F5" w:rsidRDefault="008D5D57" w:rsidP="008D5D57">
            <w:pPr>
              <w:rPr>
                <w:sz w:val="18"/>
                <w:szCs w:val="18"/>
                <w:lang w:val="sk-SK"/>
              </w:rPr>
            </w:pPr>
          </w:p>
        </w:tc>
        <w:tc>
          <w:tcPr>
            <w:tcW w:w="1727" w:type="dxa"/>
          </w:tcPr>
          <w:p w14:paraId="1D2035C6" w14:textId="77777777" w:rsidR="008D5D57" w:rsidRPr="002358F5" w:rsidRDefault="008D5D57" w:rsidP="008D5D57">
            <w:pPr>
              <w:rPr>
                <w:sz w:val="18"/>
                <w:szCs w:val="18"/>
                <w:lang w:val="sk-SK"/>
              </w:rPr>
            </w:pPr>
          </w:p>
        </w:tc>
        <w:tc>
          <w:tcPr>
            <w:tcW w:w="1817" w:type="dxa"/>
          </w:tcPr>
          <w:p w14:paraId="77BBA712" w14:textId="77777777" w:rsidR="008D5D57" w:rsidRPr="002358F5" w:rsidRDefault="008D5D57" w:rsidP="008D5D57">
            <w:pPr>
              <w:rPr>
                <w:sz w:val="18"/>
                <w:szCs w:val="18"/>
                <w:lang w:val="sk-SK"/>
              </w:rPr>
            </w:pPr>
          </w:p>
        </w:tc>
        <w:tc>
          <w:tcPr>
            <w:tcW w:w="3260" w:type="dxa"/>
          </w:tcPr>
          <w:p w14:paraId="75055BF1" w14:textId="77777777" w:rsidR="008D5D57" w:rsidRPr="002358F5" w:rsidRDefault="008D5D57" w:rsidP="008D5D57">
            <w:pPr>
              <w:rPr>
                <w:sz w:val="18"/>
                <w:szCs w:val="18"/>
                <w:lang w:val="sk-SK"/>
              </w:rPr>
            </w:pPr>
          </w:p>
        </w:tc>
      </w:tr>
    </w:tbl>
    <w:p w14:paraId="7D6B5F9F" w14:textId="77777777" w:rsidR="008D6B7A" w:rsidRDefault="008D6B7A" w:rsidP="00E33F71">
      <w:pPr>
        <w:rPr>
          <w:sz w:val="18"/>
          <w:szCs w:val="18"/>
          <w:lang w:val="sk-SK"/>
        </w:rPr>
      </w:pPr>
    </w:p>
    <w:p w14:paraId="1B404535" w14:textId="77777777" w:rsidR="007E6D11" w:rsidRDefault="007E6D11" w:rsidP="00E33F71">
      <w:pPr>
        <w:rPr>
          <w:sz w:val="18"/>
          <w:szCs w:val="18"/>
          <w:lang w:val="sk-SK"/>
        </w:rPr>
      </w:pPr>
    </w:p>
    <w:p w14:paraId="0BABD235" w14:textId="77777777" w:rsidR="007E6D11" w:rsidRDefault="007E6D11" w:rsidP="00E33F71">
      <w:pPr>
        <w:rPr>
          <w:sz w:val="18"/>
          <w:szCs w:val="18"/>
          <w:lang w:val="sk-SK"/>
        </w:rPr>
      </w:pPr>
    </w:p>
    <w:p w14:paraId="4D699DA4" w14:textId="77777777" w:rsidR="0065381C" w:rsidRPr="008E1E3F" w:rsidRDefault="0065381C" w:rsidP="00E33F71">
      <w:pPr>
        <w:rPr>
          <w:b/>
          <w:color w:val="4472C4"/>
          <w:sz w:val="28"/>
          <w:lang w:val="sk-SK"/>
        </w:rPr>
      </w:pPr>
      <w:r w:rsidRPr="008E1E3F">
        <w:rPr>
          <w:b/>
          <w:color w:val="4472C4"/>
          <w:sz w:val="28"/>
          <w:lang w:val="sk-SK"/>
        </w:rPr>
        <w:t>Obsah</w:t>
      </w:r>
    </w:p>
    <w:p w14:paraId="130C5B3A" w14:textId="152B06E3" w:rsidR="00366635" w:rsidRDefault="00AC2C49">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r w:rsidRPr="002A5193">
        <w:rPr>
          <w:rFonts w:ascii="Times New Roman" w:hAnsi="Times New Roman"/>
          <w:b w:val="0"/>
          <w:bCs w:val="0"/>
          <w:lang w:val="sk-SK"/>
        </w:rPr>
        <w:fldChar w:fldCharType="begin"/>
      </w:r>
      <w:r w:rsidR="0065381C" w:rsidRPr="002A5193">
        <w:rPr>
          <w:rFonts w:ascii="Times New Roman" w:hAnsi="Times New Roman"/>
          <w:b w:val="0"/>
          <w:bCs w:val="0"/>
          <w:lang w:val="sk-SK"/>
        </w:rPr>
        <w:instrText xml:space="preserve"> TOC \o "1-3" \h \z \u </w:instrText>
      </w:r>
      <w:r w:rsidRPr="002A5193">
        <w:rPr>
          <w:rFonts w:ascii="Times New Roman" w:hAnsi="Times New Roman"/>
          <w:b w:val="0"/>
          <w:bCs w:val="0"/>
          <w:lang w:val="sk-SK"/>
        </w:rPr>
        <w:fldChar w:fldCharType="separate"/>
      </w:r>
      <w:hyperlink w:anchor="_Toc487812497" w:history="1">
        <w:r w:rsidR="00366635" w:rsidRPr="00D279AF">
          <w:rPr>
            <w:rStyle w:val="Hyperlink"/>
            <w:noProof/>
            <w:lang w:val="sk-SK"/>
          </w:rPr>
          <w:t>1</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Úvod</w:t>
        </w:r>
        <w:r w:rsidR="00366635">
          <w:rPr>
            <w:noProof/>
            <w:webHidden/>
          </w:rPr>
          <w:tab/>
        </w:r>
        <w:r w:rsidR="00366635">
          <w:rPr>
            <w:noProof/>
            <w:webHidden/>
          </w:rPr>
          <w:fldChar w:fldCharType="begin"/>
        </w:r>
        <w:r w:rsidR="00366635">
          <w:rPr>
            <w:noProof/>
            <w:webHidden/>
          </w:rPr>
          <w:instrText xml:space="preserve"> PAGEREF _Toc487812497 \h </w:instrText>
        </w:r>
        <w:r w:rsidR="00366635">
          <w:rPr>
            <w:noProof/>
            <w:webHidden/>
          </w:rPr>
        </w:r>
        <w:r w:rsidR="00366635">
          <w:rPr>
            <w:noProof/>
            <w:webHidden/>
          </w:rPr>
          <w:fldChar w:fldCharType="separate"/>
        </w:r>
        <w:r w:rsidR="00366635">
          <w:rPr>
            <w:noProof/>
            <w:webHidden/>
          </w:rPr>
          <w:t>5</w:t>
        </w:r>
        <w:r w:rsidR="00366635">
          <w:rPr>
            <w:noProof/>
            <w:webHidden/>
          </w:rPr>
          <w:fldChar w:fldCharType="end"/>
        </w:r>
      </w:hyperlink>
    </w:p>
    <w:p w14:paraId="5C148767" w14:textId="641550B6" w:rsidR="00366635" w:rsidRDefault="009E0A56">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498" w:history="1">
        <w:r w:rsidR="00366635" w:rsidRPr="00D279AF">
          <w:rPr>
            <w:rStyle w:val="Hyperlink"/>
            <w:noProof/>
            <w:lang w:val="sk-SK"/>
          </w:rPr>
          <w:t>2</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Metodika tvorby Akčného plánu</w:t>
        </w:r>
        <w:r w:rsidR="00366635">
          <w:rPr>
            <w:noProof/>
            <w:webHidden/>
          </w:rPr>
          <w:tab/>
        </w:r>
        <w:r w:rsidR="00366635">
          <w:rPr>
            <w:noProof/>
            <w:webHidden/>
          </w:rPr>
          <w:fldChar w:fldCharType="begin"/>
        </w:r>
        <w:r w:rsidR="00366635">
          <w:rPr>
            <w:noProof/>
            <w:webHidden/>
          </w:rPr>
          <w:instrText xml:space="preserve"> PAGEREF _Toc487812498 \h </w:instrText>
        </w:r>
        <w:r w:rsidR="00366635">
          <w:rPr>
            <w:noProof/>
            <w:webHidden/>
          </w:rPr>
        </w:r>
        <w:r w:rsidR="00366635">
          <w:rPr>
            <w:noProof/>
            <w:webHidden/>
          </w:rPr>
          <w:fldChar w:fldCharType="separate"/>
        </w:r>
        <w:r w:rsidR="00366635">
          <w:rPr>
            <w:noProof/>
            <w:webHidden/>
          </w:rPr>
          <w:t>6</w:t>
        </w:r>
        <w:r w:rsidR="00366635">
          <w:rPr>
            <w:noProof/>
            <w:webHidden/>
          </w:rPr>
          <w:fldChar w:fldCharType="end"/>
        </w:r>
      </w:hyperlink>
    </w:p>
    <w:p w14:paraId="1A9B5143" w14:textId="03E5DA25"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499" w:history="1">
        <w:r w:rsidR="00366635" w:rsidRPr="00D279AF">
          <w:rPr>
            <w:rStyle w:val="Hyperlink"/>
            <w:noProof/>
            <w:lang w:val="sk-SK"/>
          </w:rPr>
          <w:t>2.1</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Základné premisy pre tvorbu Akčného plánu (AP)</w:t>
        </w:r>
        <w:r w:rsidR="00366635">
          <w:rPr>
            <w:noProof/>
            <w:webHidden/>
          </w:rPr>
          <w:tab/>
        </w:r>
        <w:r w:rsidR="00366635">
          <w:rPr>
            <w:noProof/>
            <w:webHidden/>
          </w:rPr>
          <w:fldChar w:fldCharType="begin"/>
        </w:r>
        <w:r w:rsidR="00366635">
          <w:rPr>
            <w:noProof/>
            <w:webHidden/>
          </w:rPr>
          <w:instrText xml:space="preserve"> PAGEREF _Toc487812499 \h </w:instrText>
        </w:r>
        <w:r w:rsidR="00366635">
          <w:rPr>
            <w:noProof/>
            <w:webHidden/>
          </w:rPr>
        </w:r>
        <w:r w:rsidR="00366635">
          <w:rPr>
            <w:noProof/>
            <w:webHidden/>
          </w:rPr>
          <w:fldChar w:fldCharType="separate"/>
        </w:r>
        <w:r w:rsidR="00366635">
          <w:rPr>
            <w:noProof/>
            <w:webHidden/>
          </w:rPr>
          <w:t>6</w:t>
        </w:r>
        <w:r w:rsidR="00366635">
          <w:rPr>
            <w:noProof/>
            <w:webHidden/>
          </w:rPr>
          <w:fldChar w:fldCharType="end"/>
        </w:r>
      </w:hyperlink>
    </w:p>
    <w:p w14:paraId="53893ED2" w14:textId="0630414B"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00" w:history="1">
        <w:r w:rsidR="00366635" w:rsidRPr="00D279AF">
          <w:rPr>
            <w:rStyle w:val="Hyperlink"/>
            <w:noProof/>
            <w:lang w:val="sk-SK"/>
          </w:rPr>
          <w:t>2.2</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Štruktúra AP a vysvetlenie základných pojmov</w:t>
        </w:r>
        <w:r w:rsidR="00366635">
          <w:rPr>
            <w:noProof/>
            <w:webHidden/>
          </w:rPr>
          <w:tab/>
        </w:r>
        <w:r w:rsidR="00366635">
          <w:rPr>
            <w:noProof/>
            <w:webHidden/>
          </w:rPr>
          <w:fldChar w:fldCharType="begin"/>
        </w:r>
        <w:r w:rsidR="00366635">
          <w:rPr>
            <w:noProof/>
            <w:webHidden/>
          </w:rPr>
          <w:instrText xml:space="preserve"> PAGEREF _Toc487812500 \h </w:instrText>
        </w:r>
        <w:r w:rsidR="00366635">
          <w:rPr>
            <w:noProof/>
            <w:webHidden/>
          </w:rPr>
        </w:r>
        <w:r w:rsidR="00366635">
          <w:rPr>
            <w:noProof/>
            <w:webHidden/>
          </w:rPr>
          <w:fldChar w:fldCharType="separate"/>
        </w:r>
        <w:r w:rsidR="00366635">
          <w:rPr>
            <w:noProof/>
            <w:webHidden/>
          </w:rPr>
          <w:t>7</w:t>
        </w:r>
        <w:r w:rsidR="00366635">
          <w:rPr>
            <w:noProof/>
            <w:webHidden/>
          </w:rPr>
          <w:fldChar w:fldCharType="end"/>
        </w:r>
      </w:hyperlink>
    </w:p>
    <w:p w14:paraId="533BE311" w14:textId="674D7976"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01" w:history="1">
        <w:r w:rsidR="00366635" w:rsidRPr="00D279AF">
          <w:rPr>
            <w:rStyle w:val="Hyperlink"/>
            <w:noProof/>
            <w:lang w:val="sk-SK"/>
          </w:rPr>
          <w:t>2.3</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Mechanizmus aktualizácie AP</w:t>
        </w:r>
        <w:r w:rsidR="00366635">
          <w:rPr>
            <w:noProof/>
            <w:webHidden/>
          </w:rPr>
          <w:tab/>
        </w:r>
        <w:r w:rsidR="00366635">
          <w:rPr>
            <w:noProof/>
            <w:webHidden/>
          </w:rPr>
          <w:fldChar w:fldCharType="begin"/>
        </w:r>
        <w:r w:rsidR="00366635">
          <w:rPr>
            <w:noProof/>
            <w:webHidden/>
          </w:rPr>
          <w:instrText xml:space="preserve"> PAGEREF _Toc487812501 \h </w:instrText>
        </w:r>
        <w:r w:rsidR="00366635">
          <w:rPr>
            <w:noProof/>
            <w:webHidden/>
          </w:rPr>
        </w:r>
        <w:r w:rsidR="00366635">
          <w:rPr>
            <w:noProof/>
            <w:webHidden/>
          </w:rPr>
          <w:fldChar w:fldCharType="separate"/>
        </w:r>
        <w:r w:rsidR="00366635">
          <w:rPr>
            <w:noProof/>
            <w:webHidden/>
          </w:rPr>
          <w:t>11</w:t>
        </w:r>
        <w:r w:rsidR="00366635">
          <w:rPr>
            <w:noProof/>
            <w:webHidden/>
          </w:rPr>
          <w:fldChar w:fldCharType="end"/>
        </w:r>
      </w:hyperlink>
    </w:p>
    <w:p w14:paraId="3B82E8C7" w14:textId="0A7762BC"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02" w:history="1">
        <w:r w:rsidR="00366635" w:rsidRPr="00D279AF">
          <w:rPr>
            <w:rStyle w:val="Hyperlink"/>
            <w:noProof/>
            <w:lang w:val="sk-SK"/>
          </w:rPr>
          <w:t>2.4</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Personálne zabezpečenie na strane ÚPVII</w:t>
        </w:r>
        <w:r w:rsidR="00366635">
          <w:rPr>
            <w:noProof/>
            <w:webHidden/>
          </w:rPr>
          <w:tab/>
        </w:r>
        <w:r w:rsidR="00366635">
          <w:rPr>
            <w:noProof/>
            <w:webHidden/>
          </w:rPr>
          <w:fldChar w:fldCharType="begin"/>
        </w:r>
        <w:r w:rsidR="00366635">
          <w:rPr>
            <w:noProof/>
            <w:webHidden/>
          </w:rPr>
          <w:instrText xml:space="preserve"> PAGEREF _Toc487812502 \h </w:instrText>
        </w:r>
        <w:r w:rsidR="00366635">
          <w:rPr>
            <w:noProof/>
            <w:webHidden/>
          </w:rPr>
        </w:r>
        <w:r w:rsidR="00366635">
          <w:rPr>
            <w:noProof/>
            <w:webHidden/>
          </w:rPr>
          <w:fldChar w:fldCharType="separate"/>
        </w:r>
        <w:r w:rsidR="00366635">
          <w:rPr>
            <w:noProof/>
            <w:webHidden/>
          </w:rPr>
          <w:t>11</w:t>
        </w:r>
        <w:r w:rsidR="00366635">
          <w:rPr>
            <w:noProof/>
            <w:webHidden/>
          </w:rPr>
          <w:fldChar w:fldCharType="end"/>
        </w:r>
      </w:hyperlink>
    </w:p>
    <w:p w14:paraId="2828FFD3" w14:textId="61DF7274" w:rsidR="00366635" w:rsidRDefault="009E0A56">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03" w:history="1">
        <w:r w:rsidR="00366635" w:rsidRPr="00D279AF">
          <w:rPr>
            <w:rStyle w:val="Hyperlink"/>
            <w:noProof/>
            <w:lang w:val="sk-SK"/>
          </w:rPr>
          <w:t>3</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Fázy informatizácie SR 2017 - 2020</w:t>
        </w:r>
        <w:r w:rsidR="00366635">
          <w:rPr>
            <w:noProof/>
            <w:webHidden/>
          </w:rPr>
          <w:tab/>
        </w:r>
        <w:r w:rsidR="00366635">
          <w:rPr>
            <w:noProof/>
            <w:webHidden/>
          </w:rPr>
          <w:fldChar w:fldCharType="begin"/>
        </w:r>
        <w:r w:rsidR="00366635">
          <w:rPr>
            <w:noProof/>
            <w:webHidden/>
          </w:rPr>
          <w:instrText xml:space="preserve"> PAGEREF _Toc487812503 \h </w:instrText>
        </w:r>
        <w:r w:rsidR="00366635">
          <w:rPr>
            <w:noProof/>
            <w:webHidden/>
          </w:rPr>
        </w:r>
        <w:r w:rsidR="00366635">
          <w:rPr>
            <w:noProof/>
            <w:webHidden/>
          </w:rPr>
          <w:fldChar w:fldCharType="separate"/>
        </w:r>
        <w:r w:rsidR="00366635">
          <w:rPr>
            <w:noProof/>
            <w:webHidden/>
          </w:rPr>
          <w:t>13</w:t>
        </w:r>
        <w:r w:rsidR="00366635">
          <w:rPr>
            <w:noProof/>
            <w:webHidden/>
          </w:rPr>
          <w:fldChar w:fldCharType="end"/>
        </w:r>
      </w:hyperlink>
    </w:p>
    <w:p w14:paraId="47EAF9D9" w14:textId="17FCE34B" w:rsidR="00366635" w:rsidRDefault="009E0A56">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04" w:history="1">
        <w:r w:rsidR="00366635" w:rsidRPr="00D279AF">
          <w:rPr>
            <w:rStyle w:val="Hyperlink"/>
            <w:noProof/>
            <w:lang w:val="sk-SK"/>
          </w:rPr>
          <w:t>4</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Centrálne riadenie informatizácie spoločnosti</w:t>
        </w:r>
        <w:r w:rsidR="00366635">
          <w:rPr>
            <w:noProof/>
            <w:webHidden/>
          </w:rPr>
          <w:tab/>
        </w:r>
        <w:r w:rsidR="00366635">
          <w:rPr>
            <w:noProof/>
            <w:webHidden/>
          </w:rPr>
          <w:fldChar w:fldCharType="begin"/>
        </w:r>
        <w:r w:rsidR="00366635">
          <w:rPr>
            <w:noProof/>
            <w:webHidden/>
          </w:rPr>
          <w:instrText xml:space="preserve"> PAGEREF _Toc487812504 \h </w:instrText>
        </w:r>
        <w:r w:rsidR="00366635">
          <w:rPr>
            <w:noProof/>
            <w:webHidden/>
          </w:rPr>
        </w:r>
        <w:r w:rsidR="00366635">
          <w:rPr>
            <w:noProof/>
            <w:webHidden/>
          </w:rPr>
          <w:fldChar w:fldCharType="separate"/>
        </w:r>
        <w:r w:rsidR="00366635">
          <w:rPr>
            <w:noProof/>
            <w:webHidden/>
          </w:rPr>
          <w:t>19</w:t>
        </w:r>
        <w:r w:rsidR="00366635">
          <w:rPr>
            <w:noProof/>
            <w:webHidden/>
          </w:rPr>
          <w:fldChar w:fldCharType="end"/>
        </w:r>
      </w:hyperlink>
    </w:p>
    <w:p w14:paraId="1C7FDC84" w14:textId="3775C4BA"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05" w:history="1">
        <w:r w:rsidR="00366635" w:rsidRPr="00D279AF">
          <w:rPr>
            <w:rStyle w:val="Hyperlink"/>
            <w:rFonts w:eastAsia="Noto Sans CJK SC Regular"/>
            <w:noProof/>
            <w:lang w:val="sk-SK"/>
          </w:rPr>
          <w:t>4.1.1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Vybudovanie tematických kancelárií</w:t>
        </w:r>
        <w:r w:rsidR="00366635">
          <w:rPr>
            <w:noProof/>
            <w:webHidden/>
          </w:rPr>
          <w:tab/>
        </w:r>
        <w:r w:rsidR="00366635">
          <w:rPr>
            <w:noProof/>
            <w:webHidden/>
          </w:rPr>
          <w:fldChar w:fldCharType="begin"/>
        </w:r>
        <w:r w:rsidR="00366635">
          <w:rPr>
            <w:noProof/>
            <w:webHidden/>
          </w:rPr>
          <w:instrText xml:space="preserve"> PAGEREF _Toc487812505 \h </w:instrText>
        </w:r>
        <w:r w:rsidR="00366635">
          <w:rPr>
            <w:noProof/>
            <w:webHidden/>
          </w:rPr>
        </w:r>
        <w:r w:rsidR="00366635">
          <w:rPr>
            <w:noProof/>
            <w:webHidden/>
          </w:rPr>
          <w:fldChar w:fldCharType="separate"/>
        </w:r>
        <w:r w:rsidR="00366635">
          <w:rPr>
            <w:noProof/>
            <w:webHidden/>
          </w:rPr>
          <w:t>20</w:t>
        </w:r>
        <w:r w:rsidR="00366635">
          <w:rPr>
            <w:noProof/>
            <w:webHidden/>
          </w:rPr>
          <w:fldChar w:fldCharType="end"/>
        </w:r>
      </w:hyperlink>
    </w:p>
    <w:p w14:paraId="703B6FE5" w14:textId="70328D0A"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06" w:history="1">
        <w:r w:rsidR="00366635" w:rsidRPr="00D279AF">
          <w:rPr>
            <w:rStyle w:val="Hyperlink"/>
            <w:rFonts w:eastAsia="Noto Sans CJK SC Regular"/>
            <w:noProof/>
            <w:lang w:val="sk-SK"/>
          </w:rPr>
          <w:t>4.1.2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Definícia metodiky riadenia na jednotlivých úrovniach</w:t>
        </w:r>
        <w:r w:rsidR="00366635">
          <w:rPr>
            <w:noProof/>
            <w:webHidden/>
          </w:rPr>
          <w:tab/>
        </w:r>
        <w:r w:rsidR="00366635">
          <w:rPr>
            <w:noProof/>
            <w:webHidden/>
          </w:rPr>
          <w:fldChar w:fldCharType="begin"/>
        </w:r>
        <w:r w:rsidR="00366635">
          <w:rPr>
            <w:noProof/>
            <w:webHidden/>
          </w:rPr>
          <w:instrText xml:space="preserve"> PAGEREF _Toc487812506 \h </w:instrText>
        </w:r>
        <w:r w:rsidR="00366635">
          <w:rPr>
            <w:noProof/>
            <w:webHidden/>
          </w:rPr>
        </w:r>
        <w:r w:rsidR="00366635">
          <w:rPr>
            <w:noProof/>
            <w:webHidden/>
          </w:rPr>
          <w:fldChar w:fldCharType="separate"/>
        </w:r>
        <w:r w:rsidR="00366635">
          <w:rPr>
            <w:noProof/>
            <w:webHidden/>
          </w:rPr>
          <w:t>21</w:t>
        </w:r>
        <w:r w:rsidR="00366635">
          <w:rPr>
            <w:noProof/>
            <w:webHidden/>
          </w:rPr>
          <w:fldChar w:fldCharType="end"/>
        </w:r>
      </w:hyperlink>
    </w:p>
    <w:p w14:paraId="33408A05" w14:textId="28203FD8"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07" w:history="1">
        <w:r w:rsidR="00366635" w:rsidRPr="00D279AF">
          <w:rPr>
            <w:rStyle w:val="Hyperlink"/>
            <w:rFonts w:eastAsia="Noto Sans CJK SC Regular"/>
            <w:noProof/>
            <w:lang w:val="sk-SK"/>
          </w:rPr>
          <w:t>4.1.3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Koordinácia s inými OP (prioritne OP EVS)</w:t>
        </w:r>
        <w:r w:rsidR="00366635">
          <w:rPr>
            <w:noProof/>
            <w:webHidden/>
          </w:rPr>
          <w:tab/>
        </w:r>
        <w:r w:rsidR="00366635">
          <w:rPr>
            <w:noProof/>
            <w:webHidden/>
          </w:rPr>
          <w:fldChar w:fldCharType="begin"/>
        </w:r>
        <w:r w:rsidR="00366635">
          <w:rPr>
            <w:noProof/>
            <w:webHidden/>
          </w:rPr>
          <w:instrText xml:space="preserve"> PAGEREF _Toc487812507 \h </w:instrText>
        </w:r>
        <w:r w:rsidR="00366635">
          <w:rPr>
            <w:noProof/>
            <w:webHidden/>
          </w:rPr>
        </w:r>
        <w:r w:rsidR="00366635">
          <w:rPr>
            <w:noProof/>
            <w:webHidden/>
          </w:rPr>
          <w:fldChar w:fldCharType="separate"/>
        </w:r>
        <w:r w:rsidR="00366635">
          <w:rPr>
            <w:noProof/>
            <w:webHidden/>
          </w:rPr>
          <w:t>21</w:t>
        </w:r>
        <w:r w:rsidR="00366635">
          <w:rPr>
            <w:noProof/>
            <w:webHidden/>
          </w:rPr>
          <w:fldChar w:fldCharType="end"/>
        </w:r>
      </w:hyperlink>
    </w:p>
    <w:p w14:paraId="4DFBB5F6" w14:textId="63791FA0"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08" w:history="1">
        <w:r w:rsidR="00366635" w:rsidRPr="00D279AF">
          <w:rPr>
            <w:rStyle w:val="Hyperlink"/>
            <w:rFonts w:eastAsia="Noto Sans CJK SC Regular"/>
            <w:noProof/>
            <w:lang w:val="sk-SK"/>
          </w:rPr>
          <w:t>4.1.4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Správa portfólia</w:t>
        </w:r>
        <w:r w:rsidR="00366635">
          <w:rPr>
            <w:noProof/>
            <w:webHidden/>
          </w:rPr>
          <w:tab/>
        </w:r>
        <w:r w:rsidR="00366635">
          <w:rPr>
            <w:noProof/>
            <w:webHidden/>
          </w:rPr>
          <w:fldChar w:fldCharType="begin"/>
        </w:r>
        <w:r w:rsidR="00366635">
          <w:rPr>
            <w:noProof/>
            <w:webHidden/>
          </w:rPr>
          <w:instrText xml:space="preserve"> PAGEREF _Toc487812508 \h </w:instrText>
        </w:r>
        <w:r w:rsidR="00366635">
          <w:rPr>
            <w:noProof/>
            <w:webHidden/>
          </w:rPr>
        </w:r>
        <w:r w:rsidR="00366635">
          <w:rPr>
            <w:noProof/>
            <w:webHidden/>
          </w:rPr>
          <w:fldChar w:fldCharType="separate"/>
        </w:r>
        <w:r w:rsidR="00366635">
          <w:rPr>
            <w:noProof/>
            <w:webHidden/>
          </w:rPr>
          <w:t>22</w:t>
        </w:r>
        <w:r w:rsidR="00366635">
          <w:rPr>
            <w:noProof/>
            <w:webHidden/>
          </w:rPr>
          <w:fldChar w:fldCharType="end"/>
        </w:r>
      </w:hyperlink>
    </w:p>
    <w:p w14:paraId="4C807788" w14:textId="7749FE6B" w:rsidR="00366635" w:rsidRDefault="009E0A56">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09" w:history="1">
        <w:r w:rsidR="00366635" w:rsidRPr="00D279AF">
          <w:rPr>
            <w:rStyle w:val="Hyperlink"/>
            <w:noProof/>
            <w:lang w:val="sk-SK"/>
          </w:rPr>
          <w:t>5</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1x a dosť a lepšie údaje</w:t>
        </w:r>
        <w:r w:rsidR="00366635">
          <w:rPr>
            <w:noProof/>
            <w:webHidden/>
          </w:rPr>
          <w:tab/>
        </w:r>
        <w:r w:rsidR="00366635">
          <w:rPr>
            <w:noProof/>
            <w:webHidden/>
          </w:rPr>
          <w:fldChar w:fldCharType="begin"/>
        </w:r>
        <w:r w:rsidR="00366635">
          <w:rPr>
            <w:noProof/>
            <w:webHidden/>
          </w:rPr>
          <w:instrText xml:space="preserve"> PAGEREF _Toc487812509 \h </w:instrText>
        </w:r>
        <w:r w:rsidR="00366635">
          <w:rPr>
            <w:noProof/>
            <w:webHidden/>
          </w:rPr>
        </w:r>
        <w:r w:rsidR="00366635">
          <w:rPr>
            <w:noProof/>
            <w:webHidden/>
          </w:rPr>
          <w:fldChar w:fldCharType="separate"/>
        </w:r>
        <w:r w:rsidR="00366635">
          <w:rPr>
            <w:noProof/>
            <w:webHidden/>
          </w:rPr>
          <w:t>23</w:t>
        </w:r>
        <w:r w:rsidR="00366635">
          <w:rPr>
            <w:noProof/>
            <w:webHidden/>
          </w:rPr>
          <w:fldChar w:fldCharType="end"/>
        </w:r>
      </w:hyperlink>
    </w:p>
    <w:p w14:paraId="77767C16" w14:textId="64CF4089"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10" w:history="1">
        <w:r w:rsidR="00366635" w:rsidRPr="00D279AF">
          <w:rPr>
            <w:rStyle w:val="Hyperlink"/>
            <w:noProof/>
            <w:lang w:val="sk-SK"/>
          </w:rPr>
          <w:t>5.1</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1x a dosť</w:t>
        </w:r>
        <w:r w:rsidR="00366635">
          <w:rPr>
            <w:noProof/>
            <w:webHidden/>
          </w:rPr>
          <w:tab/>
        </w:r>
        <w:r w:rsidR="00366635">
          <w:rPr>
            <w:noProof/>
            <w:webHidden/>
          </w:rPr>
          <w:fldChar w:fldCharType="begin"/>
        </w:r>
        <w:r w:rsidR="00366635">
          <w:rPr>
            <w:noProof/>
            <w:webHidden/>
          </w:rPr>
          <w:instrText xml:space="preserve"> PAGEREF _Toc487812510 \h </w:instrText>
        </w:r>
        <w:r w:rsidR="00366635">
          <w:rPr>
            <w:noProof/>
            <w:webHidden/>
          </w:rPr>
        </w:r>
        <w:r w:rsidR="00366635">
          <w:rPr>
            <w:noProof/>
            <w:webHidden/>
          </w:rPr>
          <w:fldChar w:fldCharType="separate"/>
        </w:r>
        <w:r w:rsidR="00366635">
          <w:rPr>
            <w:noProof/>
            <w:webHidden/>
          </w:rPr>
          <w:t>23</w:t>
        </w:r>
        <w:r w:rsidR="00366635">
          <w:rPr>
            <w:noProof/>
            <w:webHidden/>
          </w:rPr>
          <w:fldChar w:fldCharType="end"/>
        </w:r>
      </w:hyperlink>
    </w:p>
    <w:p w14:paraId="17835679" w14:textId="0AAD5A7D"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1" w:history="1">
        <w:r w:rsidR="00366635" w:rsidRPr="00D279AF">
          <w:rPr>
            <w:rStyle w:val="Hyperlink"/>
            <w:rFonts w:eastAsia="Noto Sans CJK SC Regular"/>
            <w:noProof/>
            <w:lang w:val="sk-SK"/>
          </w:rPr>
          <w:t>5.1.1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Správa referenčných údajov</w:t>
        </w:r>
        <w:r w:rsidR="00366635">
          <w:rPr>
            <w:noProof/>
            <w:webHidden/>
          </w:rPr>
          <w:tab/>
        </w:r>
        <w:r w:rsidR="00366635">
          <w:rPr>
            <w:noProof/>
            <w:webHidden/>
          </w:rPr>
          <w:fldChar w:fldCharType="begin"/>
        </w:r>
        <w:r w:rsidR="00366635">
          <w:rPr>
            <w:noProof/>
            <w:webHidden/>
          </w:rPr>
          <w:instrText xml:space="preserve"> PAGEREF _Toc487812511 \h </w:instrText>
        </w:r>
        <w:r w:rsidR="00366635">
          <w:rPr>
            <w:noProof/>
            <w:webHidden/>
          </w:rPr>
        </w:r>
        <w:r w:rsidR="00366635">
          <w:rPr>
            <w:noProof/>
            <w:webHidden/>
          </w:rPr>
          <w:fldChar w:fldCharType="separate"/>
        </w:r>
        <w:r w:rsidR="00366635">
          <w:rPr>
            <w:noProof/>
            <w:webHidden/>
          </w:rPr>
          <w:t>25</w:t>
        </w:r>
        <w:r w:rsidR="00366635">
          <w:rPr>
            <w:noProof/>
            <w:webHidden/>
          </w:rPr>
          <w:fldChar w:fldCharType="end"/>
        </w:r>
      </w:hyperlink>
    </w:p>
    <w:p w14:paraId="24992AD0" w14:textId="07A22F03"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2" w:history="1">
        <w:r w:rsidR="00366635" w:rsidRPr="00D279AF">
          <w:rPr>
            <w:rStyle w:val="Hyperlink"/>
            <w:rFonts w:eastAsia="Noto Sans CJK SC Regular"/>
            <w:noProof/>
            <w:lang w:val="sk-SK"/>
          </w:rPr>
          <w:t>5.1.2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Správa priestorových údajov</w:t>
        </w:r>
        <w:r w:rsidR="00366635">
          <w:rPr>
            <w:noProof/>
            <w:webHidden/>
          </w:rPr>
          <w:tab/>
        </w:r>
        <w:r w:rsidR="00366635">
          <w:rPr>
            <w:noProof/>
            <w:webHidden/>
          </w:rPr>
          <w:fldChar w:fldCharType="begin"/>
        </w:r>
        <w:r w:rsidR="00366635">
          <w:rPr>
            <w:noProof/>
            <w:webHidden/>
          </w:rPr>
          <w:instrText xml:space="preserve"> PAGEREF _Toc487812512 \h </w:instrText>
        </w:r>
        <w:r w:rsidR="00366635">
          <w:rPr>
            <w:noProof/>
            <w:webHidden/>
          </w:rPr>
        </w:r>
        <w:r w:rsidR="00366635">
          <w:rPr>
            <w:noProof/>
            <w:webHidden/>
          </w:rPr>
          <w:fldChar w:fldCharType="separate"/>
        </w:r>
        <w:r w:rsidR="00366635">
          <w:rPr>
            <w:noProof/>
            <w:webHidden/>
          </w:rPr>
          <w:t>27</w:t>
        </w:r>
        <w:r w:rsidR="00366635">
          <w:rPr>
            <w:noProof/>
            <w:webHidden/>
          </w:rPr>
          <w:fldChar w:fldCharType="end"/>
        </w:r>
      </w:hyperlink>
    </w:p>
    <w:p w14:paraId="230C32A6" w14:textId="003F0BA0"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3" w:history="1">
        <w:r w:rsidR="00366635" w:rsidRPr="00D279AF">
          <w:rPr>
            <w:rStyle w:val="Hyperlink"/>
            <w:rFonts w:eastAsia="Noto Sans CJK SC Regular"/>
            <w:noProof/>
            <w:lang w:val="sk-SK"/>
          </w:rPr>
          <w:t>5.1.3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rPr>
          <w:t>Aktivita</w:t>
        </w:r>
        <w:r w:rsidR="00366635" w:rsidRPr="00D279AF">
          <w:rPr>
            <w:rStyle w:val="Hyperlink"/>
            <w:rFonts w:eastAsia="Noto Sans CJK SC Regular"/>
            <w:noProof/>
            <w:lang w:val="sk-SK"/>
          </w:rPr>
          <w:t>: Klasifikácia a kategorizácia</w:t>
        </w:r>
        <w:r w:rsidR="00366635">
          <w:rPr>
            <w:noProof/>
            <w:webHidden/>
          </w:rPr>
          <w:tab/>
        </w:r>
        <w:r w:rsidR="00366635">
          <w:rPr>
            <w:noProof/>
            <w:webHidden/>
          </w:rPr>
          <w:fldChar w:fldCharType="begin"/>
        </w:r>
        <w:r w:rsidR="00366635">
          <w:rPr>
            <w:noProof/>
            <w:webHidden/>
          </w:rPr>
          <w:instrText xml:space="preserve"> PAGEREF _Toc487812513 \h </w:instrText>
        </w:r>
        <w:r w:rsidR="00366635">
          <w:rPr>
            <w:noProof/>
            <w:webHidden/>
          </w:rPr>
        </w:r>
        <w:r w:rsidR="00366635">
          <w:rPr>
            <w:noProof/>
            <w:webHidden/>
          </w:rPr>
          <w:fldChar w:fldCharType="separate"/>
        </w:r>
        <w:r w:rsidR="00366635">
          <w:rPr>
            <w:noProof/>
            <w:webHidden/>
          </w:rPr>
          <w:t>28</w:t>
        </w:r>
        <w:r w:rsidR="00366635">
          <w:rPr>
            <w:noProof/>
            <w:webHidden/>
          </w:rPr>
          <w:fldChar w:fldCharType="end"/>
        </w:r>
      </w:hyperlink>
    </w:p>
    <w:p w14:paraId="25FFCFEA" w14:textId="57C7EC04"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4" w:history="1">
        <w:r w:rsidR="00366635" w:rsidRPr="00D279AF">
          <w:rPr>
            <w:rStyle w:val="Hyperlink"/>
            <w:rFonts w:eastAsia="Noto Sans CJK SC Regular"/>
            <w:noProof/>
            <w:lang w:val="sk-SK"/>
          </w:rPr>
          <w:t>5.1.4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Elektronizácia registrov</w:t>
        </w:r>
        <w:r w:rsidR="00366635">
          <w:rPr>
            <w:noProof/>
            <w:webHidden/>
          </w:rPr>
          <w:tab/>
        </w:r>
        <w:r w:rsidR="00366635">
          <w:rPr>
            <w:noProof/>
            <w:webHidden/>
          </w:rPr>
          <w:fldChar w:fldCharType="begin"/>
        </w:r>
        <w:r w:rsidR="00366635">
          <w:rPr>
            <w:noProof/>
            <w:webHidden/>
          </w:rPr>
          <w:instrText xml:space="preserve"> PAGEREF _Toc487812514 \h </w:instrText>
        </w:r>
        <w:r w:rsidR="00366635">
          <w:rPr>
            <w:noProof/>
            <w:webHidden/>
          </w:rPr>
        </w:r>
        <w:r w:rsidR="00366635">
          <w:rPr>
            <w:noProof/>
            <w:webHidden/>
          </w:rPr>
          <w:fldChar w:fldCharType="separate"/>
        </w:r>
        <w:r w:rsidR="00366635">
          <w:rPr>
            <w:noProof/>
            <w:webHidden/>
          </w:rPr>
          <w:t>29</w:t>
        </w:r>
        <w:r w:rsidR="00366635">
          <w:rPr>
            <w:noProof/>
            <w:webHidden/>
          </w:rPr>
          <w:fldChar w:fldCharType="end"/>
        </w:r>
      </w:hyperlink>
    </w:p>
    <w:p w14:paraId="61D81408" w14:textId="20AA523F"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5" w:history="1">
        <w:r w:rsidR="00366635" w:rsidRPr="00D279AF">
          <w:rPr>
            <w:rStyle w:val="Hyperlink"/>
            <w:rFonts w:eastAsia="Noto Sans CJK SC Regular"/>
            <w:noProof/>
            <w:lang w:val="sk-SK"/>
          </w:rPr>
          <w:t>5.1.5</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Kvalita údajov</w:t>
        </w:r>
        <w:r w:rsidR="00366635">
          <w:rPr>
            <w:noProof/>
            <w:webHidden/>
          </w:rPr>
          <w:tab/>
        </w:r>
        <w:r w:rsidR="00366635">
          <w:rPr>
            <w:noProof/>
            <w:webHidden/>
          </w:rPr>
          <w:fldChar w:fldCharType="begin"/>
        </w:r>
        <w:r w:rsidR="00366635">
          <w:rPr>
            <w:noProof/>
            <w:webHidden/>
          </w:rPr>
          <w:instrText xml:space="preserve"> PAGEREF _Toc487812515 \h </w:instrText>
        </w:r>
        <w:r w:rsidR="00366635">
          <w:rPr>
            <w:noProof/>
            <w:webHidden/>
          </w:rPr>
        </w:r>
        <w:r w:rsidR="00366635">
          <w:rPr>
            <w:noProof/>
            <w:webHidden/>
          </w:rPr>
          <w:fldChar w:fldCharType="separate"/>
        </w:r>
        <w:r w:rsidR="00366635">
          <w:rPr>
            <w:noProof/>
            <w:webHidden/>
          </w:rPr>
          <w:t>30</w:t>
        </w:r>
        <w:r w:rsidR="00366635">
          <w:rPr>
            <w:noProof/>
            <w:webHidden/>
          </w:rPr>
          <w:fldChar w:fldCharType="end"/>
        </w:r>
      </w:hyperlink>
    </w:p>
    <w:p w14:paraId="39855072" w14:textId="6227B158"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6" w:history="1">
        <w:r w:rsidR="00366635" w:rsidRPr="00D279AF">
          <w:rPr>
            <w:rStyle w:val="Hyperlink"/>
            <w:rFonts w:eastAsia="Noto Sans CJK SC Regular"/>
            <w:noProof/>
            <w:lang w:val="sk-SK"/>
          </w:rPr>
          <w:t>5.1.6</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Prepojenie údajov</w:t>
        </w:r>
        <w:r w:rsidR="00366635">
          <w:rPr>
            <w:noProof/>
            <w:webHidden/>
          </w:rPr>
          <w:tab/>
        </w:r>
        <w:r w:rsidR="00366635">
          <w:rPr>
            <w:noProof/>
            <w:webHidden/>
          </w:rPr>
          <w:fldChar w:fldCharType="begin"/>
        </w:r>
        <w:r w:rsidR="00366635">
          <w:rPr>
            <w:noProof/>
            <w:webHidden/>
          </w:rPr>
          <w:instrText xml:space="preserve"> PAGEREF _Toc487812516 \h </w:instrText>
        </w:r>
        <w:r w:rsidR="00366635">
          <w:rPr>
            <w:noProof/>
            <w:webHidden/>
          </w:rPr>
        </w:r>
        <w:r w:rsidR="00366635">
          <w:rPr>
            <w:noProof/>
            <w:webHidden/>
          </w:rPr>
          <w:fldChar w:fldCharType="separate"/>
        </w:r>
        <w:r w:rsidR="00366635">
          <w:rPr>
            <w:noProof/>
            <w:webHidden/>
          </w:rPr>
          <w:t>32</w:t>
        </w:r>
        <w:r w:rsidR="00366635">
          <w:rPr>
            <w:noProof/>
            <w:webHidden/>
          </w:rPr>
          <w:fldChar w:fldCharType="end"/>
        </w:r>
      </w:hyperlink>
    </w:p>
    <w:p w14:paraId="4A6C0193" w14:textId="3C7C73F0"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7" w:history="1">
        <w:r w:rsidR="00366635" w:rsidRPr="00D279AF">
          <w:rPr>
            <w:rStyle w:val="Hyperlink"/>
            <w:noProof/>
            <w:lang w:val="sk-SK"/>
          </w:rPr>
          <w:t>5.1.7</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Riadenie životného cyklu údajov</w:t>
        </w:r>
        <w:r w:rsidR="00366635">
          <w:rPr>
            <w:noProof/>
            <w:webHidden/>
          </w:rPr>
          <w:tab/>
        </w:r>
        <w:r w:rsidR="00366635">
          <w:rPr>
            <w:noProof/>
            <w:webHidden/>
          </w:rPr>
          <w:fldChar w:fldCharType="begin"/>
        </w:r>
        <w:r w:rsidR="00366635">
          <w:rPr>
            <w:noProof/>
            <w:webHidden/>
          </w:rPr>
          <w:instrText xml:space="preserve"> PAGEREF _Toc487812517 \h </w:instrText>
        </w:r>
        <w:r w:rsidR="00366635">
          <w:rPr>
            <w:noProof/>
            <w:webHidden/>
          </w:rPr>
        </w:r>
        <w:r w:rsidR="00366635">
          <w:rPr>
            <w:noProof/>
            <w:webHidden/>
          </w:rPr>
          <w:fldChar w:fldCharType="separate"/>
        </w:r>
        <w:r w:rsidR="00366635">
          <w:rPr>
            <w:noProof/>
            <w:webHidden/>
          </w:rPr>
          <w:t>33</w:t>
        </w:r>
        <w:r w:rsidR="00366635">
          <w:rPr>
            <w:noProof/>
            <w:webHidden/>
          </w:rPr>
          <w:fldChar w:fldCharType="end"/>
        </w:r>
      </w:hyperlink>
    </w:p>
    <w:p w14:paraId="2C854E47" w14:textId="0DDC668A"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18" w:history="1">
        <w:r w:rsidR="00366635" w:rsidRPr="00D279AF">
          <w:rPr>
            <w:rStyle w:val="Hyperlink"/>
            <w:noProof/>
            <w:lang w:val="sk-SK"/>
          </w:rPr>
          <w:t>5.2</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Lepšie údaje</w:t>
        </w:r>
        <w:r w:rsidR="00366635">
          <w:rPr>
            <w:noProof/>
            <w:webHidden/>
          </w:rPr>
          <w:tab/>
        </w:r>
        <w:r w:rsidR="00366635">
          <w:rPr>
            <w:noProof/>
            <w:webHidden/>
          </w:rPr>
          <w:fldChar w:fldCharType="begin"/>
        </w:r>
        <w:r w:rsidR="00366635">
          <w:rPr>
            <w:noProof/>
            <w:webHidden/>
          </w:rPr>
          <w:instrText xml:space="preserve"> PAGEREF _Toc487812518 \h </w:instrText>
        </w:r>
        <w:r w:rsidR="00366635">
          <w:rPr>
            <w:noProof/>
            <w:webHidden/>
          </w:rPr>
        </w:r>
        <w:r w:rsidR="00366635">
          <w:rPr>
            <w:noProof/>
            <w:webHidden/>
          </w:rPr>
          <w:fldChar w:fldCharType="separate"/>
        </w:r>
        <w:r w:rsidR="00366635">
          <w:rPr>
            <w:noProof/>
            <w:webHidden/>
          </w:rPr>
          <w:t>34</w:t>
        </w:r>
        <w:r w:rsidR="00366635">
          <w:rPr>
            <w:noProof/>
            <w:webHidden/>
          </w:rPr>
          <w:fldChar w:fldCharType="end"/>
        </w:r>
      </w:hyperlink>
    </w:p>
    <w:p w14:paraId="1118C686" w14:textId="7B248F84"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9" w:history="1">
        <w:r w:rsidR="00366635" w:rsidRPr="00D279AF">
          <w:rPr>
            <w:rStyle w:val="Hyperlink"/>
            <w:rFonts w:eastAsia="Noto Sans CJK SC Regular"/>
            <w:noProof/>
            <w:lang w:val="sk-SK"/>
          </w:rPr>
          <w:t>5.2.1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Poskytovanie užitočných otvorených údajov</w:t>
        </w:r>
        <w:r w:rsidR="00366635">
          <w:rPr>
            <w:noProof/>
            <w:webHidden/>
          </w:rPr>
          <w:tab/>
        </w:r>
        <w:r w:rsidR="00366635">
          <w:rPr>
            <w:noProof/>
            <w:webHidden/>
          </w:rPr>
          <w:fldChar w:fldCharType="begin"/>
        </w:r>
        <w:r w:rsidR="00366635">
          <w:rPr>
            <w:noProof/>
            <w:webHidden/>
          </w:rPr>
          <w:instrText xml:space="preserve"> PAGEREF _Toc487812519 \h </w:instrText>
        </w:r>
        <w:r w:rsidR="00366635">
          <w:rPr>
            <w:noProof/>
            <w:webHidden/>
          </w:rPr>
        </w:r>
        <w:r w:rsidR="00366635">
          <w:rPr>
            <w:noProof/>
            <w:webHidden/>
          </w:rPr>
          <w:fldChar w:fldCharType="separate"/>
        </w:r>
        <w:r w:rsidR="00366635">
          <w:rPr>
            <w:noProof/>
            <w:webHidden/>
          </w:rPr>
          <w:t>35</w:t>
        </w:r>
        <w:r w:rsidR="00366635">
          <w:rPr>
            <w:noProof/>
            <w:webHidden/>
          </w:rPr>
          <w:fldChar w:fldCharType="end"/>
        </w:r>
      </w:hyperlink>
    </w:p>
    <w:p w14:paraId="7E84B627" w14:textId="38B08DF6"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0" w:history="1">
        <w:r w:rsidR="00366635" w:rsidRPr="00D279AF">
          <w:rPr>
            <w:rStyle w:val="Hyperlink"/>
            <w:rFonts w:eastAsia="Noto Sans CJK SC Regular"/>
            <w:noProof/>
            <w:lang w:val="sk-SK"/>
          </w:rPr>
          <w:t>5.2.2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Služba „Moje dáta“ a správa údajov o subjekte</w:t>
        </w:r>
        <w:r w:rsidR="00366635">
          <w:rPr>
            <w:noProof/>
            <w:webHidden/>
          </w:rPr>
          <w:tab/>
        </w:r>
        <w:r w:rsidR="00366635">
          <w:rPr>
            <w:noProof/>
            <w:webHidden/>
          </w:rPr>
          <w:fldChar w:fldCharType="begin"/>
        </w:r>
        <w:r w:rsidR="00366635">
          <w:rPr>
            <w:noProof/>
            <w:webHidden/>
          </w:rPr>
          <w:instrText xml:space="preserve"> PAGEREF _Toc487812520 \h </w:instrText>
        </w:r>
        <w:r w:rsidR="00366635">
          <w:rPr>
            <w:noProof/>
            <w:webHidden/>
          </w:rPr>
        </w:r>
        <w:r w:rsidR="00366635">
          <w:rPr>
            <w:noProof/>
            <w:webHidden/>
          </w:rPr>
          <w:fldChar w:fldCharType="separate"/>
        </w:r>
        <w:r w:rsidR="00366635">
          <w:rPr>
            <w:noProof/>
            <w:webHidden/>
          </w:rPr>
          <w:t>37</w:t>
        </w:r>
        <w:r w:rsidR="00366635">
          <w:rPr>
            <w:noProof/>
            <w:webHidden/>
          </w:rPr>
          <w:fldChar w:fldCharType="end"/>
        </w:r>
      </w:hyperlink>
    </w:p>
    <w:p w14:paraId="444CEE34" w14:textId="441AF88F"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1" w:history="1">
        <w:r w:rsidR="00366635" w:rsidRPr="00D279AF">
          <w:rPr>
            <w:rStyle w:val="Hyperlink"/>
            <w:rFonts w:eastAsia="Noto Sans CJK SC Regular"/>
            <w:noProof/>
            <w:lang w:val="sk-SK"/>
          </w:rPr>
          <w:t>5.2.3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Zabezpečenie zberu potrebných údajov</w:t>
        </w:r>
        <w:r w:rsidR="00366635">
          <w:rPr>
            <w:noProof/>
            <w:webHidden/>
          </w:rPr>
          <w:tab/>
        </w:r>
        <w:r w:rsidR="00366635">
          <w:rPr>
            <w:noProof/>
            <w:webHidden/>
          </w:rPr>
          <w:fldChar w:fldCharType="begin"/>
        </w:r>
        <w:r w:rsidR="00366635">
          <w:rPr>
            <w:noProof/>
            <w:webHidden/>
          </w:rPr>
          <w:instrText xml:space="preserve"> PAGEREF _Toc487812521 \h </w:instrText>
        </w:r>
        <w:r w:rsidR="00366635">
          <w:rPr>
            <w:noProof/>
            <w:webHidden/>
          </w:rPr>
        </w:r>
        <w:r w:rsidR="00366635">
          <w:rPr>
            <w:noProof/>
            <w:webHidden/>
          </w:rPr>
          <w:fldChar w:fldCharType="separate"/>
        </w:r>
        <w:r w:rsidR="00366635">
          <w:rPr>
            <w:noProof/>
            <w:webHidden/>
          </w:rPr>
          <w:t>38</w:t>
        </w:r>
        <w:r w:rsidR="00366635">
          <w:rPr>
            <w:noProof/>
            <w:webHidden/>
          </w:rPr>
          <w:fldChar w:fldCharType="end"/>
        </w:r>
      </w:hyperlink>
    </w:p>
    <w:p w14:paraId="565B1A6E" w14:textId="5DAA211C"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2" w:history="1">
        <w:r w:rsidR="00366635" w:rsidRPr="00D279AF">
          <w:rPr>
            <w:rStyle w:val="Hyperlink"/>
            <w:noProof/>
            <w:lang w:val="sk-SK"/>
          </w:rPr>
          <w:t>5.2.4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Vybudovanie predpokladov analytického spracovania údajov</w:t>
        </w:r>
        <w:r w:rsidR="00366635">
          <w:rPr>
            <w:noProof/>
            <w:webHidden/>
          </w:rPr>
          <w:tab/>
        </w:r>
        <w:r w:rsidR="00366635">
          <w:rPr>
            <w:noProof/>
            <w:webHidden/>
          </w:rPr>
          <w:fldChar w:fldCharType="begin"/>
        </w:r>
        <w:r w:rsidR="00366635">
          <w:rPr>
            <w:noProof/>
            <w:webHidden/>
          </w:rPr>
          <w:instrText xml:space="preserve"> PAGEREF _Toc487812522 \h </w:instrText>
        </w:r>
        <w:r w:rsidR="00366635">
          <w:rPr>
            <w:noProof/>
            <w:webHidden/>
          </w:rPr>
        </w:r>
        <w:r w:rsidR="00366635">
          <w:rPr>
            <w:noProof/>
            <w:webHidden/>
          </w:rPr>
          <w:fldChar w:fldCharType="separate"/>
        </w:r>
        <w:r w:rsidR="00366635">
          <w:rPr>
            <w:noProof/>
            <w:webHidden/>
          </w:rPr>
          <w:t>38</w:t>
        </w:r>
        <w:r w:rsidR="00366635">
          <w:rPr>
            <w:noProof/>
            <w:webHidden/>
          </w:rPr>
          <w:fldChar w:fldCharType="end"/>
        </w:r>
      </w:hyperlink>
    </w:p>
    <w:p w14:paraId="0011CA21" w14:textId="64832170" w:rsidR="00366635" w:rsidRDefault="009E0A56">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23" w:history="1">
        <w:r w:rsidR="00366635" w:rsidRPr="00D279AF">
          <w:rPr>
            <w:rStyle w:val="Hyperlink"/>
            <w:noProof/>
            <w:lang w:val="sk-SK"/>
          </w:rPr>
          <w:t>6</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Lepšie služby a odstránenie bariér jednotného digitálneho trhu</w:t>
        </w:r>
        <w:r w:rsidR="00366635">
          <w:rPr>
            <w:noProof/>
            <w:webHidden/>
          </w:rPr>
          <w:tab/>
        </w:r>
        <w:r w:rsidR="00366635">
          <w:rPr>
            <w:noProof/>
            <w:webHidden/>
          </w:rPr>
          <w:fldChar w:fldCharType="begin"/>
        </w:r>
        <w:r w:rsidR="00366635">
          <w:rPr>
            <w:noProof/>
            <w:webHidden/>
          </w:rPr>
          <w:instrText xml:space="preserve"> PAGEREF _Toc487812523 \h </w:instrText>
        </w:r>
        <w:r w:rsidR="00366635">
          <w:rPr>
            <w:noProof/>
            <w:webHidden/>
          </w:rPr>
        </w:r>
        <w:r w:rsidR="00366635">
          <w:rPr>
            <w:noProof/>
            <w:webHidden/>
          </w:rPr>
          <w:fldChar w:fldCharType="separate"/>
        </w:r>
        <w:r w:rsidR="00366635">
          <w:rPr>
            <w:noProof/>
            <w:webHidden/>
          </w:rPr>
          <w:t>40</w:t>
        </w:r>
        <w:r w:rsidR="00366635">
          <w:rPr>
            <w:noProof/>
            <w:webHidden/>
          </w:rPr>
          <w:fldChar w:fldCharType="end"/>
        </w:r>
      </w:hyperlink>
    </w:p>
    <w:p w14:paraId="4583F123" w14:textId="6695BD7E"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24" w:history="1">
        <w:r w:rsidR="00366635" w:rsidRPr="00D279AF">
          <w:rPr>
            <w:rStyle w:val="Hyperlink"/>
            <w:noProof/>
            <w:lang w:val="sk-SK"/>
          </w:rPr>
          <w:t>6.1</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Lepšie služby</w:t>
        </w:r>
        <w:r w:rsidR="00366635">
          <w:rPr>
            <w:noProof/>
            <w:webHidden/>
          </w:rPr>
          <w:tab/>
        </w:r>
        <w:r w:rsidR="00366635">
          <w:rPr>
            <w:noProof/>
            <w:webHidden/>
          </w:rPr>
          <w:fldChar w:fldCharType="begin"/>
        </w:r>
        <w:r w:rsidR="00366635">
          <w:rPr>
            <w:noProof/>
            <w:webHidden/>
          </w:rPr>
          <w:instrText xml:space="preserve"> PAGEREF _Toc487812524 \h </w:instrText>
        </w:r>
        <w:r w:rsidR="00366635">
          <w:rPr>
            <w:noProof/>
            <w:webHidden/>
          </w:rPr>
        </w:r>
        <w:r w:rsidR="00366635">
          <w:rPr>
            <w:noProof/>
            <w:webHidden/>
          </w:rPr>
          <w:fldChar w:fldCharType="separate"/>
        </w:r>
        <w:r w:rsidR="00366635">
          <w:rPr>
            <w:noProof/>
            <w:webHidden/>
          </w:rPr>
          <w:t>40</w:t>
        </w:r>
        <w:r w:rsidR="00366635">
          <w:rPr>
            <w:noProof/>
            <w:webHidden/>
          </w:rPr>
          <w:fldChar w:fldCharType="end"/>
        </w:r>
      </w:hyperlink>
    </w:p>
    <w:p w14:paraId="71C69871" w14:textId="2EEF6DD6"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5" w:history="1">
        <w:r w:rsidR="00366635" w:rsidRPr="00D279AF">
          <w:rPr>
            <w:rStyle w:val="Hyperlink"/>
            <w:rFonts w:eastAsia="Noto Sans CJK SC Regular"/>
            <w:noProof/>
            <w:lang w:val="sk-SK"/>
          </w:rPr>
          <w:t>6.1.1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Odstránenie bariér používania elektronických služieb</w:t>
        </w:r>
        <w:r w:rsidR="00366635">
          <w:rPr>
            <w:noProof/>
            <w:webHidden/>
          </w:rPr>
          <w:tab/>
        </w:r>
        <w:r w:rsidR="00366635">
          <w:rPr>
            <w:noProof/>
            <w:webHidden/>
          </w:rPr>
          <w:fldChar w:fldCharType="begin"/>
        </w:r>
        <w:r w:rsidR="00366635">
          <w:rPr>
            <w:noProof/>
            <w:webHidden/>
          </w:rPr>
          <w:instrText xml:space="preserve"> PAGEREF _Toc487812525 \h </w:instrText>
        </w:r>
        <w:r w:rsidR="00366635">
          <w:rPr>
            <w:noProof/>
            <w:webHidden/>
          </w:rPr>
        </w:r>
        <w:r w:rsidR="00366635">
          <w:rPr>
            <w:noProof/>
            <w:webHidden/>
          </w:rPr>
          <w:fldChar w:fldCharType="separate"/>
        </w:r>
        <w:r w:rsidR="00366635">
          <w:rPr>
            <w:noProof/>
            <w:webHidden/>
          </w:rPr>
          <w:t>42</w:t>
        </w:r>
        <w:r w:rsidR="00366635">
          <w:rPr>
            <w:noProof/>
            <w:webHidden/>
          </w:rPr>
          <w:fldChar w:fldCharType="end"/>
        </w:r>
      </w:hyperlink>
    </w:p>
    <w:p w14:paraId="6AD30E86" w14:textId="5163BAAF"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6" w:history="1">
        <w:r w:rsidR="00366635" w:rsidRPr="00D279AF">
          <w:rPr>
            <w:rStyle w:val="Hyperlink"/>
            <w:rFonts w:eastAsia="Noto Sans CJK SC Regular"/>
            <w:noProof/>
            <w:lang w:val="sk-SK"/>
          </w:rPr>
          <w:t>6.1.2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Štát ako systémový integrátor lepších služieb</w:t>
        </w:r>
        <w:r w:rsidR="00366635">
          <w:rPr>
            <w:noProof/>
            <w:webHidden/>
          </w:rPr>
          <w:tab/>
        </w:r>
        <w:r w:rsidR="00366635">
          <w:rPr>
            <w:noProof/>
            <w:webHidden/>
          </w:rPr>
          <w:fldChar w:fldCharType="begin"/>
        </w:r>
        <w:r w:rsidR="00366635">
          <w:rPr>
            <w:noProof/>
            <w:webHidden/>
          </w:rPr>
          <w:instrText xml:space="preserve"> PAGEREF _Toc487812526 \h </w:instrText>
        </w:r>
        <w:r w:rsidR="00366635">
          <w:rPr>
            <w:noProof/>
            <w:webHidden/>
          </w:rPr>
        </w:r>
        <w:r w:rsidR="00366635">
          <w:rPr>
            <w:noProof/>
            <w:webHidden/>
          </w:rPr>
          <w:fldChar w:fldCharType="separate"/>
        </w:r>
        <w:r w:rsidR="00366635">
          <w:rPr>
            <w:noProof/>
            <w:webHidden/>
          </w:rPr>
          <w:t>43</w:t>
        </w:r>
        <w:r w:rsidR="00366635">
          <w:rPr>
            <w:noProof/>
            <w:webHidden/>
          </w:rPr>
          <w:fldChar w:fldCharType="end"/>
        </w:r>
      </w:hyperlink>
    </w:p>
    <w:p w14:paraId="3DE1250A" w14:textId="226B15D2"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7" w:history="1">
        <w:r w:rsidR="00366635" w:rsidRPr="00D279AF">
          <w:rPr>
            <w:rStyle w:val="Hyperlink"/>
            <w:rFonts w:eastAsia="Noto Sans CJK SC Regular"/>
            <w:noProof/>
            <w:lang w:val="sk-SK"/>
          </w:rPr>
          <w:t>6.1.3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Vybudovanie predpokladov pre efektívnejšie poskytovanie služieb</w:t>
        </w:r>
        <w:r w:rsidR="00366635">
          <w:rPr>
            <w:noProof/>
            <w:webHidden/>
          </w:rPr>
          <w:tab/>
        </w:r>
        <w:r w:rsidR="00366635">
          <w:rPr>
            <w:noProof/>
            <w:webHidden/>
          </w:rPr>
          <w:fldChar w:fldCharType="begin"/>
        </w:r>
        <w:r w:rsidR="00366635">
          <w:rPr>
            <w:noProof/>
            <w:webHidden/>
          </w:rPr>
          <w:instrText xml:space="preserve"> PAGEREF _Toc487812527 \h </w:instrText>
        </w:r>
        <w:r w:rsidR="00366635">
          <w:rPr>
            <w:noProof/>
            <w:webHidden/>
          </w:rPr>
        </w:r>
        <w:r w:rsidR="00366635">
          <w:rPr>
            <w:noProof/>
            <w:webHidden/>
          </w:rPr>
          <w:fldChar w:fldCharType="separate"/>
        </w:r>
        <w:r w:rsidR="00366635">
          <w:rPr>
            <w:noProof/>
            <w:webHidden/>
          </w:rPr>
          <w:t>44</w:t>
        </w:r>
        <w:r w:rsidR="00366635">
          <w:rPr>
            <w:noProof/>
            <w:webHidden/>
          </w:rPr>
          <w:fldChar w:fldCharType="end"/>
        </w:r>
      </w:hyperlink>
    </w:p>
    <w:p w14:paraId="0156BBF1" w14:textId="39CBEE93"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8" w:history="1">
        <w:r w:rsidR="00366635" w:rsidRPr="00D279AF">
          <w:rPr>
            <w:rStyle w:val="Hyperlink"/>
            <w:rFonts w:eastAsia="Noto Sans CJK SC Regular"/>
            <w:noProof/>
            <w:lang w:val="sk-SK"/>
          </w:rPr>
          <w:t>6.1.4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Zvyšovanie efektivity poskytovania služieb automatizáciou</w:t>
        </w:r>
        <w:r w:rsidR="00366635">
          <w:rPr>
            <w:noProof/>
            <w:webHidden/>
          </w:rPr>
          <w:tab/>
        </w:r>
        <w:r w:rsidR="00366635">
          <w:rPr>
            <w:noProof/>
            <w:webHidden/>
          </w:rPr>
          <w:fldChar w:fldCharType="begin"/>
        </w:r>
        <w:r w:rsidR="00366635">
          <w:rPr>
            <w:noProof/>
            <w:webHidden/>
          </w:rPr>
          <w:instrText xml:space="preserve"> PAGEREF _Toc487812528 \h </w:instrText>
        </w:r>
        <w:r w:rsidR="00366635">
          <w:rPr>
            <w:noProof/>
            <w:webHidden/>
          </w:rPr>
        </w:r>
        <w:r w:rsidR="00366635">
          <w:rPr>
            <w:noProof/>
            <w:webHidden/>
          </w:rPr>
          <w:fldChar w:fldCharType="separate"/>
        </w:r>
        <w:r w:rsidR="00366635">
          <w:rPr>
            <w:noProof/>
            <w:webHidden/>
          </w:rPr>
          <w:t>46</w:t>
        </w:r>
        <w:r w:rsidR="00366635">
          <w:rPr>
            <w:noProof/>
            <w:webHidden/>
          </w:rPr>
          <w:fldChar w:fldCharType="end"/>
        </w:r>
      </w:hyperlink>
    </w:p>
    <w:p w14:paraId="7774AEB7" w14:textId="3AD91C8F"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9" w:history="1">
        <w:r w:rsidR="00366635" w:rsidRPr="00D279AF">
          <w:rPr>
            <w:rStyle w:val="Hyperlink"/>
            <w:rFonts w:eastAsia="Noto Sans CJK SC Regular"/>
            <w:noProof/>
            <w:lang w:val="sk-SK"/>
          </w:rPr>
          <w:t>6.1.5</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Poskytovanie proaktívnych služieb a  služieb komplexných životných situácií.</w:t>
        </w:r>
        <w:r w:rsidR="00366635">
          <w:rPr>
            <w:noProof/>
            <w:webHidden/>
          </w:rPr>
          <w:tab/>
        </w:r>
        <w:r w:rsidR="00366635">
          <w:rPr>
            <w:noProof/>
            <w:webHidden/>
          </w:rPr>
          <w:fldChar w:fldCharType="begin"/>
        </w:r>
        <w:r w:rsidR="00366635">
          <w:rPr>
            <w:noProof/>
            <w:webHidden/>
          </w:rPr>
          <w:instrText xml:space="preserve"> PAGEREF _Toc487812529 \h </w:instrText>
        </w:r>
        <w:r w:rsidR="00366635">
          <w:rPr>
            <w:noProof/>
            <w:webHidden/>
          </w:rPr>
        </w:r>
        <w:r w:rsidR="00366635">
          <w:rPr>
            <w:noProof/>
            <w:webHidden/>
          </w:rPr>
          <w:fldChar w:fldCharType="separate"/>
        </w:r>
        <w:r w:rsidR="00366635">
          <w:rPr>
            <w:noProof/>
            <w:webHidden/>
          </w:rPr>
          <w:t>47</w:t>
        </w:r>
        <w:r w:rsidR="00366635">
          <w:rPr>
            <w:noProof/>
            <w:webHidden/>
          </w:rPr>
          <w:fldChar w:fldCharType="end"/>
        </w:r>
      </w:hyperlink>
    </w:p>
    <w:p w14:paraId="525F9C17" w14:textId="005ADC28"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30" w:history="1">
        <w:r w:rsidR="00366635" w:rsidRPr="00D279AF">
          <w:rPr>
            <w:rStyle w:val="Hyperlink"/>
            <w:noProof/>
            <w:lang w:val="sk-SK"/>
          </w:rPr>
          <w:t>6.2</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Inovatívne regulácie</w:t>
        </w:r>
        <w:r w:rsidR="00366635">
          <w:rPr>
            <w:noProof/>
            <w:webHidden/>
          </w:rPr>
          <w:tab/>
        </w:r>
        <w:r w:rsidR="00366635">
          <w:rPr>
            <w:noProof/>
            <w:webHidden/>
          </w:rPr>
          <w:fldChar w:fldCharType="begin"/>
        </w:r>
        <w:r w:rsidR="00366635">
          <w:rPr>
            <w:noProof/>
            <w:webHidden/>
          </w:rPr>
          <w:instrText xml:space="preserve"> PAGEREF _Toc487812530 \h </w:instrText>
        </w:r>
        <w:r w:rsidR="00366635">
          <w:rPr>
            <w:noProof/>
            <w:webHidden/>
          </w:rPr>
        </w:r>
        <w:r w:rsidR="00366635">
          <w:rPr>
            <w:noProof/>
            <w:webHidden/>
          </w:rPr>
          <w:fldChar w:fldCharType="separate"/>
        </w:r>
        <w:r w:rsidR="00366635">
          <w:rPr>
            <w:noProof/>
            <w:webHidden/>
          </w:rPr>
          <w:t>48</w:t>
        </w:r>
        <w:r w:rsidR="00366635">
          <w:rPr>
            <w:noProof/>
            <w:webHidden/>
          </w:rPr>
          <w:fldChar w:fldCharType="end"/>
        </w:r>
      </w:hyperlink>
    </w:p>
    <w:p w14:paraId="38F3FC3E" w14:textId="24E700D0"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1" w:history="1">
        <w:r w:rsidR="00366635" w:rsidRPr="00D279AF">
          <w:rPr>
            <w:rStyle w:val="Hyperlink"/>
            <w:rFonts w:eastAsia="Noto Sans CJK SC Regular"/>
            <w:noProof/>
            <w:lang w:val="sk-SK"/>
          </w:rPr>
          <w:t>6.2.1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Transparentné monitorovanie efektivity a výkonnosti poskytovania služieb.</w:t>
        </w:r>
        <w:r w:rsidR="00366635">
          <w:rPr>
            <w:noProof/>
            <w:webHidden/>
          </w:rPr>
          <w:tab/>
        </w:r>
        <w:r w:rsidR="00366635">
          <w:rPr>
            <w:noProof/>
            <w:webHidden/>
          </w:rPr>
          <w:fldChar w:fldCharType="begin"/>
        </w:r>
        <w:r w:rsidR="00366635">
          <w:rPr>
            <w:noProof/>
            <w:webHidden/>
          </w:rPr>
          <w:instrText xml:space="preserve"> PAGEREF _Toc487812531 \h </w:instrText>
        </w:r>
        <w:r w:rsidR="00366635">
          <w:rPr>
            <w:noProof/>
            <w:webHidden/>
          </w:rPr>
        </w:r>
        <w:r w:rsidR="00366635">
          <w:rPr>
            <w:noProof/>
            <w:webHidden/>
          </w:rPr>
          <w:fldChar w:fldCharType="separate"/>
        </w:r>
        <w:r w:rsidR="00366635">
          <w:rPr>
            <w:noProof/>
            <w:webHidden/>
          </w:rPr>
          <w:t>49</w:t>
        </w:r>
        <w:r w:rsidR="00366635">
          <w:rPr>
            <w:noProof/>
            <w:webHidden/>
          </w:rPr>
          <w:fldChar w:fldCharType="end"/>
        </w:r>
      </w:hyperlink>
    </w:p>
    <w:p w14:paraId="0320A0DB" w14:textId="26A56DD6"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2" w:history="1">
        <w:r w:rsidR="00366635" w:rsidRPr="00D279AF">
          <w:rPr>
            <w:rStyle w:val="Hyperlink"/>
            <w:rFonts w:eastAsia="Noto Sans CJK SC Regular"/>
            <w:noProof/>
            <w:lang w:val="sk-SK"/>
          </w:rPr>
          <w:t>6.2.2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Zlepšovanie a zjednodušovanie služieb, zapojenie behaviorálnej vedy pri návrhu politík a regulácií.</w:t>
        </w:r>
        <w:r w:rsidR="00366635">
          <w:rPr>
            <w:noProof/>
            <w:webHidden/>
          </w:rPr>
          <w:tab/>
        </w:r>
        <w:r w:rsidR="00366635">
          <w:rPr>
            <w:noProof/>
            <w:webHidden/>
          </w:rPr>
          <w:fldChar w:fldCharType="begin"/>
        </w:r>
        <w:r w:rsidR="00366635">
          <w:rPr>
            <w:noProof/>
            <w:webHidden/>
          </w:rPr>
          <w:instrText xml:space="preserve"> PAGEREF _Toc487812532 \h </w:instrText>
        </w:r>
        <w:r w:rsidR="00366635">
          <w:rPr>
            <w:noProof/>
            <w:webHidden/>
          </w:rPr>
        </w:r>
        <w:r w:rsidR="00366635">
          <w:rPr>
            <w:noProof/>
            <w:webHidden/>
          </w:rPr>
          <w:fldChar w:fldCharType="separate"/>
        </w:r>
        <w:r w:rsidR="00366635">
          <w:rPr>
            <w:noProof/>
            <w:webHidden/>
          </w:rPr>
          <w:t>50</w:t>
        </w:r>
        <w:r w:rsidR="00366635">
          <w:rPr>
            <w:noProof/>
            <w:webHidden/>
          </w:rPr>
          <w:fldChar w:fldCharType="end"/>
        </w:r>
      </w:hyperlink>
    </w:p>
    <w:p w14:paraId="15C7AC3B" w14:textId="50A3433A"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3" w:history="1">
        <w:r w:rsidR="00366635" w:rsidRPr="00D279AF">
          <w:rPr>
            <w:rStyle w:val="Hyperlink"/>
            <w:noProof/>
            <w:lang w:val="sk-SK"/>
          </w:rPr>
          <w:t>6.2.3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Využitie analytického spracovania údajov</w:t>
        </w:r>
        <w:r w:rsidR="00366635">
          <w:rPr>
            <w:noProof/>
            <w:webHidden/>
          </w:rPr>
          <w:tab/>
        </w:r>
        <w:r w:rsidR="00366635">
          <w:rPr>
            <w:noProof/>
            <w:webHidden/>
          </w:rPr>
          <w:fldChar w:fldCharType="begin"/>
        </w:r>
        <w:r w:rsidR="00366635">
          <w:rPr>
            <w:noProof/>
            <w:webHidden/>
          </w:rPr>
          <w:instrText xml:space="preserve"> PAGEREF _Toc487812533 \h </w:instrText>
        </w:r>
        <w:r w:rsidR="00366635">
          <w:rPr>
            <w:noProof/>
            <w:webHidden/>
          </w:rPr>
        </w:r>
        <w:r w:rsidR="00366635">
          <w:rPr>
            <w:noProof/>
            <w:webHidden/>
          </w:rPr>
          <w:fldChar w:fldCharType="separate"/>
        </w:r>
        <w:r w:rsidR="00366635">
          <w:rPr>
            <w:noProof/>
            <w:webHidden/>
          </w:rPr>
          <w:t>51</w:t>
        </w:r>
        <w:r w:rsidR="00366635">
          <w:rPr>
            <w:noProof/>
            <w:webHidden/>
          </w:rPr>
          <w:fldChar w:fldCharType="end"/>
        </w:r>
      </w:hyperlink>
    </w:p>
    <w:p w14:paraId="28270F88" w14:textId="6D5137A8"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4" w:history="1">
        <w:r w:rsidR="00366635" w:rsidRPr="00D279AF">
          <w:rPr>
            <w:rStyle w:val="Hyperlink"/>
            <w:noProof/>
            <w:lang w:val="sk-SK"/>
          </w:rPr>
          <w:t>6.2.4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Zvyšovanie operatívnej výkonnosti </w:t>
        </w:r>
        <w:r w:rsidR="00366635" w:rsidRPr="00D279AF">
          <w:rPr>
            <w:rStyle w:val="Hyperlink"/>
            <w:noProof/>
            <w:lang w:val="sk-SK"/>
          </w:rPr>
          <w:t>verejnej správy (využívaním údajov)</w:t>
        </w:r>
        <w:r w:rsidR="00366635">
          <w:rPr>
            <w:noProof/>
            <w:webHidden/>
          </w:rPr>
          <w:tab/>
        </w:r>
        <w:r w:rsidR="00366635">
          <w:rPr>
            <w:noProof/>
            <w:webHidden/>
          </w:rPr>
          <w:fldChar w:fldCharType="begin"/>
        </w:r>
        <w:r w:rsidR="00366635">
          <w:rPr>
            <w:noProof/>
            <w:webHidden/>
          </w:rPr>
          <w:instrText xml:space="preserve"> PAGEREF _Toc487812534 \h </w:instrText>
        </w:r>
        <w:r w:rsidR="00366635">
          <w:rPr>
            <w:noProof/>
            <w:webHidden/>
          </w:rPr>
        </w:r>
        <w:r w:rsidR="00366635">
          <w:rPr>
            <w:noProof/>
            <w:webHidden/>
          </w:rPr>
          <w:fldChar w:fldCharType="separate"/>
        </w:r>
        <w:r w:rsidR="00366635">
          <w:rPr>
            <w:noProof/>
            <w:webHidden/>
          </w:rPr>
          <w:t>52</w:t>
        </w:r>
        <w:r w:rsidR="00366635">
          <w:rPr>
            <w:noProof/>
            <w:webHidden/>
          </w:rPr>
          <w:fldChar w:fldCharType="end"/>
        </w:r>
      </w:hyperlink>
    </w:p>
    <w:p w14:paraId="7D8B9272" w14:textId="56625D91" w:rsidR="00366635" w:rsidRDefault="009E0A56">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35" w:history="1">
        <w:r w:rsidR="00366635" w:rsidRPr="00D279AF">
          <w:rPr>
            <w:rStyle w:val="Hyperlink"/>
            <w:noProof/>
            <w:lang w:val="sk-SK"/>
          </w:rPr>
          <w:t>7</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Optimalizácia IKT OVM využitím DC štátu („cloud only“)</w:t>
        </w:r>
        <w:r w:rsidR="00366635">
          <w:rPr>
            <w:noProof/>
            <w:webHidden/>
          </w:rPr>
          <w:tab/>
        </w:r>
        <w:r w:rsidR="00366635">
          <w:rPr>
            <w:noProof/>
            <w:webHidden/>
          </w:rPr>
          <w:fldChar w:fldCharType="begin"/>
        </w:r>
        <w:r w:rsidR="00366635">
          <w:rPr>
            <w:noProof/>
            <w:webHidden/>
          </w:rPr>
          <w:instrText xml:space="preserve"> PAGEREF _Toc487812535 \h </w:instrText>
        </w:r>
        <w:r w:rsidR="00366635">
          <w:rPr>
            <w:noProof/>
            <w:webHidden/>
          </w:rPr>
        </w:r>
        <w:r w:rsidR="00366635">
          <w:rPr>
            <w:noProof/>
            <w:webHidden/>
          </w:rPr>
          <w:fldChar w:fldCharType="separate"/>
        </w:r>
        <w:r w:rsidR="00366635">
          <w:rPr>
            <w:noProof/>
            <w:webHidden/>
          </w:rPr>
          <w:t>54</w:t>
        </w:r>
        <w:r w:rsidR="00366635">
          <w:rPr>
            <w:noProof/>
            <w:webHidden/>
          </w:rPr>
          <w:fldChar w:fldCharType="end"/>
        </w:r>
      </w:hyperlink>
    </w:p>
    <w:p w14:paraId="6E7E0889" w14:textId="70E898AC"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36" w:history="1">
        <w:r w:rsidR="00366635" w:rsidRPr="00D279AF">
          <w:rPr>
            <w:rStyle w:val="Hyperlink"/>
            <w:noProof/>
            <w:lang w:val="sk-SK"/>
          </w:rPr>
          <w:t>7.1</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Vládny cloud</w:t>
        </w:r>
        <w:r w:rsidR="00366635">
          <w:rPr>
            <w:noProof/>
            <w:webHidden/>
          </w:rPr>
          <w:tab/>
        </w:r>
        <w:r w:rsidR="00366635">
          <w:rPr>
            <w:noProof/>
            <w:webHidden/>
          </w:rPr>
          <w:fldChar w:fldCharType="begin"/>
        </w:r>
        <w:r w:rsidR="00366635">
          <w:rPr>
            <w:noProof/>
            <w:webHidden/>
          </w:rPr>
          <w:instrText xml:space="preserve"> PAGEREF _Toc487812536 \h </w:instrText>
        </w:r>
        <w:r w:rsidR="00366635">
          <w:rPr>
            <w:noProof/>
            <w:webHidden/>
          </w:rPr>
        </w:r>
        <w:r w:rsidR="00366635">
          <w:rPr>
            <w:noProof/>
            <w:webHidden/>
          </w:rPr>
          <w:fldChar w:fldCharType="separate"/>
        </w:r>
        <w:r w:rsidR="00366635">
          <w:rPr>
            <w:noProof/>
            <w:webHidden/>
          </w:rPr>
          <w:t>54</w:t>
        </w:r>
        <w:r w:rsidR="00366635">
          <w:rPr>
            <w:noProof/>
            <w:webHidden/>
          </w:rPr>
          <w:fldChar w:fldCharType="end"/>
        </w:r>
      </w:hyperlink>
    </w:p>
    <w:p w14:paraId="741A69FA" w14:textId="0C47A99E"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7" w:history="1">
        <w:r w:rsidR="00366635" w:rsidRPr="00D279AF">
          <w:rPr>
            <w:rStyle w:val="Hyperlink"/>
            <w:rFonts w:eastAsia="Noto Sans CJK SC Regular"/>
            <w:noProof/>
            <w:lang w:val="sk-SK"/>
          </w:rPr>
          <w:t>7.1.1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bCs/>
            <w:noProof/>
          </w:rPr>
          <w:t>IaaS vládneho cloudu</w:t>
        </w:r>
        <w:r w:rsidR="00366635">
          <w:rPr>
            <w:noProof/>
            <w:webHidden/>
          </w:rPr>
          <w:tab/>
        </w:r>
        <w:r w:rsidR="00366635">
          <w:rPr>
            <w:noProof/>
            <w:webHidden/>
          </w:rPr>
          <w:fldChar w:fldCharType="begin"/>
        </w:r>
        <w:r w:rsidR="00366635">
          <w:rPr>
            <w:noProof/>
            <w:webHidden/>
          </w:rPr>
          <w:instrText xml:space="preserve"> PAGEREF _Toc487812537 \h </w:instrText>
        </w:r>
        <w:r w:rsidR="00366635">
          <w:rPr>
            <w:noProof/>
            <w:webHidden/>
          </w:rPr>
        </w:r>
        <w:r w:rsidR="00366635">
          <w:rPr>
            <w:noProof/>
            <w:webHidden/>
          </w:rPr>
          <w:fldChar w:fldCharType="separate"/>
        </w:r>
        <w:r w:rsidR="00366635">
          <w:rPr>
            <w:noProof/>
            <w:webHidden/>
          </w:rPr>
          <w:t>55</w:t>
        </w:r>
        <w:r w:rsidR="00366635">
          <w:rPr>
            <w:noProof/>
            <w:webHidden/>
          </w:rPr>
          <w:fldChar w:fldCharType="end"/>
        </w:r>
      </w:hyperlink>
    </w:p>
    <w:p w14:paraId="34607F8D" w14:textId="32226F8C"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8" w:history="1">
        <w:r w:rsidR="00366635" w:rsidRPr="00D279AF">
          <w:rPr>
            <w:rStyle w:val="Hyperlink"/>
            <w:rFonts w:eastAsia="Noto Sans CJK SC Regular"/>
            <w:noProof/>
            <w:lang w:val="sk-SK"/>
          </w:rPr>
          <w:t>7.1.2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bCs/>
            <w:noProof/>
          </w:rPr>
          <w:t>Vytvorenie dôveryhodného prostredia</w:t>
        </w:r>
        <w:r w:rsidR="00366635">
          <w:rPr>
            <w:noProof/>
            <w:webHidden/>
          </w:rPr>
          <w:tab/>
        </w:r>
        <w:r w:rsidR="00366635">
          <w:rPr>
            <w:noProof/>
            <w:webHidden/>
          </w:rPr>
          <w:fldChar w:fldCharType="begin"/>
        </w:r>
        <w:r w:rsidR="00366635">
          <w:rPr>
            <w:noProof/>
            <w:webHidden/>
          </w:rPr>
          <w:instrText xml:space="preserve"> PAGEREF _Toc487812538 \h </w:instrText>
        </w:r>
        <w:r w:rsidR="00366635">
          <w:rPr>
            <w:noProof/>
            <w:webHidden/>
          </w:rPr>
        </w:r>
        <w:r w:rsidR="00366635">
          <w:rPr>
            <w:noProof/>
            <w:webHidden/>
          </w:rPr>
          <w:fldChar w:fldCharType="separate"/>
        </w:r>
        <w:r w:rsidR="00366635">
          <w:rPr>
            <w:noProof/>
            <w:webHidden/>
          </w:rPr>
          <w:t>58</w:t>
        </w:r>
        <w:r w:rsidR="00366635">
          <w:rPr>
            <w:noProof/>
            <w:webHidden/>
          </w:rPr>
          <w:fldChar w:fldCharType="end"/>
        </w:r>
      </w:hyperlink>
    </w:p>
    <w:p w14:paraId="750A1511" w14:textId="05A2D8EB"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9" w:history="1">
        <w:r w:rsidR="00366635" w:rsidRPr="00D279AF">
          <w:rPr>
            <w:rStyle w:val="Hyperlink"/>
            <w:rFonts w:eastAsia="Noto Sans CJK SC Regular"/>
            <w:noProof/>
            <w:lang w:val="sk-SK"/>
          </w:rPr>
          <w:t>7.1.3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Realizácia funkcií Sprostredkovateľa Hybridného vládneho cloudu a katalóg služieb</w:t>
        </w:r>
        <w:r w:rsidR="00366635">
          <w:rPr>
            <w:noProof/>
            <w:webHidden/>
          </w:rPr>
          <w:tab/>
        </w:r>
        <w:r w:rsidR="00366635">
          <w:rPr>
            <w:noProof/>
            <w:webHidden/>
          </w:rPr>
          <w:fldChar w:fldCharType="begin"/>
        </w:r>
        <w:r w:rsidR="00366635">
          <w:rPr>
            <w:noProof/>
            <w:webHidden/>
          </w:rPr>
          <w:instrText xml:space="preserve"> PAGEREF _Toc487812539 \h </w:instrText>
        </w:r>
        <w:r w:rsidR="00366635">
          <w:rPr>
            <w:noProof/>
            <w:webHidden/>
          </w:rPr>
        </w:r>
        <w:r w:rsidR="00366635">
          <w:rPr>
            <w:noProof/>
            <w:webHidden/>
          </w:rPr>
          <w:fldChar w:fldCharType="separate"/>
        </w:r>
        <w:r w:rsidR="00366635">
          <w:rPr>
            <w:noProof/>
            <w:webHidden/>
          </w:rPr>
          <w:t>59</w:t>
        </w:r>
        <w:r w:rsidR="00366635">
          <w:rPr>
            <w:noProof/>
            <w:webHidden/>
          </w:rPr>
          <w:fldChar w:fldCharType="end"/>
        </w:r>
      </w:hyperlink>
    </w:p>
    <w:p w14:paraId="1ED72D01" w14:textId="0505D251"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0" w:history="1">
        <w:r w:rsidR="00366635" w:rsidRPr="00D279AF">
          <w:rPr>
            <w:rStyle w:val="Hyperlink"/>
            <w:rFonts w:eastAsia="Noto Sans CJK SC Regular"/>
            <w:noProof/>
            <w:lang w:val="sk-SK"/>
          </w:rPr>
          <w:t>7.1.4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rPr>
          <w:t>Migrácie do vládneho cloudu</w:t>
        </w:r>
        <w:r w:rsidR="00366635">
          <w:rPr>
            <w:noProof/>
            <w:webHidden/>
          </w:rPr>
          <w:tab/>
        </w:r>
        <w:r w:rsidR="00366635">
          <w:rPr>
            <w:noProof/>
            <w:webHidden/>
          </w:rPr>
          <w:fldChar w:fldCharType="begin"/>
        </w:r>
        <w:r w:rsidR="00366635">
          <w:rPr>
            <w:noProof/>
            <w:webHidden/>
          </w:rPr>
          <w:instrText xml:space="preserve"> PAGEREF _Toc487812540 \h </w:instrText>
        </w:r>
        <w:r w:rsidR="00366635">
          <w:rPr>
            <w:noProof/>
            <w:webHidden/>
          </w:rPr>
        </w:r>
        <w:r w:rsidR="00366635">
          <w:rPr>
            <w:noProof/>
            <w:webHidden/>
          </w:rPr>
          <w:fldChar w:fldCharType="separate"/>
        </w:r>
        <w:r w:rsidR="00366635">
          <w:rPr>
            <w:noProof/>
            <w:webHidden/>
          </w:rPr>
          <w:t>61</w:t>
        </w:r>
        <w:r w:rsidR="00366635">
          <w:rPr>
            <w:noProof/>
            <w:webHidden/>
          </w:rPr>
          <w:fldChar w:fldCharType="end"/>
        </w:r>
      </w:hyperlink>
    </w:p>
    <w:p w14:paraId="3FE654B5" w14:textId="749E8CA8"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1" w:history="1">
        <w:r w:rsidR="00366635" w:rsidRPr="00D279AF">
          <w:rPr>
            <w:rStyle w:val="Hyperlink"/>
            <w:rFonts w:eastAsia="Noto Sans CJK SC Regular"/>
            <w:noProof/>
            <w:lang w:val="sk-SK"/>
          </w:rPr>
          <w:t>7.1.5</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rPr>
          <w:t xml:space="preserve">Model </w:t>
        </w:r>
        <w:r w:rsidR="00366635" w:rsidRPr="00D279AF">
          <w:rPr>
            <w:rStyle w:val="Hyperlink"/>
            <w:noProof/>
            <w:lang w:val="sk-SK"/>
          </w:rPr>
          <w:t>spoplatnenia cloudových služieb</w:t>
        </w:r>
        <w:r w:rsidR="00366635">
          <w:rPr>
            <w:noProof/>
            <w:webHidden/>
          </w:rPr>
          <w:tab/>
        </w:r>
        <w:r w:rsidR="00366635">
          <w:rPr>
            <w:noProof/>
            <w:webHidden/>
          </w:rPr>
          <w:fldChar w:fldCharType="begin"/>
        </w:r>
        <w:r w:rsidR="00366635">
          <w:rPr>
            <w:noProof/>
            <w:webHidden/>
          </w:rPr>
          <w:instrText xml:space="preserve"> PAGEREF _Toc487812541 \h </w:instrText>
        </w:r>
        <w:r w:rsidR="00366635">
          <w:rPr>
            <w:noProof/>
            <w:webHidden/>
          </w:rPr>
        </w:r>
        <w:r w:rsidR="00366635">
          <w:rPr>
            <w:noProof/>
            <w:webHidden/>
          </w:rPr>
          <w:fldChar w:fldCharType="separate"/>
        </w:r>
        <w:r w:rsidR="00366635">
          <w:rPr>
            <w:noProof/>
            <w:webHidden/>
          </w:rPr>
          <w:t>62</w:t>
        </w:r>
        <w:r w:rsidR="00366635">
          <w:rPr>
            <w:noProof/>
            <w:webHidden/>
          </w:rPr>
          <w:fldChar w:fldCharType="end"/>
        </w:r>
      </w:hyperlink>
    </w:p>
    <w:p w14:paraId="024C7953" w14:textId="6188BE20"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2" w:history="1">
        <w:r w:rsidR="00366635" w:rsidRPr="00D279AF">
          <w:rPr>
            <w:rStyle w:val="Hyperlink"/>
            <w:rFonts w:eastAsia="Noto Sans CJK SC Regular"/>
            <w:noProof/>
            <w:lang w:val="sk-SK"/>
          </w:rPr>
          <w:t>7.1.6</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rPr>
          <w:t>PaaS vládneho cloudu</w:t>
        </w:r>
        <w:r w:rsidR="00366635">
          <w:rPr>
            <w:noProof/>
            <w:webHidden/>
          </w:rPr>
          <w:tab/>
        </w:r>
        <w:r w:rsidR="00366635">
          <w:rPr>
            <w:noProof/>
            <w:webHidden/>
          </w:rPr>
          <w:fldChar w:fldCharType="begin"/>
        </w:r>
        <w:r w:rsidR="00366635">
          <w:rPr>
            <w:noProof/>
            <w:webHidden/>
          </w:rPr>
          <w:instrText xml:space="preserve"> PAGEREF _Toc487812542 \h </w:instrText>
        </w:r>
        <w:r w:rsidR="00366635">
          <w:rPr>
            <w:noProof/>
            <w:webHidden/>
          </w:rPr>
        </w:r>
        <w:r w:rsidR="00366635">
          <w:rPr>
            <w:noProof/>
            <w:webHidden/>
          </w:rPr>
          <w:fldChar w:fldCharType="separate"/>
        </w:r>
        <w:r w:rsidR="00366635">
          <w:rPr>
            <w:noProof/>
            <w:webHidden/>
          </w:rPr>
          <w:t>63</w:t>
        </w:r>
        <w:r w:rsidR="00366635">
          <w:rPr>
            <w:noProof/>
            <w:webHidden/>
          </w:rPr>
          <w:fldChar w:fldCharType="end"/>
        </w:r>
      </w:hyperlink>
    </w:p>
    <w:p w14:paraId="4AD72943" w14:textId="76740CE8"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43" w:history="1">
        <w:r w:rsidR="00366635" w:rsidRPr="00D279AF">
          <w:rPr>
            <w:rStyle w:val="Hyperlink"/>
            <w:noProof/>
            <w:lang w:val="sk-SK"/>
          </w:rPr>
          <w:t>7.2</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Spoločné biznis bloky a zdieľané aplikácie</w:t>
        </w:r>
        <w:r w:rsidR="00366635">
          <w:rPr>
            <w:noProof/>
            <w:webHidden/>
          </w:rPr>
          <w:tab/>
        </w:r>
        <w:r w:rsidR="00366635">
          <w:rPr>
            <w:noProof/>
            <w:webHidden/>
          </w:rPr>
          <w:fldChar w:fldCharType="begin"/>
        </w:r>
        <w:r w:rsidR="00366635">
          <w:rPr>
            <w:noProof/>
            <w:webHidden/>
          </w:rPr>
          <w:instrText xml:space="preserve"> PAGEREF _Toc487812543 \h </w:instrText>
        </w:r>
        <w:r w:rsidR="00366635">
          <w:rPr>
            <w:noProof/>
            <w:webHidden/>
          </w:rPr>
        </w:r>
        <w:r w:rsidR="00366635">
          <w:rPr>
            <w:noProof/>
            <w:webHidden/>
          </w:rPr>
          <w:fldChar w:fldCharType="separate"/>
        </w:r>
        <w:r w:rsidR="00366635">
          <w:rPr>
            <w:noProof/>
            <w:webHidden/>
          </w:rPr>
          <w:t>64</w:t>
        </w:r>
        <w:r w:rsidR="00366635">
          <w:rPr>
            <w:noProof/>
            <w:webHidden/>
          </w:rPr>
          <w:fldChar w:fldCharType="end"/>
        </w:r>
      </w:hyperlink>
    </w:p>
    <w:p w14:paraId="3B56CD74" w14:textId="78154367"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4" w:history="1">
        <w:r w:rsidR="00366635" w:rsidRPr="00D279AF">
          <w:rPr>
            <w:rStyle w:val="Hyperlink"/>
            <w:noProof/>
            <w:lang w:val="sk-SK"/>
          </w:rPr>
          <w:t>7.2.1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Optimalizácia organizácie a procesov</w:t>
        </w:r>
        <w:r w:rsidR="00366635">
          <w:rPr>
            <w:noProof/>
            <w:webHidden/>
          </w:rPr>
          <w:tab/>
        </w:r>
        <w:r w:rsidR="00366635">
          <w:rPr>
            <w:noProof/>
            <w:webHidden/>
          </w:rPr>
          <w:fldChar w:fldCharType="begin"/>
        </w:r>
        <w:r w:rsidR="00366635">
          <w:rPr>
            <w:noProof/>
            <w:webHidden/>
          </w:rPr>
          <w:instrText xml:space="preserve"> PAGEREF _Toc487812544 \h </w:instrText>
        </w:r>
        <w:r w:rsidR="00366635">
          <w:rPr>
            <w:noProof/>
            <w:webHidden/>
          </w:rPr>
        </w:r>
        <w:r w:rsidR="00366635">
          <w:rPr>
            <w:noProof/>
            <w:webHidden/>
          </w:rPr>
          <w:fldChar w:fldCharType="separate"/>
        </w:r>
        <w:r w:rsidR="00366635">
          <w:rPr>
            <w:noProof/>
            <w:webHidden/>
          </w:rPr>
          <w:t>67</w:t>
        </w:r>
        <w:r w:rsidR="00366635">
          <w:rPr>
            <w:noProof/>
            <w:webHidden/>
          </w:rPr>
          <w:fldChar w:fldCharType="end"/>
        </w:r>
      </w:hyperlink>
    </w:p>
    <w:p w14:paraId="0C14AB05" w14:textId="4EA58675"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5" w:history="1">
        <w:r w:rsidR="00366635" w:rsidRPr="00D279AF">
          <w:rPr>
            <w:rStyle w:val="Hyperlink"/>
            <w:noProof/>
            <w:lang w:val="sk-SK"/>
          </w:rPr>
          <w:t>7.2.2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Nasadenie biznis bloku resp. zdieľanej aplikácie</w:t>
        </w:r>
        <w:r w:rsidR="00366635">
          <w:rPr>
            <w:noProof/>
            <w:webHidden/>
          </w:rPr>
          <w:tab/>
        </w:r>
        <w:r w:rsidR="00366635">
          <w:rPr>
            <w:noProof/>
            <w:webHidden/>
          </w:rPr>
          <w:fldChar w:fldCharType="begin"/>
        </w:r>
        <w:r w:rsidR="00366635">
          <w:rPr>
            <w:noProof/>
            <w:webHidden/>
          </w:rPr>
          <w:instrText xml:space="preserve"> PAGEREF _Toc487812545 \h </w:instrText>
        </w:r>
        <w:r w:rsidR="00366635">
          <w:rPr>
            <w:noProof/>
            <w:webHidden/>
          </w:rPr>
        </w:r>
        <w:r w:rsidR="00366635">
          <w:rPr>
            <w:noProof/>
            <w:webHidden/>
          </w:rPr>
          <w:fldChar w:fldCharType="separate"/>
        </w:r>
        <w:r w:rsidR="00366635">
          <w:rPr>
            <w:noProof/>
            <w:webHidden/>
          </w:rPr>
          <w:t>67</w:t>
        </w:r>
        <w:r w:rsidR="00366635">
          <w:rPr>
            <w:noProof/>
            <w:webHidden/>
          </w:rPr>
          <w:fldChar w:fldCharType="end"/>
        </w:r>
      </w:hyperlink>
    </w:p>
    <w:p w14:paraId="0FF1840F" w14:textId="25E8434B"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6" w:history="1">
        <w:r w:rsidR="00366635" w:rsidRPr="00D279AF">
          <w:rPr>
            <w:rStyle w:val="Hyperlink"/>
            <w:noProof/>
            <w:lang w:val="sk-SK"/>
          </w:rPr>
          <w:t>7.2.3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Zabezpečenie používania biznis bloku resp. zdieľanej aplikácie inštitúciou VS</w:t>
        </w:r>
        <w:r w:rsidR="00366635">
          <w:rPr>
            <w:noProof/>
            <w:webHidden/>
          </w:rPr>
          <w:tab/>
        </w:r>
        <w:r w:rsidR="00366635">
          <w:rPr>
            <w:noProof/>
            <w:webHidden/>
          </w:rPr>
          <w:fldChar w:fldCharType="begin"/>
        </w:r>
        <w:r w:rsidR="00366635">
          <w:rPr>
            <w:noProof/>
            <w:webHidden/>
          </w:rPr>
          <w:instrText xml:space="preserve"> PAGEREF _Toc487812546 \h </w:instrText>
        </w:r>
        <w:r w:rsidR="00366635">
          <w:rPr>
            <w:noProof/>
            <w:webHidden/>
          </w:rPr>
        </w:r>
        <w:r w:rsidR="00366635">
          <w:rPr>
            <w:noProof/>
            <w:webHidden/>
          </w:rPr>
          <w:fldChar w:fldCharType="separate"/>
        </w:r>
        <w:r w:rsidR="00366635">
          <w:rPr>
            <w:noProof/>
            <w:webHidden/>
          </w:rPr>
          <w:t>68</w:t>
        </w:r>
        <w:r w:rsidR="00366635">
          <w:rPr>
            <w:noProof/>
            <w:webHidden/>
          </w:rPr>
          <w:fldChar w:fldCharType="end"/>
        </w:r>
      </w:hyperlink>
    </w:p>
    <w:p w14:paraId="3F63F17D" w14:textId="6B36C1F5"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7" w:history="1">
        <w:r w:rsidR="00366635" w:rsidRPr="00D279AF">
          <w:rPr>
            <w:rStyle w:val="Hyperlink"/>
            <w:noProof/>
            <w:lang w:val="sk-SK"/>
          </w:rPr>
          <w:t>7.2.4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Riadenie životného cyklu biznis bloku resp. zdieľanej aplikácie</w:t>
        </w:r>
        <w:r w:rsidR="00366635">
          <w:rPr>
            <w:noProof/>
            <w:webHidden/>
          </w:rPr>
          <w:tab/>
        </w:r>
        <w:r w:rsidR="00366635">
          <w:rPr>
            <w:noProof/>
            <w:webHidden/>
          </w:rPr>
          <w:fldChar w:fldCharType="begin"/>
        </w:r>
        <w:r w:rsidR="00366635">
          <w:rPr>
            <w:noProof/>
            <w:webHidden/>
          </w:rPr>
          <w:instrText xml:space="preserve"> PAGEREF _Toc487812547 \h </w:instrText>
        </w:r>
        <w:r w:rsidR="00366635">
          <w:rPr>
            <w:noProof/>
            <w:webHidden/>
          </w:rPr>
        </w:r>
        <w:r w:rsidR="00366635">
          <w:rPr>
            <w:noProof/>
            <w:webHidden/>
          </w:rPr>
          <w:fldChar w:fldCharType="separate"/>
        </w:r>
        <w:r w:rsidR="00366635">
          <w:rPr>
            <w:noProof/>
            <w:webHidden/>
          </w:rPr>
          <w:t>68</w:t>
        </w:r>
        <w:r w:rsidR="00366635">
          <w:rPr>
            <w:noProof/>
            <w:webHidden/>
          </w:rPr>
          <w:fldChar w:fldCharType="end"/>
        </w:r>
      </w:hyperlink>
    </w:p>
    <w:p w14:paraId="3F393B86" w14:textId="46A069EC" w:rsidR="0065381C" w:rsidRDefault="00AC2C49" w:rsidP="00E33F71">
      <w:pPr>
        <w:rPr>
          <w:noProof/>
          <w:lang w:val="sk-SK"/>
        </w:rPr>
      </w:pPr>
      <w:r w:rsidRPr="002A5193">
        <w:rPr>
          <w:noProof/>
          <w:lang w:val="sk-SK"/>
        </w:rPr>
        <w:fldChar w:fldCharType="end"/>
      </w:r>
      <w:r w:rsidR="00D80E5E">
        <w:rPr>
          <w:noProof/>
          <w:lang w:val="sk-SK"/>
        </w:rPr>
        <w:t xml:space="preserve"> </w:t>
      </w:r>
    </w:p>
    <w:p w14:paraId="437D56B1" w14:textId="1DF8B5DA" w:rsidR="00D66514" w:rsidRDefault="00D66514" w:rsidP="00E33F71">
      <w:pPr>
        <w:rPr>
          <w:lang w:val="sk-SK"/>
        </w:rPr>
      </w:pPr>
    </w:p>
    <w:p w14:paraId="0B102474" w14:textId="77777777" w:rsidR="00F01A79" w:rsidRPr="008E1E3F" w:rsidRDefault="00F01A79" w:rsidP="00E33F71">
      <w:pPr>
        <w:pStyle w:val="Heading1"/>
        <w:rPr>
          <w:lang w:val="sk-SK"/>
        </w:rPr>
      </w:pPr>
      <w:bookmarkStart w:id="8" w:name="_Toc486923191"/>
      <w:bookmarkStart w:id="9" w:name="_Toc486919807"/>
      <w:bookmarkStart w:id="10" w:name="_Toc486923192"/>
      <w:bookmarkStart w:id="11" w:name="_Toc486919808"/>
      <w:bookmarkStart w:id="12" w:name="_Toc486923193"/>
      <w:bookmarkStart w:id="13" w:name="_Toc486919809"/>
      <w:bookmarkStart w:id="14" w:name="_Toc486923194"/>
      <w:bookmarkStart w:id="15" w:name="_Toc486919810"/>
      <w:bookmarkStart w:id="16" w:name="_Toc486923195"/>
      <w:bookmarkStart w:id="17" w:name="_Toc486919811"/>
      <w:bookmarkStart w:id="18" w:name="_Toc486923196"/>
      <w:bookmarkStart w:id="19" w:name="_Toc486919812"/>
      <w:bookmarkStart w:id="20" w:name="_Toc486923197"/>
      <w:bookmarkStart w:id="21" w:name="_Toc487812497"/>
      <w:bookmarkEnd w:id="8"/>
      <w:bookmarkEnd w:id="9"/>
      <w:bookmarkEnd w:id="10"/>
      <w:bookmarkEnd w:id="11"/>
      <w:bookmarkEnd w:id="12"/>
      <w:bookmarkEnd w:id="13"/>
      <w:bookmarkEnd w:id="14"/>
      <w:bookmarkEnd w:id="15"/>
      <w:bookmarkEnd w:id="16"/>
      <w:bookmarkEnd w:id="17"/>
      <w:bookmarkEnd w:id="18"/>
      <w:bookmarkEnd w:id="19"/>
      <w:bookmarkEnd w:id="20"/>
      <w:r>
        <w:rPr>
          <w:lang w:val="sk-SK"/>
        </w:rPr>
        <w:t>Úvod</w:t>
      </w:r>
      <w:bookmarkEnd w:id="21"/>
    </w:p>
    <w:p w14:paraId="05532400" w14:textId="79537343" w:rsidR="00F01A79" w:rsidRPr="00DE257D" w:rsidRDefault="00F01A79" w:rsidP="00E33F71">
      <w:pPr>
        <w:rPr>
          <w:lang w:val="sk-SK"/>
        </w:rPr>
      </w:pPr>
      <w:r w:rsidRPr="00DE257D">
        <w:rPr>
          <w:lang w:val="sk-SK"/>
        </w:rPr>
        <w:t xml:space="preserve">Účelom tohto dokumentu je, v zmysle úlohy B.5. uznesenia vlády SR č. 437/2016, podrobne rozpracovať </w:t>
      </w:r>
      <w:r w:rsidR="00F256BC" w:rsidRPr="00DE257D">
        <w:rPr>
          <w:lang w:val="sk-SK"/>
        </w:rPr>
        <w:t>jeden z</w:t>
      </w:r>
      <w:r w:rsidRPr="00DE257D">
        <w:rPr>
          <w:lang w:val="sk-SK"/>
        </w:rPr>
        <w:t xml:space="preserve"> výstup</w:t>
      </w:r>
      <w:r w:rsidR="00F256BC" w:rsidRPr="00DE257D">
        <w:rPr>
          <w:lang w:val="sk-SK"/>
        </w:rPr>
        <w:t>ov definovaných</w:t>
      </w:r>
      <w:r w:rsidRPr="00DE257D">
        <w:rPr>
          <w:lang w:val="sk-SK"/>
        </w:rPr>
        <w:t xml:space="preserve"> v </w:t>
      </w:r>
      <w:r w:rsidR="000916A7" w:rsidRPr="00DE257D">
        <w:rPr>
          <w:lang w:val="sk-SK"/>
        </w:rPr>
        <w:t>kapitole 9 Národnej koncepcie</w:t>
      </w:r>
      <w:r w:rsidRPr="00DE257D">
        <w:rPr>
          <w:lang w:val="sk-SK"/>
        </w:rPr>
        <w:t xml:space="preserve"> informatizá</w:t>
      </w:r>
      <w:r w:rsidR="000916A7" w:rsidRPr="00DE257D">
        <w:rPr>
          <w:lang w:val="sk-SK"/>
        </w:rPr>
        <w:t>cie verejnej správy (</w:t>
      </w:r>
      <w:r w:rsidRPr="00DE257D">
        <w:rPr>
          <w:lang w:val="sk-SK"/>
        </w:rPr>
        <w:t xml:space="preserve">NKIVS) </w:t>
      </w:r>
      <w:r w:rsidR="007E6D11" w:rsidRPr="00DE257D">
        <w:rPr>
          <w:lang w:val="sk-SK"/>
        </w:rPr>
        <w:t>–</w:t>
      </w:r>
      <w:r w:rsidR="00FD6A7B" w:rsidRPr="00DE257D">
        <w:rPr>
          <w:lang w:val="sk-SK"/>
        </w:rPr>
        <w:t xml:space="preserve"> </w:t>
      </w:r>
      <w:r w:rsidR="007E6D11" w:rsidRPr="00DE257D">
        <w:rPr>
          <w:lang w:val="sk-SK"/>
        </w:rPr>
        <w:t xml:space="preserve">Detailný akčný plán informatizácie (2017-2020), ktorý sa </w:t>
      </w:r>
      <w:r w:rsidR="007E6D11" w:rsidRPr="00DE257D">
        <w:rPr>
          <w:lang w:val="sk-SK"/>
        </w:rPr>
        <w:lastRenderedPageBreak/>
        <w:t xml:space="preserve">špecificky zameriava na zosúladenie jednotlivých aktivít v čase tak, aby bolo možné dosiahnuť </w:t>
      </w:r>
      <w:r w:rsidR="00D66514" w:rsidRPr="00DE257D">
        <w:rPr>
          <w:lang w:val="sk-SK"/>
        </w:rPr>
        <w:t xml:space="preserve">ciele a </w:t>
      </w:r>
      <w:r w:rsidR="007E6D11" w:rsidRPr="00DE257D">
        <w:rPr>
          <w:lang w:val="sk-SK"/>
        </w:rPr>
        <w:t xml:space="preserve">záväzky vyplývajúce z NKIVS. </w:t>
      </w:r>
    </w:p>
    <w:p w14:paraId="6198CDC5" w14:textId="77777777" w:rsidR="00F01A79" w:rsidRPr="00DE257D" w:rsidRDefault="00F01A79" w:rsidP="00E33F71">
      <w:pPr>
        <w:rPr>
          <w:lang w:val="sk-SK"/>
        </w:rPr>
      </w:pPr>
    </w:p>
    <w:p w14:paraId="3E1ADA21" w14:textId="7B36C334" w:rsidR="00F01A79" w:rsidRPr="00DE257D" w:rsidRDefault="007A12EA" w:rsidP="00E33F71">
      <w:pPr>
        <w:rPr>
          <w:lang w:val="sk-SK"/>
        </w:rPr>
      </w:pPr>
      <w:r w:rsidRPr="00DE257D">
        <w:rPr>
          <w:lang w:val="sk-SK"/>
        </w:rPr>
        <w:t>D</w:t>
      </w:r>
      <w:r w:rsidR="00CD07C2" w:rsidRPr="00DE257D">
        <w:rPr>
          <w:lang w:val="sk-SK"/>
        </w:rPr>
        <w:t xml:space="preserve">okument </w:t>
      </w:r>
      <w:r w:rsidR="007E6D11" w:rsidRPr="00DE257D">
        <w:rPr>
          <w:lang w:val="sk-SK"/>
        </w:rPr>
        <w:t xml:space="preserve">nadväzuje </w:t>
      </w:r>
      <w:r w:rsidR="00CA6AAB">
        <w:rPr>
          <w:lang w:val="sk-SK"/>
        </w:rPr>
        <w:t>prioritne</w:t>
      </w:r>
      <w:r w:rsidR="00CA6AAB" w:rsidRPr="00DE257D">
        <w:rPr>
          <w:lang w:val="sk-SK"/>
        </w:rPr>
        <w:t xml:space="preserve"> </w:t>
      </w:r>
      <w:r w:rsidR="002126B8" w:rsidRPr="00DE257D">
        <w:rPr>
          <w:lang w:val="sk-SK"/>
        </w:rPr>
        <w:t>na dokument</w:t>
      </w:r>
      <w:r w:rsidR="001B5FE6" w:rsidRPr="00DE257D">
        <w:rPr>
          <w:lang w:val="sk-SK"/>
        </w:rPr>
        <w:t>y</w:t>
      </w:r>
      <w:r w:rsidR="002126B8" w:rsidRPr="00DE257D">
        <w:rPr>
          <w:lang w:val="sk-SK"/>
        </w:rPr>
        <w:t xml:space="preserve"> Programové vyhlásenie Vlády SR</w:t>
      </w:r>
      <w:r w:rsidR="001B5FE6" w:rsidRPr="00DE257D">
        <w:rPr>
          <w:lang w:val="sk-SK"/>
        </w:rPr>
        <w:t xml:space="preserve">, </w:t>
      </w:r>
      <w:r w:rsidR="002126B8" w:rsidRPr="00DE257D">
        <w:rPr>
          <w:lang w:val="sk-SK"/>
        </w:rPr>
        <w:t>Národná koncepcia informatizácie verejnej správy (NKIVS)</w:t>
      </w:r>
      <w:r w:rsidR="001B5FE6" w:rsidRPr="00DE257D">
        <w:rPr>
          <w:lang w:val="sk-SK"/>
        </w:rPr>
        <w:t xml:space="preserve"> a Operačný program Integrovaná infraštruktúra 2014 - 2020 (verzia 2.1)</w:t>
      </w:r>
      <w:r w:rsidR="002126B8" w:rsidRPr="00DE257D">
        <w:rPr>
          <w:lang w:val="sk-SK"/>
        </w:rPr>
        <w:t>, z </w:t>
      </w:r>
      <w:r w:rsidR="00E96F73" w:rsidRPr="00DE257D">
        <w:rPr>
          <w:lang w:val="sk-SK"/>
        </w:rPr>
        <w:t>ktorých</w:t>
      </w:r>
      <w:r w:rsidR="002126B8" w:rsidRPr="00DE257D">
        <w:rPr>
          <w:lang w:val="sk-SK"/>
        </w:rPr>
        <w:t xml:space="preserve"> preberá </w:t>
      </w:r>
      <w:r w:rsidR="007E6D11" w:rsidRPr="00DE257D">
        <w:rPr>
          <w:lang w:val="sk-SK"/>
        </w:rPr>
        <w:t>kľúčové ciele</w:t>
      </w:r>
      <w:r w:rsidR="001B5FE6" w:rsidRPr="00DE257D">
        <w:rPr>
          <w:lang w:val="sk-SK"/>
        </w:rPr>
        <w:t>, výkonnostný rámec</w:t>
      </w:r>
      <w:r w:rsidR="007E6D11" w:rsidRPr="00DE257D">
        <w:rPr>
          <w:lang w:val="sk-SK"/>
        </w:rPr>
        <w:t xml:space="preserve"> a výstavbové princípy</w:t>
      </w:r>
      <w:r w:rsidR="00E96F73" w:rsidRPr="00DE257D">
        <w:rPr>
          <w:lang w:val="sk-SK"/>
        </w:rPr>
        <w:t xml:space="preserve"> </w:t>
      </w:r>
      <w:r w:rsidR="007E6D11" w:rsidRPr="00DE257D">
        <w:rPr>
          <w:lang w:val="sk-SK"/>
        </w:rPr>
        <w:t xml:space="preserve">a premieta </w:t>
      </w:r>
      <w:r w:rsidR="00E96F73" w:rsidRPr="00DE257D">
        <w:rPr>
          <w:lang w:val="sk-SK"/>
        </w:rPr>
        <w:t xml:space="preserve">tieto </w:t>
      </w:r>
      <w:r w:rsidR="007E6D11" w:rsidRPr="00DE257D">
        <w:rPr>
          <w:lang w:val="sk-SK"/>
        </w:rPr>
        <w:t xml:space="preserve">záväzky </w:t>
      </w:r>
      <w:r w:rsidR="00721AE2" w:rsidRPr="00DE257D">
        <w:rPr>
          <w:lang w:val="sk-SK"/>
        </w:rPr>
        <w:t xml:space="preserve">do sústavy </w:t>
      </w:r>
      <w:r w:rsidR="00D66514" w:rsidRPr="00DE257D">
        <w:rPr>
          <w:lang w:val="sk-SK"/>
        </w:rPr>
        <w:t>fáz</w:t>
      </w:r>
      <w:r w:rsidR="00721AE2" w:rsidRPr="00DE257D">
        <w:rPr>
          <w:lang w:val="sk-SK"/>
        </w:rPr>
        <w:t xml:space="preserve">, aktivít </w:t>
      </w:r>
      <w:r w:rsidR="00E96F73" w:rsidRPr="00DE257D">
        <w:rPr>
          <w:lang w:val="sk-SK"/>
        </w:rPr>
        <w:t xml:space="preserve">a </w:t>
      </w:r>
      <w:r w:rsidR="00721AE2" w:rsidRPr="00DE257D">
        <w:rPr>
          <w:lang w:val="sk-SK"/>
        </w:rPr>
        <w:t>samotných projektov</w:t>
      </w:r>
      <w:r w:rsidR="001B5FE6" w:rsidRPr="00DE257D">
        <w:rPr>
          <w:lang w:val="sk-SK"/>
        </w:rPr>
        <w:t xml:space="preserve">, </w:t>
      </w:r>
      <w:r w:rsidR="00721AE2" w:rsidRPr="00DE257D">
        <w:rPr>
          <w:lang w:val="sk-SK"/>
        </w:rPr>
        <w:t>iniciatív</w:t>
      </w:r>
      <w:r w:rsidR="001B5FE6" w:rsidRPr="00DE257D">
        <w:rPr>
          <w:lang w:val="sk-SK"/>
        </w:rPr>
        <w:t xml:space="preserve"> a činností</w:t>
      </w:r>
      <w:r w:rsidR="00721AE2" w:rsidRPr="00DE257D">
        <w:rPr>
          <w:lang w:val="sk-SK"/>
        </w:rPr>
        <w:t xml:space="preserve"> (existujúci</w:t>
      </w:r>
      <w:r w:rsidR="002126B8" w:rsidRPr="00DE257D">
        <w:rPr>
          <w:lang w:val="sk-SK"/>
        </w:rPr>
        <w:t xml:space="preserve">ch, bežiacich, či plánovaných). Cieľom dokumentu je </w:t>
      </w:r>
      <w:r w:rsidR="00721AE2" w:rsidRPr="00DE257D">
        <w:rPr>
          <w:lang w:val="sk-SK"/>
        </w:rPr>
        <w:t>komunikovať všetkým OVM zúčastňujúcim sa na rozvoji informatizácie v</w:t>
      </w:r>
      <w:r w:rsidR="00E96F73" w:rsidRPr="00DE257D">
        <w:rPr>
          <w:lang w:val="sk-SK"/>
        </w:rPr>
        <w:t xml:space="preserve">erejnej správy dôležité centrálne </w:t>
      </w:r>
      <w:r w:rsidR="00D66514" w:rsidRPr="00DE257D">
        <w:rPr>
          <w:lang w:val="sk-SK"/>
        </w:rPr>
        <w:t>fázy</w:t>
      </w:r>
      <w:r w:rsidR="00E96F73" w:rsidRPr="00DE257D">
        <w:rPr>
          <w:lang w:val="sk-SK"/>
        </w:rPr>
        <w:t xml:space="preserve"> informatizácie</w:t>
      </w:r>
      <w:r w:rsidR="00D66514" w:rsidRPr="00DE257D">
        <w:rPr>
          <w:lang w:val="sk-SK"/>
        </w:rPr>
        <w:t xml:space="preserve">, </w:t>
      </w:r>
      <w:r w:rsidR="00E96F73" w:rsidRPr="00DE257D">
        <w:rPr>
          <w:lang w:val="sk-SK"/>
        </w:rPr>
        <w:t xml:space="preserve">ich obsah, </w:t>
      </w:r>
      <w:r w:rsidR="00721AE2" w:rsidRPr="00DE257D">
        <w:rPr>
          <w:lang w:val="sk-SK"/>
        </w:rPr>
        <w:t xml:space="preserve">logiku </w:t>
      </w:r>
      <w:r w:rsidR="00CA6AAB">
        <w:rPr>
          <w:lang w:val="sk-SK"/>
        </w:rPr>
        <w:t>väzby</w:t>
      </w:r>
      <w:r w:rsidR="00E96F73" w:rsidRPr="00DE257D">
        <w:rPr>
          <w:lang w:val="sk-SK"/>
        </w:rPr>
        <w:t xml:space="preserve">, prioritizáciu, </w:t>
      </w:r>
      <w:r w:rsidR="00721AE2" w:rsidRPr="00DE257D">
        <w:rPr>
          <w:lang w:val="sk-SK"/>
        </w:rPr>
        <w:t>a</w:t>
      </w:r>
      <w:r w:rsidR="002126B8" w:rsidRPr="00DE257D">
        <w:rPr>
          <w:lang w:val="sk-SK"/>
        </w:rPr>
        <w:t xml:space="preserve"> v neposlednom rade </w:t>
      </w:r>
      <w:r w:rsidR="00721AE2" w:rsidRPr="00DE257D">
        <w:rPr>
          <w:lang w:val="sk-SK"/>
        </w:rPr>
        <w:t xml:space="preserve">požiadavky na </w:t>
      </w:r>
      <w:r w:rsidR="00E96F73" w:rsidRPr="00DE257D">
        <w:rPr>
          <w:lang w:val="sk-SK"/>
        </w:rPr>
        <w:t>zosúladenie tempa</w:t>
      </w:r>
      <w:r w:rsidR="00CA6AAB">
        <w:rPr>
          <w:lang w:val="sk-SK"/>
        </w:rPr>
        <w:t xml:space="preserve"> a koordinácie</w:t>
      </w:r>
      <w:r w:rsidR="00E96F73" w:rsidRPr="00DE257D">
        <w:rPr>
          <w:lang w:val="sk-SK"/>
        </w:rPr>
        <w:t xml:space="preserve"> jednotlivých </w:t>
      </w:r>
      <w:r w:rsidR="00721AE2" w:rsidRPr="00DE257D">
        <w:rPr>
          <w:lang w:val="sk-SK"/>
        </w:rPr>
        <w:t>rozvojových zámerov</w:t>
      </w:r>
      <w:r w:rsidR="00E96F73" w:rsidRPr="00DE257D">
        <w:rPr>
          <w:lang w:val="sk-SK"/>
        </w:rPr>
        <w:t xml:space="preserve"> či iniciatív OVM. </w:t>
      </w:r>
      <w:r w:rsidR="00CA6AAB">
        <w:rPr>
          <w:lang w:val="sk-SK"/>
        </w:rPr>
        <w:t xml:space="preserve">Nedostatočná úroveň </w:t>
      </w:r>
      <w:r w:rsidR="00E96F73" w:rsidRPr="00DE257D">
        <w:rPr>
          <w:lang w:val="sk-SK"/>
        </w:rPr>
        <w:t>synchronizácie a koordinácie (zosúladen</w:t>
      </w:r>
      <w:r w:rsidR="001B5FE6" w:rsidRPr="00DE257D">
        <w:rPr>
          <w:lang w:val="sk-SK"/>
        </w:rPr>
        <w:t>ia</w:t>
      </w:r>
      <w:r w:rsidR="00E96F73" w:rsidRPr="00DE257D">
        <w:rPr>
          <w:lang w:val="sk-SK"/>
        </w:rPr>
        <w:t xml:space="preserve">) </w:t>
      </w:r>
      <w:r w:rsidR="00CA6AAB">
        <w:rPr>
          <w:lang w:val="sk-SK"/>
        </w:rPr>
        <w:t xml:space="preserve">neumožňuje </w:t>
      </w:r>
      <w:r w:rsidR="00FF5865" w:rsidRPr="00DE257D">
        <w:rPr>
          <w:lang w:val="sk-SK"/>
        </w:rPr>
        <w:t xml:space="preserve">úspešne </w:t>
      </w:r>
      <w:r w:rsidR="001B5FE6" w:rsidRPr="00DE257D">
        <w:rPr>
          <w:lang w:val="sk-SK"/>
        </w:rPr>
        <w:t xml:space="preserve">realizovať </w:t>
      </w:r>
      <w:r w:rsidR="00FF5865" w:rsidRPr="00DE257D">
        <w:rPr>
          <w:lang w:val="sk-SK"/>
        </w:rPr>
        <w:t xml:space="preserve">tie projekty, ktoré </w:t>
      </w:r>
      <w:r w:rsidR="00AF3DE3" w:rsidRPr="00DE257D">
        <w:rPr>
          <w:lang w:val="sk-SK"/>
        </w:rPr>
        <w:t xml:space="preserve">majú potenciál priniesť výraznú </w:t>
      </w:r>
      <w:r w:rsidR="00E96F73" w:rsidRPr="00DE257D">
        <w:rPr>
          <w:lang w:val="sk-SK"/>
        </w:rPr>
        <w:t xml:space="preserve">pozitívnu zmenu </w:t>
      </w:r>
      <w:r w:rsidR="00FF5865" w:rsidRPr="00DE257D">
        <w:rPr>
          <w:lang w:val="sk-SK"/>
        </w:rPr>
        <w:t xml:space="preserve">a uľahčenie </w:t>
      </w:r>
      <w:r w:rsidR="00E96F73" w:rsidRPr="00DE257D">
        <w:rPr>
          <w:lang w:val="sk-SK"/>
        </w:rPr>
        <w:t>do života občanov, podnikateľov, ale aj zamestnanco</w:t>
      </w:r>
      <w:r w:rsidR="001B5FE6" w:rsidRPr="00DE257D">
        <w:rPr>
          <w:lang w:val="sk-SK"/>
        </w:rPr>
        <w:t>v</w:t>
      </w:r>
      <w:r w:rsidR="00E96F73" w:rsidRPr="00DE257D">
        <w:rPr>
          <w:lang w:val="sk-SK"/>
        </w:rPr>
        <w:t xml:space="preserve"> verejnej </w:t>
      </w:r>
      <w:r w:rsidR="00FF5865" w:rsidRPr="00DE257D">
        <w:rPr>
          <w:lang w:val="sk-SK"/>
        </w:rPr>
        <w:t xml:space="preserve">správy. </w:t>
      </w:r>
      <w:r w:rsidR="00CA6AAB">
        <w:rPr>
          <w:lang w:val="sk-SK"/>
        </w:rPr>
        <w:t xml:space="preserve">Zároveň slabá </w:t>
      </w:r>
      <w:r w:rsidR="00FF5865" w:rsidRPr="00DE257D">
        <w:rPr>
          <w:lang w:val="sk-SK"/>
        </w:rPr>
        <w:t>koordinácia výrazne zvyšuje riziko vysokej rozpracovanosti (</w:t>
      </w:r>
      <w:r w:rsidR="00AF3DE3" w:rsidRPr="00DE257D">
        <w:rPr>
          <w:lang w:val="sk-SK"/>
        </w:rPr>
        <w:t xml:space="preserve">a </w:t>
      </w:r>
      <w:r w:rsidR="00FF5865" w:rsidRPr="00DE257D">
        <w:rPr>
          <w:lang w:val="sk-SK"/>
        </w:rPr>
        <w:t>čerpania prostriedkov)</w:t>
      </w:r>
      <w:r w:rsidR="001B5FE6" w:rsidRPr="00DE257D">
        <w:rPr>
          <w:lang w:val="sk-SK"/>
        </w:rPr>
        <w:t xml:space="preserve"> mnohých aj neprioritných projektov</w:t>
      </w:r>
      <w:r w:rsidR="00FF5865" w:rsidRPr="00DE257D">
        <w:rPr>
          <w:lang w:val="sk-SK"/>
        </w:rPr>
        <w:t xml:space="preserve">, </w:t>
      </w:r>
      <w:r w:rsidR="00CA6AAB">
        <w:rPr>
          <w:lang w:val="sk-SK"/>
        </w:rPr>
        <w:t xml:space="preserve">čo </w:t>
      </w:r>
      <w:r w:rsidR="00FF5865" w:rsidRPr="00DE257D">
        <w:rPr>
          <w:lang w:val="sk-SK"/>
        </w:rPr>
        <w:t xml:space="preserve">predznamenáva vyššiu mieru neúspešných projektov (po termíne, prekročený rozpočet, zlá kvalita). </w:t>
      </w:r>
    </w:p>
    <w:p w14:paraId="272EFC7B" w14:textId="77777777" w:rsidR="00F01A79" w:rsidRPr="00DE257D" w:rsidRDefault="00F01A79" w:rsidP="00E33F71">
      <w:pPr>
        <w:rPr>
          <w:lang w:val="sk-SK"/>
        </w:rPr>
      </w:pPr>
    </w:p>
    <w:p w14:paraId="5098C204" w14:textId="3D283E19" w:rsidR="005C0041" w:rsidRPr="00DE257D" w:rsidRDefault="00FF5865" w:rsidP="00E33F71">
      <w:pPr>
        <w:rPr>
          <w:lang w:val="sk-SK"/>
        </w:rPr>
      </w:pPr>
      <w:r w:rsidRPr="00DE257D">
        <w:rPr>
          <w:lang w:val="sk-SK"/>
        </w:rPr>
        <w:t xml:space="preserve">Metodiku </w:t>
      </w:r>
      <w:r w:rsidR="00CA6AAB">
        <w:rPr>
          <w:lang w:val="sk-SK"/>
        </w:rPr>
        <w:t xml:space="preserve">tvorby </w:t>
      </w:r>
      <w:r w:rsidRPr="00DE257D">
        <w:rPr>
          <w:lang w:val="sk-SK"/>
        </w:rPr>
        <w:t xml:space="preserve">akčného plánu </w:t>
      </w:r>
      <w:r w:rsidR="00F01A79" w:rsidRPr="00DE257D">
        <w:rPr>
          <w:lang w:val="sk-SK"/>
        </w:rPr>
        <w:t xml:space="preserve">popisuje kapitola 2. </w:t>
      </w:r>
      <w:r w:rsidRPr="00DE257D">
        <w:rPr>
          <w:lang w:val="sk-SK"/>
        </w:rPr>
        <w:t xml:space="preserve">Základný plán, jeho hlavné </w:t>
      </w:r>
      <w:r w:rsidR="003F243E" w:rsidRPr="00DE257D">
        <w:rPr>
          <w:lang w:val="sk-SK"/>
        </w:rPr>
        <w:t>fázy</w:t>
      </w:r>
      <w:r w:rsidR="00CA6AAB">
        <w:rPr>
          <w:lang w:val="sk-SK"/>
        </w:rPr>
        <w:t>,</w:t>
      </w:r>
      <w:r w:rsidR="003F243E" w:rsidRPr="00DE257D">
        <w:rPr>
          <w:lang w:val="sk-SK"/>
        </w:rPr>
        <w:t xml:space="preserve"> </w:t>
      </w:r>
      <w:r w:rsidR="002358F5" w:rsidRPr="00DE257D">
        <w:rPr>
          <w:lang w:val="sk-SK"/>
        </w:rPr>
        <w:t xml:space="preserve">kľúčové ciele a </w:t>
      </w:r>
      <w:r w:rsidRPr="00DE257D">
        <w:rPr>
          <w:lang w:val="sk-SK"/>
        </w:rPr>
        <w:t>hlavné prínosy z pohľadu občana</w:t>
      </w:r>
      <w:r w:rsidR="002358F5" w:rsidRPr="00DE257D">
        <w:rPr>
          <w:lang w:val="sk-SK"/>
        </w:rPr>
        <w:t xml:space="preserve"> a podnikateľa</w:t>
      </w:r>
      <w:r w:rsidRPr="00DE257D">
        <w:rPr>
          <w:lang w:val="sk-SK"/>
        </w:rPr>
        <w:t xml:space="preserve"> popisuje kapitola 3. </w:t>
      </w:r>
      <w:r w:rsidR="00AF3DE3" w:rsidRPr="00DE257D">
        <w:rPr>
          <w:lang w:val="sk-SK"/>
        </w:rPr>
        <w:t xml:space="preserve">V kapitolách </w:t>
      </w:r>
      <w:r w:rsidRPr="00DE257D">
        <w:rPr>
          <w:lang w:val="sk-SK"/>
        </w:rPr>
        <w:t xml:space="preserve">4 až </w:t>
      </w:r>
      <w:r w:rsidR="0032059E" w:rsidRPr="00DE257D">
        <w:rPr>
          <w:lang w:val="sk-SK"/>
        </w:rPr>
        <w:t>7</w:t>
      </w:r>
      <w:r w:rsidR="00AF3DE3" w:rsidRPr="00DE257D">
        <w:rPr>
          <w:lang w:val="sk-SK"/>
        </w:rPr>
        <w:t xml:space="preserve"> je podrobnejšie rozpracovaný </w:t>
      </w:r>
      <w:r w:rsidR="00CA6AAB">
        <w:rPr>
          <w:lang w:val="sk-SK"/>
        </w:rPr>
        <w:t xml:space="preserve">postup ako sa </w:t>
      </w:r>
      <w:r w:rsidR="00AF3DE3" w:rsidRPr="00DE257D">
        <w:rPr>
          <w:lang w:val="sk-SK"/>
        </w:rPr>
        <w:t>dopracovať</w:t>
      </w:r>
      <w:r w:rsidR="00CA6AAB">
        <w:rPr>
          <w:lang w:val="sk-SK"/>
        </w:rPr>
        <w:t xml:space="preserve"> k požadovaným výstupom hlavných aktivít</w:t>
      </w:r>
      <w:r w:rsidR="00AF3DE3" w:rsidRPr="00DE257D">
        <w:rPr>
          <w:lang w:val="sk-SK"/>
        </w:rPr>
        <w:t xml:space="preserve">, </w:t>
      </w:r>
      <w:r w:rsidR="00CA6AAB">
        <w:rPr>
          <w:lang w:val="sk-SK"/>
        </w:rPr>
        <w:t>zároveň sú definované logické väzby a odhadovaná časová náročnosť jednotlivých aktivít</w:t>
      </w:r>
      <w:r w:rsidR="00AF3DE3" w:rsidRPr="00DE257D">
        <w:rPr>
          <w:lang w:val="sk-SK"/>
        </w:rPr>
        <w:t>.</w:t>
      </w:r>
      <w:r w:rsidR="0032059E" w:rsidRPr="00DE257D">
        <w:rPr>
          <w:lang w:val="sk-SK"/>
        </w:rPr>
        <w:t xml:space="preserve"> </w:t>
      </w:r>
    </w:p>
    <w:p w14:paraId="0F57EA4C" w14:textId="77777777" w:rsidR="00721AE2" w:rsidRDefault="00721AE2" w:rsidP="00E33F71">
      <w:pPr>
        <w:rPr>
          <w:lang w:val="sk-SK"/>
        </w:rPr>
      </w:pPr>
    </w:p>
    <w:p w14:paraId="3AC42D17" w14:textId="77777777" w:rsidR="00145460" w:rsidRPr="008E1E3F" w:rsidRDefault="006961CB" w:rsidP="00E33F71">
      <w:pPr>
        <w:pStyle w:val="Heading1"/>
        <w:rPr>
          <w:lang w:val="sk-SK"/>
        </w:rPr>
      </w:pPr>
      <w:bookmarkStart w:id="22" w:name="_Toc487812498"/>
      <w:r>
        <w:rPr>
          <w:lang w:val="sk-SK"/>
        </w:rPr>
        <w:t>Metodika</w:t>
      </w:r>
      <w:r w:rsidR="004B5A2E">
        <w:rPr>
          <w:lang w:val="sk-SK"/>
        </w:rPr>
        <w:t xml:space="preserve"> tvorby Akčného plánu</w:t>
      </w:r>
      <w:bookmarkEnd w:id="22"/>
    </w:p>
    <w:p w14:paraId="1302B023" w14:textId="704B2982" w:rsidR="00B40915" w:rsidRDefault="004B5A2E" w:rsidP="004B5A2E">
      <w:pPr>
        <w:rPr>
          <w:lang w:val="sk-SK"/>
        </w:rPr>
      </w:pPr>
      <w:r w:rsidRPr="004B5A2E">
        <w:rPr>
          <w:lang w:val="sk-SK"/>
        </w:rPr>
        <w:t xml:space="preserve">Akčný plán (AP) pre potreby implementácie Národnej koncepcie informatizácie verejnej správy je definovaný ako priebežne aktualizovaný popis </w:t>
      </w:r>
      <w:r w:rsidR="00A94BC6">
        <w:rPr>
          <w:lang w:val="sk-SK"/>
        </w:rPr>
        <w:t>fáz</w:t>
      </w:r>
      <w:r w:rsidRPr="004B5A2E">
        <w:rPr>
          <w:lang w:val="sk-SK"/>
        </w:rPr>
        <w:t xml:space="preserve">, aktivít, činností, projektov v procese realizácie ako aj portfólia </w:t>
      </w:r>
      <w:r>
        <w:rPr>
          <w:lang w:val="sk-SK"/>
        </w:rPr>
        <w:t>projektov evidovaných na ÚPVII.</w:t>
      </w:r>
    </w:p>
    <w:p w14:paraId="692BEDF4" w14:textId="69EB3B27" w:rsidR="00CD7C2D" w:rsidRDefault="00CD7C2D" w:rsidP="004B5A2E">
      <w:pPr>
        <w:rPr>
          <w:lang w:val="sk-SK"/>
        </w:rPr>
      </w:pPr>
      <w:r w:rsidRPr="00CD7C2D">
        <w:rPr>
          <w:lang w:val="sk-SK"/>
        </w:rPr>
        <w:t xml:space="preserve">Zároveň identifikuje nároky na dosiahnutie </w:t>
      </w:r>
      <w:r w:rsidR="00A94BC6">
        <w:rPr>
          <w:lang w:val="sk-SK"/>
        </w:rPr>
        <w:t xml:space="preserve">úžitkovej hodnoty (prínosov) </w:t>
      </w:r>
      <w:r w:rsidRPr="00CD7C2D">
        <w:rPr>
          <w:lang w:val="sk-SK"/>
        </w:rPr>
        <w:t>z pohľadu personálneho zabezpečenia na strane ÚPVII, identifikuje rozpočtové požiadavky, ako aj nároky na OVM a správcov ISVS.</w:t>
      </w:r>
    </w:p>
    <w:p w14:paraId="55548F2B" w14:textId="77777777" w:rsidR="00D8690A" w:rsidRDefault="00D8690A" w:rsidP="004B5A2E">
      <w:pPr>
        <w:rPr>
          <w:lang w:val="sk-SK"/>
        </w:rPr>
      </w:pPr>
    </w:p>
    <w:p w14:paraId="2805432F" w14:textId="77777777" w:rsidR="00D8690A" w:rsidRPr="004B5A2E" w:rsidRDefault="00D8690A" w:rsidP="00D8690A">
      <w:pPr>
        <w:pStyle w:val="Heading2"/>
        <w:rPr>
          <w:lang w:val="sk-SK"/>
        </w:rPr>
      </w:pPr>
      <w:bookmarkStart w:id="23" w:name="_Toc487812499"/>
      <w:r>
        <w:rPr>
          <w:lang w:val="sk-SK"/>
        </w:rPr>
        <w:lastRenderedPageBreak/>
        <w:t>Základné premisy pre tvorbu Akčného plánu (AP)</w:t>
      </w:r>
      <w:bookmarkEnd w:id="23"/>
    </w:p>
    <w:p w14:paraId="6CEF1E64" w14:textId="77777777" w:rsidR="004768A2" w:rsidRDefault="004B5A2E" w:rsidP="004B5A2E">
      <w:pPr>
        <w:rPr>
          <w:lang w:val="sk-SK"/>
        </w:rPr>
      </w:pPr>
      <w:r>
        <w:rPr>
          <w:lang w:val="sk-SK"/>
        </w:rPr>
        <w:t xml:space="preserve"> </w:t>
      </w:r>
    </w:p>
    <w:p w14:paraId="2C6DC4A3" w14:textId="77777777" w:rsidR="006055FD" w:rsidRDefault="006055FD" w:rsidP="00DE257D">
      <w:pPr>
        <w:numPr>
          <w:ilvl w:val="0"/>
          <w:numId w:val="10"/>
        </w:numPr>
        <w:ind w:left="714" w:hanging="357"/>
        <w:rPr>
          <w:lang w:val="sk-SK"/>
        </w:rPr>
      </w:pPr>
      <w:r>
        <w:rPr>
          <w:lang w:val="sk-SK"/>
        </w:rPr>
        <w:t>AP musí definovať postupnosť krokov k naplneniu programového vyhlásenia vlády, cieľov NKIVS a OPII.</w:t>
      </w:r>
    </w:p>
    <w:p w14:paraId="0A1D60AF" w14:textId="47E77BDC" w:rsidR="00712622" w:rsidRDefault="00712622" w:rsidP="00DE257D">
      <w:pPr>
        <w:numPr>
          <w:ilvl w:val="0"/>
          <w:numId w:val="10"/>
        </w:numPr>
        <w:ind w:left="714" w:hanging="357"/>
        <w:rPr>
          <w:lang w:val="sk-SK"/>
        </w:rPr>
      </w:pPr>
      <w:r>
        <w:rPr>
          <w:lang w:val="sk-SK"/>
        </w:rPr>
        <w:t>Prioritné oblasti</w:t>
      </w:r>
      <w:r w:rsidR="006055FD" w:rsidRPr="006055FD">
        <w:rPr>
          <w:lang w:val="sk-SK"/>
        </w:rPr>
        <w:t xml:space="preserve"> </w:t>
      </w:r>
      <w:r>
        <w:rPr>
          <w:lang w:val="sk-SK"/>
        </w:rPr>
        <w:t>AP</w:t>
      </w:r>
      <w:r w:rsidR="006055FD" w:rsidRPr="006055FD">
        <w:rPr>
          <w:lang w:val="sk-SK"/>
        </w:rPr>
        <w:t xml:space="preserve"> </w:t>
      </w:r>
      <w:r>
        <w:rPr>
          <w:lang w:val="sk-SK"/>
        </w:rPr>
        <w:t xml:space="preserve">v členení </w:t>
      </w:r>
      <w:r w:rsidR="00A94BC6">
        <w:rPr>
          <w:lang w:val="sk-SK"/>
        </w:rPr>
        <w:t>na prioritné</w:t>
      </w:r>
      <w:r>
        <w:rPr>
          <w:lang w:val="sk-SK"/>
        </w:rPr>
        <w:t xml:space="preserve"> projek</w:t>
      </w:r>
      <w:r w:rsidR="00A94BC6">
        <w:rPr>
          <w:lang w:val="sk-SK"/>
        </w:rPr>
        <w:t>ty a prioritné aktivity pre danú fázu</w:t>
      </w:r>
      <w:r>
        <w:rPr>
          <w:lang w:val="sk-SK"/>
        </w:rPr>
        <w:t xml:space="preserve"> musia byť </w:t>
      </w:r>
      <w:r w:rsidR="006055FD" w:rsidRPr="006055FD">
        <w:rPr>
          <w:lang w:val="sk-SK"/>
        </w:rPr>
        <w:t>definované tak, aby sa garantovala obsahová a časová koordinovanosť jednotlivých projektov</w:t>
      </w:r>
      <w:r>
        <w:rPr>
          <w:lang w:val="sk-SK"/>
        </w:rPr>
        <w:t xml:space="preserve"> v rámci obdobia 2016-2020</w:t>
      </w:r>
      <w:r w:rsidR="006055FD">
        <w:rPr>
          <w:lang w:val="sk-SK"/>
        </w:rPr>
        <w:t xml:space="preserve">. </w:t>
      </w:r>
    </w:p>
    <w:p w14:paraId="2412C748" w14:textId="4523127D" w:rsidR="00CD7C2D" w:rsidRDefault="00CD7C2D" w:rsidP="00DE257D">
      <w:pPr>
        <w:numPr>
          <w:ilvl w:val="0"/>
          <w:numId w:val="10"/>
        </w:numPr>
        <w:ind w:left="714" w:hanging="357"/>
        <w:rPr>
          <w:lang w:val="sk-SK"/>
        </w:rPr>
      </w:pPr>
      <w:r w:rsidRPr="00CD7C2D">
        <w:rPr>
          <w:lang w:val="sk-SK"/>
        </w:rPr>
        <w:t xml:space="preserve">Prioritné projekty a prioritné aktivity musia byť definované s dôrazom na zabezpečenie synergie v rámci </w:t>
      </w:r>
      <w:r w:rsidR="00A94BC6">
        <w:rPr>
          <w:lang w:val="sk-SK"/>
        </w:rPr>
        <w:t xml:space="preserve">fázy </w:t>
      </w:r>
      <w:r w:rsidRPr="00CD7C2D">
        <w:rPr>
          <w:lang w:val="sk-SK"/>
        </w:rPr>
        <w:t>s cieľom dosiahnutia maximálneho možného efektu smerom k celkovým cieľom informatizácie spoločnosti.</w:t>
      </w:r>
    </w:p>
    <w:p w14:paraId="7F73E759" w14:textId="77777777" w:rsidR="00B40915" w:rsidRPr="006055FD" w:rsidRDefault="00B40915" w:rsidP="00DE257D">
      <w:pPr>
        <w:numPr>
          <w:ilvl w:val="0"/>
          <w:numId w:val="10"/>
        </w:numPr>
        <w:ind w:left="714" w:hanging="357"/>
        <w:rPr>
          <w:lang w:val="sk-SK"/>
        </w:rPr>
      </w:pPr>
      <w:r w:rsidRPr="006055FD">
        <w:rPr>
          <w:lang w:val="sk-SK"/>
        </w:rPr>
        <w:t xml:space="preserve">Jednotlivé aktivity smerujúce k dosiahnutiu cieľov musia byt </w:t>
      </w:r>
      <w:r w:rsidR="006055FD" w:rsidRPr="006055FD">
        <w:rPr>
          <w:lang w:val="sk-SK"/>
        </w:rPr>
        <w:t>v priamej súčinnosti s plánovaním projektových aktivít.</w:t>
      </w:r>
    </w:p>
    <w:p w14:paraId="1C7F4B81" w14:textId="3562ACF4" w:rsidR="00B40915" w:rsidRPr="00B40915" w:rsidRDefault="00B40915" w:rsidP="00DE257D">
      <w:pPr>
        <w:numPr>
          <w:ilvl w:val="0"/>
          <w:numId w:val="10"/>
        </w:numPr>
        <w:ind w:left="714" w:hanging="357"/>
        <w:rPr>
          <w:lang w:val="sk-SK"/>
        </w:rPr>
      </w:pPr>
      <w:r w:rsidRPr="00B40915">
        <w:rPr>
          <w:lang w:val="sk-SK"/>
        </w:rPr>
        <w:t xml:space="preserve">Aktivity v rámci jednotlivých </w:t>
      </w:r>
      <w:r w:rsidR="00D04C80">
        <w:rPr>
          <w:lang w:val="sk-SK"/>
        </w:rPr>
        <w:t>fáz</w:t>
      </w:r>
      <w:r w:rsidRPr="00B40915">
        <w:rPr>
          <w:lang w:val="sk-SK"/>
        </w:rPr>
        <w:t xml:space="preserve"> by mali určovať prioritizáciu projektov OPII (iných ISVS)</w:t>
      </w:r>
      <w:r w:rsidR="006055FD">
        <w:rPr>
          <w:lang w:val="sk-SK"/>
        </w:rPr>
        <w:t>.</w:t>
      </w:r>
    </w:p>
    <w:p w14:paraId="5A80453D" w14:textId="77777777" w:rsidR="00B40915" w:rsidRPr="00B40915" w:rsidRDefault="00B40915" w:rsidP="00DE257D">
      <w:pPr>
        <w:numPr>
          <w:ilvl w:val="0"/>
          <w:numId w:val="10"/>
        </w:numPr>
        <w:ind w:left="714" w:hanging="357"/>
        <w:rPr>
          <w:lang w:val="sk-SK"/>
        </w:rPr>
      </w:pPr>
      <w:r w:rsidRPr="00B40915">
        <w:rPr>
          <w:lang w:val="sk-SK"/>
        </w:rPr>
        <w:t>Nesmie sa schváliť/realizovať projekt, ktorý nie je namapovaný na aktivitu</w:t>
      </w:r>
      <w:r w:rsidR="006055FD">
        <w:rPr>
          <w:lang w:val="sk-SK"/>
        </w:rPr>
        <w:t>.</w:t>
      </w:r>
    </w:p>
    <w:p w14:paraId="05ED29E7" w14:textId="77777777" w:rsidR="00B40915" w:rsidRPr="00B40915" w:rsidRDefault="00B40915" w:rsidP="00DE257D">
      <w:pPr>
        <w:numPr>
          <w:ilvl w:val="0"/>
          <w:numId w:val="10"/>
        </w:numPr>
        <w:ind w:left="714" w:hanging="357"/>
        <w:rPr>
          <w:lang w:val="sk-SK"/>
        </w:rPr>
      </w:pPr>
      <w:r w:rsidRPr="00B40915">
        <w:rPr>
          <w:lang w:val="sk-SK"/>
        </w:rPr>
        <w:t>Realizácia jednotlivých aktivít musí viest aj k odstráneniu „bariér z minulosti“ - to musí byt zohľadnené aj v</w:t>
      </w:r>
      <w:r w:rsidR="006055FD">
        <w:rPr>
          <w:lang w:val="sk-SK"/>
        </w:rPr>
        <w:t> </w:t>
      </w:r>
      <w:r w:rsidRPr="00B40915">
        <w:rPr>
          <w:lang w:val="sk-SK"/>
        </w:rPr>
        <w:t>projektoch</w:t>
      </w:r>
      <w:r w:rsidR="006055FD">
        <w:rPr>
          <w:lang w:val="sk-SK"/>
        </w:rPr>
        <w:t>.</w:t>
      </w:r>
    </w:p>
    <w:p w14:paraId="766D363E" w14:textId="77777777" w:rsidR="00B40915" w:rsidRPr="00B40915" w:rsidRDefault="00B40915" w:rsidP="00DE257D">
      <w:pPr>
        <w:numPr>
          <w:ilvl w:val="0"/>
          <w:numId w:val="10"/>
        </w:numPr>
        <w:ind w:left="714" w:hanging="357"/>
        <w:rPr>
          <w:lang w:val="sk-SK"/>
        </w:rPr>
      </w:pPr>
      <w:r w:rsidRPr="00B40915">
        <w:rPr>
          <w:lang w:val="sk-SK"/>
        </w:rPr>
        <w:t>Prerozdelenie zdrojov na projekty musí zohľadňovať náročnosť aktivít, ktoré majú byt realizovane v rámci projektu</w:t>
      </w:r>
      <w:r w:rsidR="006055FD">
        <w:rPr>
          <w:lang w:val="sk-SK"/>
        </w:rPr>
        <w:t>.</w:t>
      </w:r>
    </w:p>
    <w:p w14:paraId="56C6D29F" w14:textId="77777777" w:rsidR="00B40915" w:rsidRPr="00B40915" w:rsidRDefault="00B40915" w:rsidP="00DE257D">
      <w:pPr>
        <w:numPr>
          <w:ilvl w:val="0"/>
          <w:numId w:val="10"/>
        </w:numPr>
        <w:ind w:left="714" w:hanging="357"/>
        <w:rPr>
          <w:lang w:val="sk-SK"/>
        </w:rPr>
      </w:pPr>
      <w:r w:rsidRPr="00B40915">
        <w:rPr>
          <w:lang w:val="sk-SK"/>
        </w:rPr>
        <w:t>Prieniková aktivita v rámci rôznych projektov by mala byt zaplatená len raz</w:t>
      </w:r>
      <w:r w:rsidR="006055FD">
        <w:rPr>
          <w:lang w:val="sk-SK"/>
        </w:rPr>
        <w:t>.</w:t>
      </w:r>
    </w:p>
    <w:p w14:paraId="248AFF65" w14:textId="4E34686C" w:rsidR="00B40915" w:rsidRPr="00B40915" w:rsidRDefault="00A94BC6" w:rsidP="00DE257D">
      <w:pPr>
        <w:numPr>
          <w:ilvl w:val="0"/>
          <w:numId w:val="10"/>
        </w:numPr>
        <w:ind w:left="714" w:hanging="357"/>
        <w:rPr>
          <w:lang w:val="sk-SK"/>
        </w:rPr>
      </w:pPr>
      <w:r>
        <w:rPr>
          <w:lang w:val="sk-SK"/>
        </w:rPr>
        <w:t>AP má</w:t>
      </w:r>
      <w:r w:rsidR="00B40915" w:rsidRPr="00B40915">
        <w:rPr>
          <w:lang w:val="sk-SK"/>
        </w:rPr>
        <w:t xml:space="preserve"> poskytnúť podklad na systémové riadenie informatizácie</w:t>
      </w:r>
      <w:r w:rsidR="006055FD">
        <w:rPr>
          <w:lang w:val="sk-SK"/>
        </w:rPr>
        <w:t>.</w:t>
      </w:r>
    </w:p>
    <w:p w14:paraId="0374932C" w14:textId="77777777" w:rsidR="00B40915" w:rsidRPr="00B40915" w:rsidRDefault="00B40915" w:rsidP="00DE257D">
      <w:pPr>
        <w:numPr>
          <w:ilvl w:val="0"/>
          <w:numId w:val="10"/>
        </w:numPr>
        <w:ind w:left="714" w:hanging="357"/>
        <w:rPr>
          <w:lang w:val="sk-SK"/>
        </w:rPr>
      </w:pPr>
      <w:r w:rsidRPr="00B40915">
        <w:rPr>
          <w:lang w:val="sk-SK"/>
        </w:rPr>
        <w:t>AP by mal definovať do budúcna aj plánovanie správcov jednotlivých IS</w:t>
      </w:r>
      <w:r w:rsidR="006055FD">
        <w:rPr>
          <w:lang w:val="sk-SK"/>
        </w:rPr>
        <w:t>.</w:t>
      </w:r>
    </w:p>
    <w:p w14:paraId="2A3EAB6B" w14:textId="68EC5219" w:rsidR="00B40915" w:rsidRDefault="00B40915" w:rsidP="00DE257D">
      <w:pPr>
        <w:numPr>
          <w:ilvl w:val="0"/>
          <w:numId w:val="10"/>
        </w:numPr>
        <w:ind w:left="714" w:hanging="357"/>
        <w:rPr>
          <w:lang w:val="sk-SK"/>
        </w:rPr>
      </w:pPr>
      <w:r w:rsidRPr="00B40915">
        <w:rPr>
          <w:lang w:val="sk-SK"/>
        </w:rPr>
        <w:t>Architektúra, metodiky a koncepcia musia do seba líniovo zap</w:t>
      </w:r>
      <w:r w:rsidR="00A94BC6">
        <w:rPr>
          <w:lang w:val="sk-SK"/>
        </w:rPr>
        <w:t>adať a navrhované</w:t>
      </w:r>
      <w:r w:rsidRPr="00B40915">
        <w:rPr>
          <w:lang w:val="sk-SK"/>
        </w:rPr>
        <w:t xml:space="preserve"> projekty ich </w:t>
      </w:r>
      <w:r w:rsidR="00A94BC6">
        <w:rPr>
          <w:lang w:val="sk-SK"/>
        </w:rPr>
        <w:t xml:space="preserve">musia </w:t>
      </w:r>
      <w:r w:rsidRPr="00B40915">
        <w:rPr>
          <w:lang w:val="sk-SK"/>
        </w:rPr>
        <w:t>zrkadliť</w:t>
      </w:r>
      <w:r w:rsidR="006055FD">
        <w:rPr>
          <w:lang w:val="sk-SK"/>
        </w:rPr>
        <w:t>.</w:t>
      </w:r>
    </w:p>
    <w:p w14:paraId="4142F6B2" w14:textId="77777777" w:rsidR="00CD7C2D" w:rsidRPr="00CD7C2D" w:rsidRDefault="00CD7C2D" w:rsidP="00DE257D">
      <w:pPr>
        <w:numPr>
          <w:ilvl w:val="0"/>
          <w:numId w:val="10"/>
        </w:numPr>
        <w:ind w:left="714" w:hanging="357"/>
        <w:rPr>
          <w:lang w:val="sk-SK"/>
        </w:rPr>
      </w:pPr>
      <w:r w:rsidRPr="00CD7C2D">
        <w:rPr>
          <w:lang w:val="sk-SK"/>
        </w:rPr>
        <w:t>AP priebežne identifikuje personálne nároky na strane ÚPVII</w:t>
      </w:r>
    </w:p>
    <w:p w14:paraId="40FEE7CD" w14:textId="67EBCE64" w:rsidR="00CD7C2D" w:rsidRPr="00CD7C2D" w:rsidRDefault="00CD7C2D" w:rsidP="00DE257D">
      <w:pPr>
        <w:numPr>
          <w:ilvl w:val="0"/>
          <w:numId w:val="10"/>
        </w:numPr>
        <w:ind w:left="714" w:hanging="357"/>
        <w:rPr>
          <w:lang w:val="sk-SK"/>
        </w:rPr>
      </w:pPr>
      <w:r w:rsidRPr="00CD7C2D">
        <w:rPr>
          <w:lang w:val="sk-SK"/>
        </w:rPr>
        <w:t>AP priebežne definuje požiadavky na OVM a jednotlivých správcov ISVS</w:t>
      </w:r>
    </w:p>
    <w:p w14:paraId="0E0F74D9" w14:textId="3CE33D6F" w:rsidR="00CD7C2D" w:rsidRPr="00B40915" w:rsidRDefault="00A94BC6" w:rsidP="00DE257D">
      <w:pPr>
        <w:numPr>
          <w:ilvl w:val="0"/>
          <w:numId w:val="10"/>
        </w:numPr>
        <w:ind w:left="714" w:hanging="357"/>
        <w:rPr>
          <w:lang w:val="sk-SK"/>
        </w:rPr>
      </w:pPr>
      <w:r>
        <w:rPr>
          <w:lang w:val="sk-SK"/>
        </w:rPr>
        <w:t>AP po</w:t>
      </w:r>
      <w:r w:rsidR="00CD7C2D" w:rsidRPr="00CD7C2D">
        <w:rPr>
          <w:lang w:val="sk-SK"/>
        </w:rPr>
        <w:t>skytuje prierezový pohľad na stav čerpania rozpočtu</w:t>
      </w:r>
    </w:p>
    <w:p w14:paraId="311D430B" w14:textId="77777777" w:rsidR="00B40915" w:rsidRDefault="00B40915" w:rsidP="004B5A2E">
      <w:pPr>
        <w:rPr>
          <w:lang w:val="sk-SK"/>
        </w:rPr>
      </w:pPr>
    </w:p>
    <w:p w14:paraId="4AA1C741" w14:textId="77777777" w:rsidR="00C64B20" w:rsidRPr="004B5A2E" w:rsidRDefault="00C64B20" w:rsidP="00C64B20">
      <w:pPr>
        <w:pStyle w:val="Heading2"/>
        <w:rPr>
          <w:lang w:val="sk-SK"/>
        </w:rPr>
      </w:pPr>
      <w:bookmarkStart w:id="24" w:name="_Toc487812500"/>
      <w:r>
        <w:rPr>
          <w:lang w:val="sk-SK"/>
        </w:rPr>
        <w:t xml:space="preserve">Štruktúra </w:t>
      </w:r>
      <w:r w:rsidRPr="004B5A2E">
        <w:rPr>
          <w:lang w:val="sk-SK"/>
        </w:rPr>
        <w:t>AP</w:t>
      </w:r>
      <w:r>
        <w:rPr>
          <w:lang w:val="sk-SK"/>
        </w:rPr>
        <w:t xml:space="preserve"> a vysvetlenie základných pojmov</w:t>
      </w:r>
      <w:bookmarkEnd w:id="24"/>
    </w:p>
    <w:p w14:paraId="3B65D351" w14:textId="77777777" w:rsidR="004B5A2E" w:rsidRDefault="004B5A2E" w:rsidP="004B5A2E">
      <w:pPr>
        <w:rPr>
          <w:lang w:val="sk-SK"/>
        </w:rPr>
      </w:pPr>
      <w:r w:rsidRPr="004B5A2E">
        <w:rPr>
          <w:lang w:val="sk-SK"/>
        </w:rPr>
        <w:t xml:space="preserve">Štruktúra </w:t>
      </w:r>
      <w:r w:rsidR="00B40915">
        <w:rPr>
          <w:lang w:val="sk-SK"/>
        </w:rPr>
        <w:t xml:space="preserve">uvažovania, ktorá sa premieta do členenia tejto a nasledujúcich kapitol dokumentu </w:t>
      </w:r>
      <w:r w:rsidR="00B40915" w:rsidRPr="004B5A2E">
        <w:rPr>
          <w:lang w:val="sk-SK"/>
        </w:rPr>
        <w:t xml:space="preserve"> </w:t>
      </w:r>
      <w:r w:rsidRPr="004B5A2E">
        <w:rPr>
          <w:lang w:val="sk-SK"/>
        </w:rPr>
        <w:t>AP je 3 úrovňová:</w:t>
      </w:r>
    </w:p>
    <w:p w14:paraId="4C68A7F0" w14:textId="59BEE238" w:rsidR="004B5A2E" w:rsidRPr="006322F5" w:rsidRDefault="00A94BC6" w:rsidP="00DE257D">
      <w:pPr>
        <w:pStyle w:val="ListParagraph"/>
        <w:numPr>
          <w:ilvl w:val="0"/>
          <w:numId w:val="4"/>
        </w:numPr>
        <w:ind w:left="714" w:hanging="357"/>
        <w:rPr>
          <w:sz w:val="24"/>
          <w:szCs w:val="24"/>
        </w:rPr>
      </w:pPr>
      <w:r>
        <w:rPr>
          <w:sz w:val="24"/>
          <w:szCs w:val="24"/>
        </w:rPr>
        <w:lastRenderedPageBreak/>
        <w:t>Fázy</w:t>
      </w:r>
    </w:p>
    <w:p w14:paraId="65FF7009" w14:textId="77777777" w:rsidR="004B5A2E" w:rsidRPr="006322F5" w:rsidRDefault="004B5A2E" w:rsidP="00DE257D">
      <w:pPr>
        <w:pStyle w:val="ListParagraph"/>
        <w:numPr>
          <w:ilvl w:val="0"/>
          <w:numId w:val="4"/>
        </w:numPr>
        <w:ind w:left="714" w:hanging="357"/>
        <w:rPr>
          <w:sz w:val="24"/>
          <w:szCs w:val="24"/>
        </w:rPr>
      </w:pPr>
      <w:r w:rsidRPr="006322F5">
        <w:rPr>
          <w:sz w:val="24"/>
          <w:szCs w:val="24"/>
        </w:rPr>
        <w:t>Aktivita a projektová väzba</w:t>
      </w:r>
    </w:p>
    <w:p w14:paraId="1379FEE9" w14:textId="77777777" w:rsidR="004B5A2E" w:rsidRPr="004B5A2E" w:rsidRDefault="004B5A2E" w:rsidP="00DE257D">
      <w:pPr>
        <w:pStyle w:val="ListParagraph"/>
        <w:numPr>
          <w:ilvl w:val="0"/>
          <w:numId w:val="4"/>
        </w:numPr>
        <w:ind w:left="714" w:hanging="357"/>
      </w:pPr>
      <w:r w:rsidRPr="006322F5">
        <w:rPr>
          <w:sz w:val="24"/>
          <w:szCs w:val="24"/>
        </w:rPr>
        <w:t>Činnosti identifikovanej aktivity</w:t>
      </w:r>
    </w:p>
    <w:p w14:paraId="4A34EADD" w14:textId="77777777" w:rsidR="004B5A2E" w:rsidRDefault="004B5A2E" w:rsidP="004B5A2E">
      <w:pPr>
        <w:rPr>
          <w:lang w:val="sk-SK"/>
        </w:rPr>
      </w:pPr>
    </w:p>
    <w:p w14:paraId="6B22FF4B" w14:textId="77777777" w:rsidR="00CD7C2D" w:rsidRPr="00CD7C2D" w:rsidRDefault="00CD7C2D" w:rsidP="00CD7C2D">
      <w:pPr>
        <w:rPr>
          <w:lang w:val="sk-SK"/>
        </w:rPr>
      </w:pPr>
      <w:r w:rsidRPr="00CD7C2D">
        <w:rPr>
          <w:lang w:val="sk-SK"/>
        </w:rPr>
        <w:t>Samostatné časti AP plánu, ktoré tvoria jeho nedeliteľnú a pravidelne aktualizovanú súčasť sú:</w:t>
      </w:r>
    </w:p>
    <w:p w14:paraId="38A8C660" w14:textId="77777777" w:rsidR="00CD7C2D" w:rsidRDefault="00CD7C2D" w:rsidP="00D83243">
      <w:pPr>
        <w:numPr>
          <w:ilvl w:val="0"/>
          <w:numId w:val="18"/>
        </w:numPr>
        <w:rPr>
          <w:lang w:val="sk-SK"/>
        </w:rPr>
      </w:pPr>
      <w:r w:rsidRPr="00CD7C2D">
        <w:rPr>
          <w:lang w:val="sk-SK"/>
        </w:rPr>
        <w:t>Portfólio projektových návrhov a záme</w:t>
      </w:r>
      <w:r>
        <w:rPr>
          <w:lang w:val="sk-SK"/>
        </w:rPr>
        <w:t>rov evidovaných na ÚPVII</w:t>
      </w:r>
    </w:p>
    <w:p w14:paraId="3DCF1A88" w14:textId="77777777" w:rsidR="00CD7C2D" w:rsidRDefault="00CD7C2D" w:rsidP="00D83243">
      <w:pPr>
        <w:numPr>
          <w:ilvl w:val="0"/>
          <w:numId w:val="18"/>
        </w:numPr>
        <w:rPr>
          <w:lang w:val="sk-SK"/>
        </w:rPr>
      </w:pPr>
      <w:r w:rsidRPr="00CD7C2D">
        <w:rPr>
          <w:lang w:val="sk-SK"/>
        </w:rPr>
        <w:t>Monitoring realizácie projektových aktivít na strane OVM a jednotlivých správcov ISVS</w:t>
      </w:r>
    </w:p>
    <w:p w14:paraId="4D399C16" w14:textId="77777777" w:rsidR="00CD7C2D" w:rsidRDefault="00CD7C2D" w:rsidP="00D83243">
      <w:pPr>
        <w:numPr>
          <w:ilvl w:val="0"/>
          <w:numId w:val="18"/>
        </w:numPr>
        <w:rPr>
          <w:lang w:val="sk-SK"/>
        </w:rPr>
      </w:pPr>
      <w:r w:rsidRPr="00CD7C2D">
        <w:rPr>
          <w:lang w:val="sk-SK"/>
        </w:rPr>
        <w:t>Legislatívna mapa informatizácie spoločnosti</w:t>
      </w:r>
    </w:p>
    <w:p w14:paraId="3625D92D" w14:textId="77777777" w:rsidR="00CD7C2D" w:rsidRPr="00CD7C2D" w:rsidRDefault="00CD7C2D" w:rsidP="00D83243">
      <w:pPr>
        <w:numPr>
          <w:ilvl w:val="0"/>
          <w:numId w:val="18"/>
        </w:numPr>
        <w:rPr>
          <w:lang w:val="sk-SK"/>
        </w:rPr>
      </w:pPr>
      <w:r w:rsidRPr="00CD7C2D">
        <w:rPr>
          <w:lang w:val="sk-SK"/>
        </w:rPr>
        <w:t>Rozpočtový monitoring a aktualizácia rozpočtu</w:t>
      </w:r>
    </w:p>
    <w:p w14:paraId="65095D60" w14:textId="77777777" w:rsidR="00CD7C2D" w:rsidRPr="00CD7C2D" w:rsidRDefault="00CD7C2D" w:rsidP="00CD7C2D">
      <w:pPr>
        <w:rPr>
          <w:lang w:val="sk-SK"/>
        </w:rPr>
      </w:pPr>
    </w:p>
    <w:p w14:paraId="33501766" w14:textId="77777777" w:rsidR="004B5A2E" w:rsidRPr="004B5A2E" w:rsidRDefault="00CD7C2D" w:rsidP="004B5A2E">
      <w:pPr>
        <w:rPr>
          <w:lang w:val="sk-SK"/>
        </w:rPr>
      </w:pPr>
      <w:r w:rsidRPr="00CD7C2D">
        <w:rPr>
          <w:lang w:val="sk-SK"/>
        </w:rPr>
        <w:t>AP umožňuje priebežnú aktualizá</w:t>
      </w:r>
      <w:r>
        <w:rPr>
          <w:lang w:val="sk-SK"/>
        </w:rPr>
        <w:t>ciu vertikálne aj horizontálne pre</w:t>
      </w:r>
      <w:r w:rsidR="004B5A2E" w:rsidRPr="004B5A2E">
        <w:rPr>
          <w:lang w:val="sk-SK"/>
        </w:rPr>
        <w:t xml:space="preserve"> určenie optimálnych východísk implementácie NKIVS či už na úrovni 2 alebo 3</w:t>
      </w:r>
      <w:r>
        <w:rPr>
          <w:lang w:val="sk-SK"/>
        </w:rPr>
        <w:t>, a ich premietnutie do častí a), b), c), d).</w:t>
      </w:r>
    </w:p>
    <w:p w14:paraId="229E70A2" w14:textId="77777777" w:rsidR="00B40915" w:rsidRPr="004B5A2E" w:rsidRDefault="00B40915" w:rsidP="004B5A2E">
      <w:pPr>
        <w:rPr>
          <w:lang w:val="sk-SK"/>
        </w:rPr>
      </w:pPr>
    </w:p>
    <w:p w14:paraId="3353C2C1" w14:textId="6B51B749" w:rsidR="004B5A2E" w:rsidRPr="004B5A2E" w:rsidRDefault="00A94BC6" w:rsidP="004B5A2E">
      <w:pPr>
        <w:rPr>
          <w:lang w:val="sk-SK"/>
        </w:rPr>
      </w:pPr>
      <w:r>
        <w:rPr>
          <w:b/>
          <w:lang w:val="sk-SK"/>
        </w:rPr>
        <w:t xml:space="preserve">Fáza </w:t>
      </w:r>
      <w:r w:rsidR="004B5A2E" w:rsidRPr="00E67273">
        <w:rPr>
          <w:b/>
          <w:lang w:val="sk-SK"/>
        </w:rPr>
        <w:t>AP</w:t>
      </w:r>
      <w:r w:rsidR="004B5A2E" w:rsidRPr="004B5A2E">
        <w:rPr>
          <w:lang w:val="sk-SK"/>
        </w:rPr>
        <w:t xml:space="preserve"> je základným </w:t>
      </w:r>
      <w:r w:rsidR="00DE7775">
        <w:rPr>
          <w:lang w:val="sk-SK"/>
        </w:rPr>
        <w:t xml:space="preserve">nástrojom </w:t>
      </w:r>
      <w:r w:rsidR="00F3668D">
        <w:rPr>
          <w:lang w:val="sk-SK"/>
        </w:rPr>
        <w:t xml:space="preserve">koordinácie  a udávania taktu </w:t>
      </w:r>
      <w:r w:rsidR="004B5A2E" w:rsidRPr="004B5A2E">
        <w:rPr>
          <w:lang w:val="sk-SK"/>
        </w:rPr>
        <w:t>implementácie informatizácie spoločnosti v Slovenskej republike.</w:t>
      </w:r>
      <w:r w:rsidR="004B5A2E">
        <w:rPr>
          <w:lang w:val="sk-SK"/>
        </w:rPr>
        <w:t xml:space="preserve"> </w:t>
      </w:r>
      <w:r w:rsidR="00F3668D">
        <w:rPr>
          <w:lang w:val="sk-SK"/>
        </w:rPr>
        <w:t xml:space="preserve">Fázy </w:t>
      </w:r>
      <w:r w:rsidR="004B5A2E" w:rsidRPr="004B5A2E">
        <w:rPr>
          <w:lang w:val="sk-SK"/>
        </w:rPr>
        <w:t>AP boli identifikované na základe Programového vyhlásenia vlády, cieľov NKIVS, OPII a aby sledovali základ</w:t>
      </w:r>
      <w:r w:rsidR="004B5A2E">
        <w:rPr>
          <w:lang w:val="sk-SK"/>
        </w:rPr>
        <w:t xml:space="preserve">né dejové línie informatizácie. </w:t>
      </w:r>
    </w:p>
    <w:p w14:paraId="2F634007" w14:textId="77777777" w:rsidR="00B40915" w:rsidRPr="004B5A2E" w:rsidRDefault="00B40915" w:rsidP="004B5A2E">
      <w:pPr>
        <w:rPr>
          <w:lang w:val="sk-SK"/>
        </w:rPr>
      </w:pPr>
    </w:p>
    <w:p w14:paraId="0D9C2530" w14:textId="67FD65D4" w:rsidR="004B5A2E" w:rsidRPr="004B5A2E" w:rsidRDefault="004B5A2E" w:rsidP="004B5A2E">
      <w:pPr>
        <w:rPr>
          <w:lang w:val="sk-SK"/>
        </w:rPr>
      </w:pPr>
      <w:r w:rsidRPr="00E67273">
        <w:rPr>
          <w:b/>
          <w:lang w:val="sk-SK"/>
        </w:rPr>
        <w:t>Aktivita AP</w:t>
      </w:r>
      <w:r w:rsidRPr="004B5A2E">
        <w:rPr>
          <w:lang w:val="sk-SK"/>
        </w:rPr>
        <w:t xml:space="preserve"> predstavuje realizačnú jednotku v riadení pracovných činností, miere ich interakcií a pôsobenia na ďalšie aktivity </w:t>
      </w:r>
      <w:r w:rsidR="00B67FB6">
        <w:rPr>
          <w:lang w:val="sk-SK"/>
        </w:rPr>
        <w:t>smerujúce</w:t>
      </w:r>
      <w:r w:rsidR="00B67FB6" w:rsidRPr="004B5A2E">
        <w:rPr>
          <w:lang w:val="sk-SK"/>
        </w:rPr>
        <w:t xml:space="preserve"> </w:t>
      </w:r>
      <w:r w:rsidRPr="004B5A2E">
        <w:rPr>
          <w:lang w:val="sk-SK"/>
        </w:rPr>
        <w:t xml:space="preserve">k dosiahnutiu </w:t>
      </w:r>
      <w:r w:rsidR="00F3668D">
        <w:rPr>
          <w:lang w:val="sk-SK"/>
        </w:rPr>
        <w:t>úžitkovej hodnoty a benefitov danej fázy</w:t>
      </w:r>
      <w:r w:rsidRPr="004B5A2E">
        <w:rPr>
          <w:lang w:val="sk-SK"/>
        </w:rPr>
        <w:t>.</w:t>
      </w:r>
      <w:r>
        <w:rPr>
          <w:lang w:val="sk-SK"/>
        </w:rPr>
        <w:t xml:space="preserve"> Táto úroveň popisu </w:t>
      </w:r>
      <w:r w:rsidR="00F3668D">
        <w:rPr>
          <w:lang w:val="sk-SK"/>
        </w:rPr>
        <w:t xml:space="preserve">fázy </w:t>
      </w:r>
      <w:r w:rsidRPr="004B5A2E">
        <w:rPr>
          <w:lang w:val="sk-SK"/>
        </w:rPr>
        <w:t xml:space="preserve">je členená na časť </w:t>
      </w:r>
      <w:r w:rsidRPr="00AF3DE3">
        <w:rPr>
          <w:i/>
          <w:lang w:val="sk-SK"/>
        </w:rPr>
        <w:t>aktivity</w:t>
      </w:r>
      <w:r w:rsidRPr="004B5A2E">
        <w:rPr>
          <w:lang w:val="sk-SK"/>
        </w:rPr>
        <w:t xml:space="preserve"> a časť </w:t>
      </w:r>
      <w:r w:rsidRPr="00AF3DE3">
        <w:rPr>
          <w:i/>
          <w:lang w:val="sk-SK"/>
        </w:rPr>
        <w:t>projekty</w:t>
      </w:r>
      <w:r w:rsidRPr="004B5A2E">
        <w:rPr>
          <w:lang w:val="sk-SK"/>
        </w:rPr>
        <w:t>, ktoré sú v priamej väzbe na identifikovan</w:t>
      </w:r>
      <w:r w:rsidR="00F3668D">
        <w:rPr>
          <w:lang w:val="sk-SK"/>
        </w:rPr>
        <w:t>ú fázu.</w:t>
      </w:r>
    </w:p>
    <w:p w14:paraId="3A4B5158" w14:textId="77777777" w:rsidR="004B5A2E" w:rsidRPr="004B5A2E" w:rsidRDefault="004B5A2E" w:rsidP="004B5A2E">
      <w:pPr>
        <w:rPr>
          <w:lang w:val="sk-SK"/>
        </w:rPr>
      </w:pPr>
    </w:p>
    <w:p w14:paraId="767C6B91" w14:textId="77777777" w:rsidR="004B5A2E" w:rsidRPr="004B5A2E" w:rsidRDefault="004B5A2E" w:rsidP="004B5A2E">
      <w:pPr>
        <w:rPr>
          <w:lang w:val="sk-SK"/>
        </w:rPr>
      </w:pPr>
      <w:r w:rsidRPr="004B5A2E">
        <w:rPr>
          <w:lang w:val="sk-SK"/>
        </w:rPr>
        <w:t>Aktivita je definovaná ako:</w:t>
      </w:r>
    </w:p>
    <w:p w14:paraId="1E378846" w14:textId="77777777" w:rsidR="004B5A2E" w:rsidRPr="006322F5" w:rsidRDefault="004B5A2E" w:rsidP="00DE257D">
      <w:pPr>
        <w:pStyle w:val="ListParagraph"/>
        <w:numPr>
          <w:ilvl w:val="0"/>
          <w:numId w:val="5"/>
        </w:numPr>
        <w:ind w:left="714" w:hanging="357"/>
        <w:rPr>
          <w:sz w:val="24"/>
          <w:szCs w:val="24"/>
        </w:rPr>
      </w:pPr>
      <w:r w:rsidRPr="006322F5">
        <w:rPr>
          <w:sz w:val="24"/>
          <w:szCs w:val="24"/>
        </w:rPr>
        <w:t>Súhrn činností , ktoré vedú k jej realizácii a ukončeniu (rozpis</w:t>
      </w:r>
      <w:r w:rsidR="00B67FB6" w:rsidRPr="006322F5">
        <w:rPr>
          <w:sz w:val="24"/>
          <w:szCs w:val="24"/>
        </w:rPr>
        <w:t xml:space="preserve"> a podrobný opis</w:t>
      </w:r>
      <w:r w:rsidRPr="006322F5">
        <w:rPr>
          <w:sz w:val="24"/>
          <w:szCs w:val="24"/>
        </w:rPr>
        <w:t xml:space="preserve"> činností, ktoré sú v priamej väzbe na aktivitu je identifikovaný na úrovni 3)</w:t>
      </w:r>
    </w:p>
    <w:p w14:paraId="53739CCD" w14:textId="44E70390" w:rsidR="004B5A2E" w:rsidRPr="006322F5" w:rsidRDefault="004B5A2E" w:rsidP="00DE257D">
      <w:pPr>
        <w:pStyle w:val="ListParagraph"/>
        <w:numPr>
          <w:ilvl w:val="0"/>
          <w:numId w:val="5"/>
        </w:numPr>
        <w:ind w:left="714" w:hanging="357"/>
        <w:rPr>
          <w:sz w:val="24"/>
          <w:szCs w:val="24"/>
        </w:rPr>
      </w:pPr>
      <w:r w:rsidRPr="006322F5">
        <w:rPr>
          <w:sz w:val="24"/>
          <w:szCs w:val="24"/>
        </w:rPr>
        <w:t>Komplex</w:t>
      </w:r>
      <w:r w:rsidR="00F3668D">
        <w:rPr>
          <w:sz w:val="24"/>
          <w:szCs w:val="24"/>
        </w:rPr>
        <w:t>ná správa procesov pre sledovanú fázu</w:t>
      </w:r>
      <w:r w:rsidRPr="006322F5">
        <w:rPr>
          <w:sz w:val="24"/>
          <w:szCs w:val="24"/>
        </w:rPr>
        <w:t>.</w:t>
      </w:r>
    </w:p>
    <w:p w14:paraId="1553473B" w14:textId="77777777" w:rsidR="004B5A2E" w:rsidRPr="006322F5" w:rsidRDefault="004B5A2E" w:rsidP="00DE257D">
      <w:pPr>
        <w:pStyle w:val="ListParagraph"/>
        <w:numPr>
          <w:ilvl w:val="0"/>
          <w:numId w:val="5"/>
        </w:numPr>
        <w:ind w:left="714" w:hanging="357"/>
        <w:rPr>
          <w:sz w:val="24"/>
          <w:szCs w:val="24"/>
        </w:rPr>
      </w:pPr>
      <w:r w:rsidRPr="006322F5">
        <w:rPr>
          <w:sz w:val="24"/>
          <w:szCs w:val="24"/>
        </w:rPr>
        <w:t>Správa a kontrola údajov.</w:t>
      </w:r>
    </w:p>
    <w:p w14:paraId="36E06558" w14:textId="77777777" w:rsidR="004B5A2E" w:rsidRPr="006322F5" w:rsidRDefault="004B5A2E" w:rsidP="00DE257D">
      <w:pPr>
        <w:pStyle w:val="ListParagraph"/>
        <w:numPr>
          <w:ilvl w:val="0"/>
          <w:numId w:val="5"/>
        </w:numPr>
        <w:ind w:left="714" w:hanging="357"/>
        <w:rPr>
          <w:sz w:val="24"/>
          <w:szCs w:val="24"/>
        </w:rPr>
      </w:pPr>
      <w:r w:rsidRPr="006322F5">
        <w:rPr>
          <w:sz w:val="24"/>
          <w:szCs w:val="24"/>
        </w:rPr>
        <w:t>Správa a úpravy v rámci životných situácii.</w:t>
      </w:r>
    </w:p>
    <w:p w14:paraId="599CC2AD" w14:textId="3A30B647" w:rsidR="004B5A2E" w:rsidRPr="006322F5" w:rsidRDefault="004B5A2E" w:rsidP="00DE257D">
      <w:pPr>
        <w:pStyle w:val="ListParagraph"/>
        <w:numPr>
          <w:ilvl w:val="0"/>
          <w:numId w:val="5"/>
        </w:numPr>
        <w:ind w:left="714" w:hanging="357"/>
        <w:rPr>
          <w:sz w:val="24"/>
          <w:szCs w:val="24"/>
        </w:rPr>
      </w:pPr>
      <w:r w:rsidRPr="006322F5">
        <w:rPr>
          <w:sz w:val="24"/>
          <w:szCs w:val="24"/>
        </w:rPr>
        <w:t>Riešenie rizí</w:t>
      </w:r>
      <w:r w:rsidR="00F3668D">
        <w:rPr>
          <w:sz w:val="24"/>
          <w:szCs w:val="24"/>
        </w:rPr>
        <w:t>k identifikovaných pre sledovanú fázu</w:t>
      </w:r>
      <w:r w:rsidRPr="006322F5">
        <w:rPr>
          <w:sz w:val="24"/>
          <w:szCs w:val="24"/>
        </w:rPr>
        <w:t>.</w:t>
      </w:r>
    </w:p>
    <w:p w14:paraId="6DE53B4A" w14:textId="028FD8A6" w:rsidR="004B5A2E" w:rsidRPr="006322F5" w:rsidRDefault="004B5A2E" w:rsidP="00DE257D">
      <w:pPr>
        <w:pStyle w:val="ListParagraph"/>
        <w:numPr>
          <w:ilvl w:val="0"/>
          <w:numId w:val="5"/>
        </w:numPr>
        <w:ind w:left="714" w:hanging="357"/>
        <w:rPr>
          <w:sz w:val="24"/>
          <w:szCs w:val="24"/>
        </w:rPr>
      </w:pPr>
      <w:r w:rsidRPr="006322F5">
        <w:rPr>
          <w:sz w:val="24"/>
          <w:szCs w:val="24"/>
        </w:rPr>
        <w:lastRenderedPageBreak/>
        <w:t xml:space="preserve">Odstránenie metodických a </w:t>
      </w:r>
      <w:r w:rsidR="00F3668D">
        <w:rPr>
          <w:sz w:val="24"/>
          <w:szCs w:val="24"/>
        </w:rPr>
        <w:t>technických bariér pre sledovanú fázu</w:t>
      </w:r>
      <w:r w:rsidRPr="006322F5">
        <w:rPr>
          <w:sz w:val="24"/>
          <w:szCs w:val="24"/>
        </w:rPr>
        <w:t>.</w:t>
      </w:r>
    </w:p>
    <w:p w14:paraId="0E207AED" w14:textId="77777777" w:rsidR="004B5A2E" w:rsidRDefault="004B5A2E" w:rsidP="004B5A2E">
      <w:pPr>
        <w:rPr>
          <w:lang w:val="sk-SK"/>
        </w:rPr>
      </w:pPr>
    </w:p>
    <w:p w14:paraId="0F187F16" w14:textId="77777777" w:rsidR="004B5A2E" w:rsidRPr="004B5A2E" w:rsidRDefault="004B5A2E" w:rsidP="004B5A2E">
      <w:pPr>
        <w:rPr>
          <w:lang w:val="sk-SK"/>
        </w:rPr>
      </w:pPr>
      <w:r w:rsidRPr="004B5A2E">
        <w:rPr>
          <w:lang w:val="sk-SK"/>
        </w:rPr>
        <w:t>Výstup realizácie jednotlivých aktivít musí poskytovať jednoznačne identifikovateľné a v individuálnych prípadoch aj merateľné výstupy, a to:</w:t>
      </w:r>
    </w:p>
    <w:p w14:paraId="02D52F9A" w14:textId="157AC8F7" w:rsidR="004B5A2E" w:rsidRPr="00F3668D" w:rsidRDefault="004B5A2E" w:rsidP="00F3668D">
      <w:pPr>
        <w:pStyle w:val="ListParagraph"/>
        <w:numPr>
          <w:ilvl w:val="0"/>
          <w:numId w:val="6"/>
        </w:numPr>
        <w:rPr>
          <w:sz w:val="24"/>
          <w:szCs w:val="24"/>
        </w:rPr>
      </w:pPr>
      <w:r w:rsidRPr="006322F5">
        <w:rPr>
          <w:sz w:val="24"/>
          <w:szCs w:val="24"/>
        </w:rPr>
        <w:t xml:space="preserve">Identifikácia jednoznačnej </w:t>
      </w:r>
      <w:r w:rsidR="00F3668D">
        <w:rPr>
          <w:sz w:val="24"/>
          <w:szCs w:val="24"/>
        </w:rPr>
        <w:t xml:space="preserve">alebo potenciálnej </w:t>
      </w:r>
      <w:r w:rsidRPr="006322F5">
        <w:rPr>
          <w:sz w:val="24"/>
          <w:szCs w:val="24"/>
        </w:rPr>
        <w:t>väzby medzi aktivitou a projektom OPII prípadne inými projektmi ISVS (už identifikovaných)</w:t>
      </w:r>
    </w:p>
    <w:p w14:paraId="478FE715" w14:textId="77777777" w:rsidR="004B5A2E" w:rsidRPr="006322F5" w:rsidRDefault="004B5A2E" w:rsidP="002E76EC">
      <w:pPr>
        <w:pStyle w:val="ListParagraph"/>
        <w:numPr>
          <w:ilvl w:val="0"/>
          <w:numId w:val="6"/>
        </w:numPr>
        <w:rPr>
          <w:sz w:val="24"/>
          <w:szCs w:val="24"/>
        </w:rPr>
      </w:pPr>
      <w:r w:rsidRPr="006322F5">
        <w:rPr>
          <w:sz w:val="24"/>
          <w:szCs w:val="24"/>
        </w:rPr>
        <w:t>Poskytnutie ideových zámerov pre definíciu nových projektov ISVS.</w:t>
      </w:r>
    </w:p>
    <w:p w14:paraId="76A0FD0D" w14:textId="77777777" w:rsidR="004B5A2E" w:rsidRPr="006322F5" w:rsidRDefault="004B5A2E" w:rsidP="002E76EC">
      <w:pPr>
        <w:pStyle w:val="ListParagraph"/>
        <w:numPr>
          <w:ilvl w:val="0"/>
          <w:numId w:val="6"/>
        </w:numPr>
        <w:rPr>
          <w:sz w:val="24"/>
          <w:szCs w:val="24"/>
        </w:rPr>
      </w:pPr>
      <w:r w:rsidRPr="006322F5">
        <w:rPr>
          <w:sz w:val="24"/>
          <w:szCs w:val="24"/>
        </w:rPr>
        <w:t>Identifikácia metodických, procesných a legislatívnych potrieb ISVS a odporúčania ďalšieho postupu.</w:t>
      </w:r>
    </w:p>
    <w:p w14:paraId="1918C633" w14:textId="77777777" w:rsidR="004B5A2E" w:rsidRPr="006322F5" w:rsidRDefault="004B5A2E" w:rsidP="002E76EC">
      <w:pPr>
        <w:pStyle w:val="ListParagraph"/>
        <w:numPr>
          <w:ilvl w:val="0"/>
          <w:numId w:val="6"/>
        </w:numPr>
        <w:rPr>
          <w:sz w:val="24"/>
          <w:szCs w:val="24"/>
        </w:rPr>
      </w:pPr>
      <w:r w:rsidRPr="006322F5">
        <w:rPr>
          <w:sz w:val="24"/>
          <w:szCs w:val="24"/>
        </w:rPr>
        <w:t>Identifikácia organizačno-logistických potrieb a odporúčania ďalšieho postupu.</w:t>
      </w:r>
    </w:p>
    <w:p w14:paraId="66784A59" w14:textId="77777777" w:rsidR="004B5A2E" w:rsidRPr="004B5A2E" w:rsidRDefault="004B5A2E" w:rsidP="002E76EC">
      <w:pPr>
        <w:pStyle w:val="ListParagraph"/>
        <w:numPr>
          <w:ilvl w:val="0"/>
          <w:numId w:val="6"/>
        </w:numPr>
      </w:pPr>
      <w:r w:rsidRPr="006322F5">
        <w:rPr>
          <w:sz w:val="24"/>
          <w:szCs w:val="24"/>
        </w:rPr>
        <w:t>Merateľné výstupy voči identifikovaným cieľom.</w:t>
      </w:r>
    </w:p>
    <w:p w14:paraId="2FC91E89" w14:textId="77777777" w:rsidR="004B5A2E" w:rsidRPr="004B5A2E" w:rsidRDefault="004B5A2E" w:rsidP="004B5A2E">
      <w:pPr>
        <w:rPr>
          <w:lang w:val="sk-SK"/>
        </w:rPr>
      </w:pPr>
    </w:p>
    <w:p w14:paraId="51A53E51" w14:textId="76FC4CF6" w:rsidR="00EE42B2" w:rsidRDefault="00B40915" w:rsidP="004B5A2E">
      <w:pPr>
        <w:rPr>
          <w:lang w:val="sk-SK"/>
        </w:rPr>
      </w:pPr>
      <w:r w:rsidRPr="00E67273">
        <w:rPr>
          <w:b/>
          <w:lang w:val="sk-SK"/>
        </w:rPr>
        <w:t>Projekt</w:t>
      </w:r>
      <w:r>
        <w:rPr>
          <w:b/>
          <w:lang w:val="sk-SK"/>
        </w:rPr>
        <w:t xml:space="preserve"> a </w:t>
      </w:r>
      <w:r w:rsidRPr="00E67273">
        <w:rPr>
          <w:b/>
          <w:lang w:val="sk-SK"/>
        </w:rPr>
        <w:t>projektová väzba v</w:t>
      </w:r>
      <w:r>
        <w:rPr>
          <w:b/>
          <w:lang w:val="sk-SK"/>
        </w:rPr>
        <w:t> </w:t>
      </w:r>
      <w:r w:rsidRPr="00E67273">
        <w:rPr>
          <w:b/>
          <w:lang w:val="sk-SK"/>
        </w:rPr>
        <w:t>AP</w:t>
      </w:r>
      <w:r>
        <w:rPr>
          <w:lang w:val="sk-SK"/>
        </w:rPr>
        <w:t xml:space="preserve"> - j</w:t>
      </w:r>
      <w:r w:rsidR="004B5A2E" w:rsidRPr="004B5A2E">
        <w:rPr>
          <w:lang w:val="sk-SK"/>
        </w:rPr>
        <w:t>ednotlivé aktivity musia byt premietnuté v realizácii projektov OPII a ďalších projektov ISVS. Projektové aktivity musia byt v priamej väzbe s jednotlivými aktivitami identifikovanými pre š</w:t>
      </w:r>
      <w:r w:rsidR="00F3668D">
        <w:rPr>
          <w:lang w:val="sk-SK"/>
        </w:rPr>
        <w:t>pecifickú fázu</w:t>
      </w:r>
      <w:r w:rsidR="004B5A2E" w:rsidRPr="004B5A2E">
        <w:rPr>
          <w:lang w:val="sk-SK"/>
        </w:rPr>
        <w:t>. Výstupy jednotlivých aktivít priamo definujú rozsah projektových činností a ich realizácie.</w:t>
      </w:r>
      <w:r w:rsidR="004B5A2E">
        <w:rPr>
          <w:lang w:val="sk-SK"/>
        </w:rPr>
        <w:t xml:space="preserve"> </w:t>
      </w:r>
    </w:p>
    <w:p w14:paraId="48215F0B" w14:textId="77777777" w:rsidR="00F3668D" w:rsidRDefault="00F3668D" w:rsidP="004B5A2E">
      <w:pPr>
        <w:rPr>
          <w:lang w:val="sk-SK"/>
        </w:rPr>
      </w:pPr>
    </w:p>
    <w:p w14:paraId="4B548D61" w14:textId="77777777" w:rsidR="004B5A2E" w:rsidRPr="004B5A2E" w:rsidRDefault="004B5A2E" w:rsidP="004B5A2E">
      <w:pPr>
        <w:rPr>
          <w:lang w:val="sk-SK"/>
        </w:rPr>
      </w:pPr>
      <w:r w:rsidRPr="004B5A2E">
        <w:rPr>
          <w:lang w:val="sk-SK"/>
        </w:rPr>
        <w:t>Členenie projektov v rámci 2 úrovne:</w:t>
      </w:r>
    </w:p>
    <w:p w14:paraId="05C0A7EB" w14:textId="77777777" w:rsidR="004B5A2E" w:rsidRPr="006322F5" w:rsidRDefault="004B5A2E" w:rsidP="00D95F43">
      <w:pPr>
        <w:pStyle w:val="ListParagraph"/>
        <w:numPr>
          <w:ilvl w:val="0"/>
          <w:numId w:val="7"/>
        </w:numPr>
        <w:rPr>
          <w:sz w:val="24"/>
          <w:szCs w:val="24"/>
        </w:rPr>
      </w:pPr>
      <w:r w:rsidRPr="006322F5">
        <w:rPr>
          <w:sz w:val="24"/>
          <w:szCs w:val="24"/>
        </w:rPr>
        <w:t>Prebiehajúce projekty OPII, projekty so schválen</w:t>
      </w:r>
      <w:r w:rsidR="00EE42B2" w:rsidRPr="006322F5">
        <w:rPr>
          <w:sz w:val="24"/>
          <w:szCs w:val="24"/>
        </w:rPr>
        <w:t xml:space="preserve">ým reformným zámerom a </w:t>
      </w:r>
      <w:r w:rsidRPr="006322F5">
        <w:rPr>
          <w:sz w:val="24"/>
          <w:szCs w:val="24"/>
        </w:rPr>
        <w:t xml:space="preserve"> štúdiou uskutočniteľnosti</w:t>
      </w:r>
      <w:r w:rsidR="00D95F43" w:rsidRPr="006322F5">
        <w:rPr>
          <w:sz w:val="24"/>
          <w:szCs w:val="24"/>
        </w:rPr>
        <w:t xml:space="preserve"> ( v súčinnosti s Monitoringom realizácie projektových aktivít na strane OVM a jednotlivých správcov ISVS)</w:t>
      </w:r>
      <w:r w:rsidR="00EE42B2" w:rsidRPr="006322F5">
        <w:rPr>
          <w:sz w:val="24"/>
          <w:szCs w:val="24"/>
        </w:rPr>
        <w:t>.</w:t>
      </w:r>
    </w:p>
    <w:p w14:paraId="4AF6A881" w14:textId="77777777" w:rsidR="004B5A2E" w:rsidRPr="006322F5" w:rsidRDefault="004B5A2E" w:rsidP="00D95F43">
      <w:pPr>
        <w:pStyle w:val="ListParagraph"/>
        <w:numPr>
          <w:ilvl w:val="0"/>
          <w:numId w:val="7"/>
        </w:numPr>
        <w:rPr>
          <w:sz w:val="24"/>
          <w:szCs w:val="24"/>
        </w:rPr>
      </w:pPr>
      <w:r w:rsidRPr="006322F5">
        <w:rPr>
          <w:sz w:val="24"/>
          <w:szCs w:val="24"/>
        </w:rPr>
        <w:t xml:space="preserve">Portfólio projektových návrhov a zámerov </w:t>
      </w:r>
      <w:r w:rsidR="00EE42B2" w:rsidRPr="006322F5">
        <w:rPr>
          <w:sz w:val="24"/>
          <w:szCs w:val="24"/>
        </w:rPr>
        <w:t xml:space="preserve">registrovaných </w:t>
      </w:r>
      <w:r w:rsidRPr="006322F5">
        <w:rPr>
          <w:sz w:val="24"/>
          <w:szCs w:val="24"/>
        </w:rPr>
        <w:t>na ÚPVII pri ktorých ešte nedošlo k oficiálnemu spusteniu procesu realizácie</w:t>
      </w:r>
      <w:r w:rsidR="00D95F43" w:rsidRPr="006322F5">
        <w:rPr>
          <w:sz w:val="24"/>
          <w:szCs w:val="24"/>
        </w:rPr>
        <w:t xml:space="preserve"> ( v súčinnosti s  Portfóliom projektových návrhov a zámerov evidovaných na ÚPVII)</w:t>
      </w:r>
      <w:r w:rsidRPr="006322F5">
        <w:rPr>
          <w:sz w:val="24"/>
          <w:szCs w:val="24"/>
        </w:rPr>
        <w:t>.</w:t>
      </w:r>
    </w:p>
    <w:p w14:paraId="73AB374D" w14:textId="77777777" w:rsidR="004B5A2E" w:rsidRPr="004B5A2E" w:rsidRDefault="004B5A2E" w:rsidP="004B5A2E">
      <w:pPr>
        <w:rPr>
          <w:lang w:val="sk-SK"/>
        </w:rPr>
      </w:pPr>
    </w:p>
    <w:p w14:paraId="0A756808" w14:textId="3948C7F2" w:rsidR="004B5A2E" w:rsidRPr="004B5A2E" w:rsidRDefault="004B5A2E" w:rsidP="004B5A2E">
      <w:pPr>
        <w:rPr>
          <w:lang w:val="sk-SK"/>
        </w:rPr>
      </w:pPr>
      <w:r w:rsidRPr="004B5A2E">
        <w:rPr>
          <w:lang w:val="sk-SK"/>
        </w:rPr>
        <w:t xml:space="preserve">Výstupom je priebežne aktualizovaná mapa aktivít a projektov jednotlivých </w:t>
      </w:r>
      <w:r w:rsidR="00F3668D">
        <w:rPr>
          <w:lang w:val="sk-SK"/>
        </w:rPr>
        <w:t xml:space="preserve">fáz </w:t>
      </w:r>
      <w:r w:rsidRPr="004B5A2E">
        <w:rPr>
          <w:lang w:val="sk-SK"/>
        </w:rPr>
        <w:t>v chronologickom slede vo vizuálnom a</w:t>
      </w:r>
      <w:r w:rsidR="00EE42B2">
        <w:rPr>
          <w:lang w:val="sk-SK"/>
        </w:rPr>
        <w:t>j</w:t>
      </w:r>
      <w:r w:rsidRPr="004B5A2E">
        <w:rPr>
          <w:lang w:val="sk-SK"/>
        </w:rPr>
        <w:t xml:space="preserve"> textovom formáte.</w:t>
      </w:r>
    </w:p>
    <w:p w14:paraId="5524B37A" w14:textId="77777777" w:rsidR="00B40915" w:rsidRDefault="00B40915" w:rsidP="004B5A2E">
      <w:pPr>
        <w:rPr>
          <w:i/>
          <w:lang w:val="sk-SK"/>
        </w:rPr>
      </w:pPr>
    </w:p>
    <w:p w14:paraId="1431F263" w14:textId="1E1FAAF6" w:rsidR="004B5A2E" w:rsidRPr="004B5A2E" w:rsidRDefault="004B5A2E" w:rsidP="004B5A2E">
      <w:pPr>
        <w:rPr>
          <w:lang w:val="sk-SK"/>
        </w:rPr>
      </w:pPr>
      <w:r w:rsidRPr="00E67273">
        <w:rPr>
          <w:b/>
          <w:lang w:val="sk-SK"/>
        </w:rPr>
        <w:t>Činnosť</w:t>
      </w:r>
      <w:r w:rsidRPr="004B5A2E">
        <w:rPr>
          <w:lang w:val="sk-SK"/>
        </w:rPr>
        <w:t xml:space="preserve"> predstavuje najnižšiu jednotku v rámci AP pre sle</w:t>
      </w:r>
      <w:r w:rsidR="00F3668D">
        <w:rPr>
          <w:lang w:val="sk-SK"/>
        </w:rPr>
        <w:t>dovanú fázu</w:t>
      </w:r>
      <w:r w:rsidRPr="004B5A2E">
        <w:rPr>
          <w:lang w:val="sk-SK"/>
        </w:rPr>
        <w:t xml:space="preserve"> a jej realizácia parciálne prispieva k ukončeniu aktivity.</w:t>
      </w:r>
      <w:r>
        <w:rPr>
          <w:lang w:val="sk-SK"/>
        </w:rPr>
        <w:t xml:space="preserve"> </w:t>
      </w:r>
      <w:r w:rsidRPr="004B5A2E">
        <w:rPr>
          <w:lang w:val="sk-SK"/>
        </w:rPr>
        <w:t>Úroveň 3 – činnosti, členenie činností:</w:t>
      </w:r>
    </w:p>
    <w:p w14:paraId="5B2C8160" w14:textId="77777777" w:rsidR="004B5A2E" w:rsidRPr="006322F5" w:rsidRDefault="004B5A2E" w:rsidP="002E76EC">
      <w:pPr>
        <w:pStyle w:val="ListParagraph"/>
        <w:numPr>
          <w:ilvl w:val="0"/>
          <w:numId w:val="8"/>
        </w:numPr>
        <w:rPr>
          <w:sz w:val="24"/>
          <w:szCs w:val="24"/>
        </w:rPr>
      </w:pPr>
      <w:r w:rsidRPr="006322F5">
        <w:rPr>
          <w:sz w:val="24"/>
          <w:szCs w:val="24"/>
        </w:rPr>
        <w:lastRenderedPageBreak/>
        <w:t>Činnosti vedúce k identifikovaniu prípadných koncepčných, metodických a technologických  problémov a nedostatkov z predchádzajúceho obdobia v súvislosti so sledovanou aktivitou.</w:t>
      </w:r>
    </w:p>
    <w:p w14:paraId="556C2FAB" w14:textId="77777777" w:rsidR="004B5A2E" w:rsidRPr="006322F5" w:rsidRDefault="004B5A2E" w:rsidP="002E76EC">
      <w:pPr>
        <w:pStyle w:val="ListParagraph"/>
        <w:numPr>
          <w:ilvl w:val="0"/>
          <w:numId w:val="8"/>
        </w:numPr>
        <w:rPr>
          <w:sz w:val="24"/>
          <w:szCs w:val="24"/>
        </w:rPr>
      </w:pPr>
      <w:r w:rsidRPr="006322F5">
        <w:rPr>
          <w:sz w:val="24"/>
          <w:szCs w:val="24"/>
        </w:rPr>
        <w:t>Identifikácia rizík aktivity.</w:t>
      </w:r>
    </w:p>
    <w:p w14:paraId="326D8D43" w14:textId="77777777" w:rsidR="004B5A2E" w:rsidRPr="006322F5" w:rsidRDefault="004B5A2E" w:rsidP="002E76EC">
      <w:pPr>
        <w:pStyle w:val="ListParagraph"/>
        <w:numPr>
          <w:ilvl w:val="0"/>
          <w:numId w:val="8"/>
        </w:numPr>
        <w:rPr>
          <w:sz w:val="24"/>
          <w:szCs w:val="24"/>
        </w:rPr>
      </w:pPr>
      <w:r w:rsidRPr="006322F5">
        <w:rPr>
          <w:sz w:val="24"/>
          <w:szCs w:val="24"/>
        </w:rPr>
        <w:t>Zmapovanie aktivít a činností, ktoré boli spustené pred schválením NKIVS a vymedzenie ďalších projektov, aktivít a činností, ktoré do akčného plánu spadajú v plnom rozsahu.</w:t>
      </w:r>
    </w:p>
    <w:p w14:paraId="2FD10A86" w14:textId="77777777" w:rsidR="004B5A2E" w:rsidRPr="006322F5" w:rsidRDefault="004B5A2E" w:rsidP="002E76EC">
      <w:pPr>
        <w:pStyle w:val="ListParagraph"/>
        <w:numPr>
          <w:ilvl w:val="0"/>
          <w:numId w:val="8"/>
        </w:numPr>
        <w:rPr>
          <w:sz w:val="24"/>
          <w:szCs w:val="24"/>
        </w:rPr>
      </w:pPr>
      <w:r w:rsidRPr="006322F5">
        <w:rPr>
          <w:sz w:val="24"/>
          <w:szCs w:val="24"/>
        </w:rPr>
        <w:t>Činnosti popisujúce návrhy riešenia</w:t>
      </w:r>
      <w:r w:rsidR="00EE42B2" w:rsidRPr="006322F5">
        <w:rPr>
          <w:sz w:val="24"/>
          <w:szCs w:val="24"/>
        </w:rPr>
        <w:t xml:space="preserve"> parciálnych</w:t>
      </w:r>
      <w:r w:rsidRPr="006322F5">
        <w:rPr>
          <w:sz w:val="24"/>
          <w:szCs w:val="24"/>
        </w:rPr>
        <w:t xml:space="preserve"> problémov, nedostatkov, eliminácie rizík a dodatočných aktivít a projektov identifikovaných v predchádzajúcich  bodoch.</w:t>
      </w:r>
    </w:p>
    <w:p w14:paraId="018D7F97" w14:textId="77777777" w:rsidR="004B5A2E" w:rsidRPr="006322F5" w:rsidRDefault="004B5A2E" w:rsidP="002E76EC">
      <w:pPr>
        <w:pStyle w:val="ListParagraph"/>
        <w:numPr>
          <w:ilvl w:val="0"/>
          <w:numId w:val="8"/>
        </w:numPr>
        <w:rPr>
          <w:sz w:val="24"/>
          <w:szCs w:val="24"/>
        </w:rPr>
      </w:pPr>
      <w:r w:rsidRPr="006322F5">
        <w:rPr>
          <w:sz w:val="24"/>
          <w:szCs w:val="24"/>
        </w:rPr>
        <w:t>Činnosti vedúce k úspešnému ukončeniu aktivity.</w:t>
      </w:r>
    </w:p>
    <w:p w14:paraId="2C646D38" w14:textId="4157F543" w:rsidR="004B5A2E" w:rsidRPr="006322F5" w:rsidRDefault="004B5A2E" w:rsidP="002E76EC">
      <w:pPr>
        <w:pStyle w:val="ListParagraph"/>
        <w:numPr>
          <w:ilvl w:val="0"/>
          <w:numId w:val="8"/>
        </w:numPr>
        <w:rPr>
          <w:sz w:val="24"/>
          <w:szCs w:val="24"/>
        </w:rPr>
      </w:pPr>
      <w:r w:rsidRPr="006322F5">
        <w:rPr>
          <w:sz w:val="24"/>
          <w:szCs w:val="24"/>
        </w:rPr>
        <w:t xml:space="preserve">Odporúčania vo vzťahu k ďalším aktivitám v rámci </w:t>
      </w:r>
      <w:r w:rsidR="00EF62BF">
        <w:rPr>
          <w:sz w:val="24"/>
          <w:szCs w:val="24"/>
        </w:rPr>
        <w:t>danej fázy</w:t>
      </w:r>
      <w:r w:rsidRPr="006322F5">
        <w:rPr>
          <w:sz w:val="24"/>
          <w:szCs w:val="24"/>
        </w:rPr>
        <w:t>.</w:t>
      </w:r>
    </w:p>
    <w:p w14:paraId="23BEBB03" w14:textId="77777777" w:rsidR="004B5A2E" w:rsidRPr="006322F5" w:rsidRDefault="004B5A2E" w:rsidP="002E76EC">
      <w:pPr>
        <w:pStyle w:val="ListParagraph"/>
        <w:numPr>
          <w:ilvl w:val="0"/>
          <w:numId w:val="8"/>
        </w:numPr>
        <w:rPr>
          <w:sz w:val="24"/>
          <w:szCs w:val="24"/>
        </w:rPr>
      </w:pPr>
      <w:r w:rsidRPr="006322F5">
        <w:rPr>
          <w:sz w:val="24"/>
          <w:szCs w:val="24"/>
        </w:rPr>
        <w:t>Odporúčania metodicko-procesného charakteru vo vzťahu k ďalším aktivitám.</w:t>
      </w:r>
    </w:p>
    <w:p w14:paraId="671933DF" w14:textId="77777777" w:rsidR="004B5A2E" w:rsidRPr="006322F5" w:rsidRDefault="004B5A2E" w:rsidP="002E76EC">
      <w:pPr>
        <w:pStyle w:val="ListParagraph"/>
        <w:numPr>
          <w:ilvl w:val="0"/>
          <w:numId w:val="8"/>
        </w:numPr>
        <w:rPr>
          <w:sz w:val="24"/>
          <w:szCs w:val="24"/>
        </w:rPr>
      </w:pPr>
      <w:r w:rsidRPr="006322F5">
        <w:rPr>
          <w:sz w:val="24"/>
          <w:szCs w:val="24"/>
        </w:rPr>
        <w:t>Odporúčania technického charakteru vo vzťahu k ďalším aktivitám.</w:t>
      </w:r>
    </w:p>
    <w:p w14:paraId="7B1D1962" w14:textId="4CC05AB3" w:rsidR="004B5A2E" w:rsidRPr="006322F5" w:rsidRDefault="004B5A2E" w:rsidP="006322F5">
      <w:pPr>
        <w:pStyle w:val="ListParagraph"/>
        <w:numPr>
          <w:ilvl w:val="0"/>
          <w:numId w:val="8"/>
        </w:numPr>
        <w:rPr>
          <w:sz w:val="24"/>
          <w:szCs w:val="24"/>
        </w:rPr>
      </w:pPr>
      <w:r w:rsidRPr="006322F5">
        <w:rPr>
          <w:sz w:val="24"/>
          <w:szCs w:val="24"/>
        </w:rPr>
        <w:t>Odporúčania pre projekty OPII prípadne iné projekty ISVS.</w:t>
      </w:r>
    </w:p>
    <w:p w14:paraId="2663C2DC" w14:textId="77777777" w:rsidR="004B5A2E" w:rsidRPr="004B5A2E" w:rsidRDefault="004B5A2E" w:rsidP="004B5A2E">
      <w:pPr>
        <w:rPr>
          <w:lang w:val="sk-SK"/>
        </w:rPr>
      </w:pPr>
    </w:p>
    <w:p w14:paraId="5C3727F2" w14:textId="77777777" w:rsidR="004B5A2E" w:rsidRPr="004B5A2E" w:rsidRDefault="004B5A2E" w:rsidP="004B5A2E">
      <w:pPr>
        <w:rPr>
          <w:lang w:val="sk-SK"/>
        </w:rPr>
      </w:pPr>
      <w:r w:rsidRPr="004B5A2E">
        <w:rPr>
          <w:lang w:val="sk-SK"/>
        </w:rPr>
        <w:t>Jednotlivé činnosti musia mat jednoznačne infikovateľného realizátora ako aj časový rámec.</w:t>
      </w:r>
    </w:p>
    <w:p w14:paraId="4B044754" w14:textId="77777777" w:rsidR="004B5A2E" w:rsidRPr="004B5A2E" w:rsidRDefault="004B5A2E" w:rsidP="004B5A2E">
      <w:pPr>
        <w:rPr>
          <w:lang w:val="sk-SK"/>
        </w:rPr>
      </w:pPr>
      <w:r w:rsidRPr="004B5A2E">
        <w:rPr>
          <w:lang w:val="sk-SK"/>
        </w:rPr>
        <w:t>Výstupom činnosti je zápis definovaný v postupnosti (príloha):</w:t>
      </w:r>
    </w:p>
    <w:p w14:paraId="3F584DBB" w14:textId="77777777" w:rsidR="006322F5" w:rsidRPr="006322F5" w:rsidRDefault="004B5A2E" w:rsidP="00D83243">
      <w:pPr>
        <w:pStyle w:val="ListParagraph"/>
        <w:numPr>
          <w:ilvl w:val="0"/>
          <w:numId w:val="39"/>
        </w:numPr>
        <w:rPr>
          <w:sz w:val="24"/>
          <w:szCs w:val="24"/>
        </w:rPr>
      </w:pPr>
      <w:r w:rsidRPr="006322F5">
        <w:rPr>
          <w:sz w:val="24"/>
          <w:szCs w:val="24"/>
        </w:rPr>
        <w:t>Názov aktivity</w:t>
      </w:r>
    </w:p>
    <w:p w14:paraId="7A62F557" w14:textId="77777777" w:rsidR="006322F5" w:rsidRPr="006322F5" w:rsidRDefault="004B5A2E" w:rsidP="00D83243">
      <w:pPr>
        <w:pStyle w:val="ListParagraph"/>
        <w:numPr>
          <w:ilvl w:val="0"/>
          <w:numId w:val="39"/>
        </w:numPr>
        <w:rPr>
          <w:sz w:val="24"/>
          <w:szCs w:val="24"/>
        </w:rPr>
      </w:pPr>
      <w:r w:rsidRPr="006322F5">
        <w:rPr>
          <w:sz w:val="24"/>
          <w:szCs w:val="24"/>
        </w:rPr>
        <w:t>Názov činnosti</w:t>
      </w:r>
    </w:p>
    <w:p w14:paraId="4B6024F1" w14:textId="77777777" w:rsidR="006322F5" w:rsidRPr="006322F5" w:rsidRDefault="004B5A2E" w:rsidP="00D83243">
      <w:pPr>
        <w:pStyle w:val="ListParagraph"/>
        <w:numPr>
          <w:ilvl w:val="0"/>
          <w:numId w:val="39"/>
        </w:numPr>
        <w:rPr>
          <w:sz w:val="24"/>
          <w:szCs w:val="24"/>
        </w:rPr>
      </w:pPr>
      <w:r w:rsidRPr="006322F5">
        <w:rPr>
          <w:sz w:val="24"/>
          <w:szCs w:val="24"/>
        </w:rPr>
        <w:t>Cieľ:</w:t>
      </w:r>
    </w:p>
    <w:p w14:paraId="29B2D889" w14:textId="24A58A1F" w:rsidR="006322F5" w:rsidRPr="006322F5" w:rsidRDefault="004B5A2E" w:rsidP="00D83243">
      <w:pPr>
        <w:pStyle w:val="ListParagraph"/>
        <w:numPr>
          <w:ilvl w:val="1"/>
          <w:numId w:val="39"/>
        </w:numPr>
        <w:rPr>
          <w:sz w:val="24"/>
          <w:szCs w:val="24"/>
        </w:rPr>
      </w:pPr>
      <w:r w:rsidRPr="006322F5">
        <w:rPr>
          <w:sz w:val="24"/>
          <w:szCs w:val="24"/>
        </w:rPr>
        <w:t>merateľný (N/A)</w:t>
      </w:r>
    </w:p>
    <w:p w14:paraId="66E4E83D" w14:textId="74883DAC" w:rsidR="004B5A2E" w:rsidRPr="006322F5" w:rsidRDefault="004B5A2E" w:rsidP="00D83243">
      <w:pPr>
        <w:pStyle w:val="ListParagraph"/>
        <w:numPr>
          <w:ilvl w:val="1"/>
          <w:numId w:val="39"/>
        </w:numPr>
        <w:rPr>
          <w:sz w:val="24"/>
          <w:szCs w:val="24"/>
        </w:rPr>
      </w:pPr>
      <w:r w:rsidRPr="006322F5">
        <w:rPr>
          <w:sz w:val="24"/>
          <w:szCs w:val="24"/>
        </w:rPr>
        <w:t>voliteľný</w:t>
      </w:r>
    </w:p>
    <w:p w14:paraId="76AE5090" w14:textId="77777777" w:rsidR="004B5A2E" w:rsidRPr="006322F5" w:rsidRDefault="004B5A2E" w:rsidP="00D83243">
      <w:pPr>
        <w:pStyle w:val="ListParagraph"/>
        <w:numPr>
          <w:ilvl w:val="0"/>
          <w:numId w:val="39"/>
        </w:numPr>
        <w:rPr>
          <w:sz w:val="24"/>
          <w:szCs w:val="24"/>
        </w:rPr>
      </w:pPr>
      <w:r w:rsidRPr="006322F5">
        <w:rPr>
          <w:sz w:val="24"/>
          <w:szCs w:val="24"/>
        </w:rPr>
        <w:t>Začiatok a koniec</w:t>
      </w:r>
    </w:p>
    <w:p w14:paraId="00B14ADC" w14:textId="77777777" w:rsidR="006322F5" w:rsidRPr="006322F5" w:rsidRDefault="004B5A2E" w:rsidP="00D83243">
      <w:pPr>
        <w:pStyle w:val="ListParagraph"/>
        <w:numPr>
          <w:ilvl w:val="0"/>
          <w:numId w:val="39"/>
        </w:numPr>
        <w:rPr>
          <w:sz w:val="24"/>
          <w:szCs w:val="24"/>
        </w:rPr>
      </w:pPr>
      <w:r w:rsidRPr="006322F5">
        <w:rPr>
          <w:sz w:val="24"/>
          <w:szCs w:val="24"/>
        </w:rPr>
        <w:t>Popis činnosti</w:t>
      </w:r>
    </w:p>
    <w:p w14:paraId="6C834F47" w14:textId="77777777" w:rsidR="006322F5" w:rsidRPr="006322F5" w:rsidRDefault="004B5A2E" w:rsidP="00D83243">
      <w:pPr>
        <w:pStyle w:val="ListParagraph"/>
        <w:numPr>
          <w:ilvl w:val="0"/>
          <w:numId w:val="39"/>
        </w:numPr>
        <w:rPr>
          <w:sz w:val="24"/>
          <w:szCs w:val="24"/>
        </w:rPr>
      </w:pPr>
      <w:r w:rsidRPr="006322F5">
        <w:rPr>
          <w:sz w:val="24"/>
          <w:szCs w:val="24"/>
        </w:rPr>
        <w:t>Výstup</w:t>
      </w:r>
    </w:p>
    <w:p w14:paraId="0AC68B66" w14:textId="11184E5F" w:rsidR="004B5A2E" w:rsidRPr="006322F5" w:rsidRDefault="004B5A2E" w:rsidP="00D83243">
      <w:pPr>
        <w:pStyle w:val="ListParagraph"/>
        <w:numPr>
          <w:ilvl w:val="0"/>
          <w:numId w:val="39"/>
        </w:numPr>
        <w:rPr>
          <w:sz w:val="24"/>
          <w:szCs w:val="24"/>
        </w:rPr>
      </w:pPr>
      <w:r w:rsidRPr="006322F5">
        <w:rPr>
          <w:sz w:val="24"/>
          <w:szCs w:val="24"/>
        </w:rPr>
        <w:t>Projektová väzba (OPII)</w:t>
      </w:r>
    </w:p>
    <w:p w14:paraId="7DDE6C77" w14:textId="77777777" w:rsidR="004B5A2E" w:rsidRDefault="004B5A2E" w:rsidP="004B5A2E">
      <w:pPr>
        <w:rPr>
          <w:lang w:val="sk-SK"/>
        </w:rPr>
      </w:pPr>
    </w:p>
    <w:p w14:paraId="58F41C12" w14:textId="77777777" w:rsidR="008D366A" w:rsidRPr="008D366A" w:rsidRDefault="008D366A" w:rsidP="008D366A">
      <w:pPr>
        <w:rPr>
          <w:lang w:val="sk-SK"/>
        </w:rPr>
      </w:pPr>
      <w:r w:rsidRPr="008D366A">
        <w:rPr>
          <w:lang w:val="sk-SK"/>
        </w:rPr>
        <w:t>Samostatnou súčasťou výstupu činnosti budú metodické, technické a legislatívne odporúčania v štandardizovanom formáte.</w:t>
      </w:r>
    </w:p>
    <w:p w14:paraId="27E5CEB5" w14:textId="77777777" w:rsidR="008D366A" w:rsidRPr="008D366A" w:rsidRDefault="008D366A" w:rsidP="008D366A">
      <w:pPr>
        <w:rPr>
          <w:lang w:val="sk-SK"/>
        </w:rPr>
      </w:pPr>
    </w:p>
    <w:p w14:paraId="3637CC5F" w14:textId="1793A47C" w:rsidR="008D366A" w:rsidRDefault="008D366A" w:rsidP="00D83243">
      <w:pPr>
        <w:numPr>
          <w:ilvl w:val="0"/>
          <w:numId w:val="19"/>
        </w:numPr>
        <w:rPr>
          <w:lang w:val="sk-SK"/>
        </w:rPr>
      </w:pPr>
      <w:r w:rsidRPr="008D366A">
        <w:rPr>
          <w:b/>
          <w:lang w:val="sk-SK"/>
        </w:rPr>
        <w:t>Portfólio projektových návrhov a zámerov evidovaných na ÚPVII</w:t>
      </w:r>
      <w:r>
        <w:rPr>
          <w:b/>
          <w:lang w:val="sk-SK"/>
        </w:rPr>
        <w:t xml:space="preserve"> </w:t>
      </w:r>
      <w:r w:rsidRPr="008D366A">
        <w:rPr>
          <w:lang w:val="sk-SK"/>
        </w:rPr>
        <w:t>(v sprá</w:t>
      </w:r>
      <w:r>
        <w:rPr>
          <w:lang w:val="sk-SK"/>
        </w:rPr>
        <w:t>ve Programovej kancelárie ÚPVII).</w:t>
      </w:r>
      <w:r w:rsidRPr="008D366A">
        <w:rPr>
          <w:lang w:val="sk-SK"/>
        </w:rPr>
        <w:t xml:space="preserve"> Evidencia projektových návrhov a zámerov </w:t>
      </w:r>
      <w:r w:rsidRPr="008D366A">
        <w:rPr>
          <w:lang w:val="sk-SK"/>
        </w:rPr>
        <w:lastRenderedPageBreak/>
        <w:t>identifikovaných v priebehu realizácie jednotlivých aktivít, činností a predloženými inými OVM alebo správcami ISVS. Tematicky zoradených vo väzbe na identifikovan</w:t>
      </w:r>
      <w:r w:rsidR="004811EC">
        <w:rPr>
          <w:lang w:val="sk-SK"/>
        </w:rPr>
        <w:t>ú fázu</w:t>
      </w:r>
      <w:r w:rsidRPr="008D366A">
        <w:rPr>
          <w:lang w:val="sk-SK"/>
        </w:rPr>
        <w:t xml:space="preserve"> alebo cieľ, s odhadom časovej a finančnej náročnosti. Slúži ako podklad pre rozhodovací proces pri identifikácií vhodných riešení v prípade identifikovanej potreby.</w:t>
      </w:r>
    </w:p>
    <w:p w14:paraId="15A83174" w14:textId="77777777" w:rsidR="008D366A" w:rsidRDefault="008D366A" w:rsidP="00D83243">
      <w:pPr>
        <w:numPr>
          <w:ilvl w:val="0"/>
          <w:numId w:val="19"/>
        </w:numPr>
        <w:rPr>
          <w:lang w:val="sk-SK"/>
        </w:rPr>
      </w:pPr>
      <w:r w:rsidRPr="008D366A">
        <w:rPr>
          <w:b/>
          <w:lang w:val="sk-SK"/>
        </w:rPr>
        <w:t>Monitoring realizácie projektových aktivít na strane OVM a jednotlivých správcov ISVS</w:t>
      </w:r>
      <w:r>
        <w:rPr>
          <w:b/>
          <w:lang w:val="sk-SK"/>
        </w:rPr>
        <w:t xml:space="preserve"> </w:t>
      </w:r>
      <w:r>
        <w:rPr>
          <w:lang w:val="sk-SK"/>
        </w:rPr>
        <w:t>(v</w:t>
      </w:r>
      <w:r w:rsidRPr="008D366A">
        <w:rPr>
          <w:lang w:val="sk-SK"/>
        </w:rPr>
        <w:t xml:space="preserve"> správe Programovej kancelárie ÚPVII</w:t>
      </w:r>
      <w:r>
        <w:rPr>
          <w:lang w:val="sk-SK"/>
        </w:rPr>
        <w:t>)</w:t>
      </w:r>
      <w:r w:rsidRPr="008D366A">
        <w:rPr>
          <w:lang w:val="sk-SK"/>
        </w:rPr>
        <w:t>. Evidencia a zber informácií od realizátorov projektových činností s cieľom identifikovať priebežný progres v rámci jednotlivých projektov. Poskytuje systém včasného varovania v prípade identifikovaných rizík realizácie, zároveň definuje prípadne väzby na ďalší rozvoj architektúry, metodiky a koncepcie informatizácie spoločnosti.</w:t>
      </w:r>
    </w:p>
    <w:p w14:paraId="707DF9EB" w14:textId="77777777" w:rsidR="008D366A" w:rsidRDefault="008D366A" w:rsidP="00D83243">
      <w:pPr>
        <w:numPr>
          <w:ilvl w:val="0"/>
          <w:numId w:val="19"/>
        </w:numPr>
        <w:rPr>
          <w:lang w:val="sk-SK"/>
        </w:rPr>
      </w:pPr>
      <w:r w:rsidRPr="008D366A">
        <w:rPr>
          <w:b/>
          <w:lang w:val="sk-SK"/>
        </w:rPr>
        <w:t>Legislatívna mapa informatizácie spoločnosti</w:t>
      </w:r>
      <w:r>
        <w:rPr>
          <w:b/>
          <w:lang w:val="sk-SK"/>
        </w:rPr>
        <w:t xml:space="preserve"> </w:t>
      </w:r>
      <w:r>
        <w:rPr>
          <w:lang w:val="sk-SK"/>
        </w:rPr>
        <w:t>(v</w:t>
      </w:r>
      <w:r w:rsidRPr="008D366A">
        <w:rPr>
          <w:lang w:val="sk-SK"/>
        </w:rPr>
        <w:t xml:space="preserve"> správe P</w:t>
      </w:r>
      <w:r>
        <w:rPr>
          <w:lang w:val="sk-SK"/>
        </w:rPr>
        <w:t>rogramovej kancelárie ÚPVII</w:t>
      </w:r>
      <w:r w:rsidRPr="008D366A">
        <w:rPr>
          <w:lang w:val="sk-SK"/>
        </w:rPr>
        <w:t xml:space="preserve">).  Evidencia a zber legislatívnych podnetov, ktoré vznikli v priebehu realizácie jednotlivých aktivít a činností. Prioritne zoradených na časovej osi v tematických blokoch. Slúži ako podklad pre odbor legislatívy a vládnej agendy, a ako podklad pre požiadavky na legislatívne zmeny. </w:t>
      </w:r>
    </w:p>
    <w:p w14:paraId="2BE990DA" w14:textId="77777777" w:rsidR="008D366A" w:rsidRDefault="008D366A" w:rsidP="00D83243">
      <w:pPr>
        <w:numPr>
          <w:ilvl w:val="0"/>
          <w:numId w:val="19"/>
        </w:numPr>
        <w:rPr>
          <w:lang w:val="sk-SK"/>
        </w:rPr>
      </w:pPr>
      <w:r w:rsidRPr="008D366A">
        <w:rPr>
          <w:b/>
          <w:lang w:val="sk-SK"/>
        </w:rPr>
        <w:t>Rozpočtový monitoring a aktualizácia rozpočtu</w:t>
      </w:r>
      <w:r w:rsidR="00334538">
        <w:rPr>
          <w:b/>
          <w:lang w:val="sk-SK"/>
        </w:rPr>
        <w:t xml:space="preserve"> </w:t>
      </w:r>
      <w:r w:rsidR="00334538" w:rsidRPr="00334538">
        <w:rPr>
          <w:lang w:val="sk-SK"/>
        </w:rPr>
        <w:t>(</w:t>
      </w:r>
      <w:r w:rsidR="00334538">
        <w:rPr>
          <w:lang w:val="sk-SK"/>
        </w:rPr>
        <w:t>v</w:t>
      </w:r>
      <w:r w:rsidRPr="008D366A">
        <w:rPr>
          <w:lang w:val="sk-SK"/>
        </w:rPr>
        <w:t xml:space="preserve"> správe Pr</w:t>
      </w:r>
      <w:r w:rsidR="00334538">
        <w:rPr>
          <w:lang w:val="sk-SK"/>
        </w:rPr>
        <w:t>ogramovej kancelárie ÚPVII)</w:t>
      </w:r>
      <w:r w:rsidRPr="008D366A">
        <w:rPr>
          <w:lang w:val="sk-SK"/>
        </w:rPr>
        <w:t>. Sleduje stav čerpania finančných zdrojov, dodržiavanie pravidiel finančnej zodpovednosti a priebežne aktualizuje stav rozpočtu.  Poskytuje podklad pre strategické rozhodovanie vedenia ÚPVII a iných organizačných zložiek UPVII. Monitoring čerpania zdrojov OPII a štátneho rozpočtu s prihliadnutím na dodržiavania princípov „hodnoty za peniaze“.</w:t>
      </w:r>
    </w:p>
    <w:p w14:paraId="3A66C500" w14:textId="77777777" w:rsidR="008D366A" w:rsidRPr="008D366A" w:rsidRDefault="008D366A" w:rsidP="008D366A">
      <w:pPr>
        <w:ind w:left="720"/>
        <w:rPr>
          <w:lang w:val="sk-SK"/>
        </w:rPr>
      </w:pPr>
    </w:p>
    <w:p w14:paraId="13A0679F" w14:textId="77777777" w:rsidR="004B5A2E" w:rsidRPr="004B5A2E" w:rsidRDefault="004B5A2E" w:rsidP="004B5A2E">
      <w:pPr>
        <w:pStyle w:val="Heading2"/>
        <w:rPr>
          <w:lang w:val="sk-SK"/>
        </w:rPr>
      </w:pPr>
      <w:bookmarkStart w:id="25" w:name="_Toc487812501"/>
      <w:r w:rsidRPr="004B5A2E">
        <w:rPr>
          <w:lang w:val="sk-SK"/>
        </w:rPr>
        <w:t>Mechanizmus aktualizácie AP</w:t>
      </w:r>
      <w:bookmarkEnd w:id="25"/>
    </w:p>
    <w:p w14:paraId="0BB3F158" w14:textId="519A749D" w:rsidR="00FE6A7E" w:rsidRDefault="004B5A2E" w:rsidP="004B5A2E">
      <w:pPr>
        <w:rPr>
          <w:lang w:val="sk-SK"/>
        </w:rPr>
      </w:pPr>
      <w:r w:rsidRPr="004B5A2E">
        <w:rPr>
          <w:lang w:val="sk-SK"/>
        </w:rPr>
        <w:t xml:space="preserve">Jednotlivé </w:t>
      </w:r>
      <w:r w:rsidR="00664913">
        <w:rPr>
          <w:lang w:val="sk-SK"/>
        </w:rPr>
        <w:t xml:space="preserve">fázy </w:t>
      </w:r>
      <w:r w:rsidRPr="004B5A2E">
        <w:rPr>
          <w:lang w:val="sk-SK"/>
        </w:rPr>
        <w:t>budú aktualizované raz za 12 mesiacov na základe výstupov z nižších úrovní AP vedením ÚPVII.</w:t>
      </w:r>
      <w:r>
        <w:rPr>
          <w:lang w:val="sk-SK"/>
        </w:rPr>
        <w:t xml:space="preserve"> </w:t>
      </w:r>
    </w:p>
    <w:p w14:paraId="113E6163" w14:textId="77777777" w:rsidR="00FE6A7E" w:rsidRPr="006322F5" w:rsidRDefault="004B5A2E" w:rsidP="002E76EC">
      <w:pPr>
        <w:pStyle w:val="ListParagraph"/>
        <w:numPr>
          <w:ilvl w:val="0"/>
          <w:numId w:val="9"/>
        </w:numPr>
        <w:rPr>
          <w:sz w:val="24"/>
          <w:szCs w:val="24"/>
        </w:rPr>
      </w:pPr>
      <w:r w:rsidRPr="006322F5">
        <w:rPr>
          <w:sz w:val="24"/>
          <w:szCs w:val="24"/>
        </w:rPr>
        <w:t xml:space="preserve">Úroveň 2 AP - Aktivita a projektová väzba bude aktualizovaná raz za 6 mesiacov na základe výstupov úrovne 3 </w:t>
      </w:r>
      <w:r w:rsidR="00EE42B2" w:rsidRPr="006322F5">
        <w:rPr>
          <w:sz w:val="24"/>
          <w:szCs w:val="24"/>
        </w:rPr>
        <w:t>generálnym riaditeľom</w:t>
      </w:r>
      <w:r w:rsidRPr="006322F5">
        <w:rPr>
          <w:sz w:val="24"/>
          <w:szCs w:val="24"/>
        </w:rPr>
        <w:t xml:space="preserve"> sekcie informatizácie spoločnosti v súčinnosti s riaditeľmi príslušných odborov</w:t>
      </w:r>
    </w:p>
    <w:p w14:paraId="212AD115" w14:textId="77777777" w:rsidR="004B5A2E" w:rsidRPr="006322F5" w:rsidRDefault="004B5A2E" w:rsidP="002E76EC">
      <w:pPr>
        <w:pStyle w:val="ListParagraph"/>
        <w:numPr>
          <w:ilvl w:val="0"/>
          <w:numId w:val="9"/>
        </w:numPr>
        <w:rPr>
          <w:sz w:val="24"/>
          <w:szCs w:val="24"/>
        </w:rPr>
      </w:pPr>
      <w:r w:rsidRPr="006322F5">
        <w:rPr>
          <w:sz w:val="24"/>
          <w:szCs w:val="24"/>
        </w:rPr>
        <w:t>Úroveň 3 AP - Činnosti identifikovanej aktivity aktualizované priebežne riaditeľom príslušného odboru</w:t>
      </w:r>
    </w:p>
    <w:p w14:paraId="02A3DC5D" w14:textId="77777777" w:rsidR="004B5A2E" w:rsidRDefault="004B5A2E" w:rsidP="004B5A2E">
      <w:pPr>
        <w:rPr>
          <w:lang w:val="sk-SK"/>
        </w:rPr>
      </w:pPr>
    </w:p>
    <w:p w14:paraId="63498512" w14:textId="77777777" w:rsidR="00E068DE" w:rsidRPr="00E068DE" w:rsidRDefault="00E068DE" w:rsidP="00E068DE">
      <w:pPr>
        <w:rPr>
          <w:lang w:val="sk-SK"/>
        </w:rPr>
      </w:pPr>
      <w:r w:rsidRPr="00E068DE">
        <w:rPr>
          <w:lang w:val="sk-SK"/>
        </w:rPr>
        <w:t>Aktualizácia</w:t>
      </w:r>
      <w:r>
        <w:rPr>
          <w:lang w:val="sk-SK"/>
        </w:rPr>
        <w:t xml:space="preserve"> (prebieha priebežne, gestor PgK)</w:t>
      </w:r>
      <w:r w:rsidRPr="00E068DE">
        <w:rPr>
          <w:lang w:val="sk-SK"/>
        </w:rPr>
        <w:t>:</w:t>
      </w:r>
    </w:p>
    <w:p w14:paraId="1682E09B" w14:textId="77777777" w:rsidR="00E068DE" w:rsidRDefault="00E068DE" w:rsidP="00D83243">
      <w:pPr>
        <w:numPr>
          <w:ilvl w:val="0"/>
          <w:numId w:val="20"/>
        </w:numPr>
        <w:rPr>
          <w:lang w:val="sk-SK"/>
        </w:rPr>
      </w:pPr>
      <w:r w:rsidRPr="00E068DE">
        <w:rPr>
          <w:lang w:val="sk-SK"/>
        </w:rPr>
        <w:lastRenderedPageBreak/>
        <w:t xml:space="preserve">Portfólio projektových návrhov a zámerov evidovaných na ÚPVII        </w:t>
      </w:r>
    </w:p>
    <w:p w14:paraId="35EF555A" w14:textId="77777777" w:rsidR="00E068DE" w:rsidRDefault="00E068DE" w:rsidP="00D83243">
      <w:pPr>
        <w:numPr>
          <w:ilvl w:val="0"/>
          <w:numId w:val="20"/>
        </w:numPr>
        <w:rPr>
          <w:lang w:val="sk-SK"/>
        </w:rPr>
      </w:pPr>
      <w:r w:rsidRPr="00E068DE">
        <w:rPr>
          <w:lang w:val="sk-SK"/>
        </w:rPr>
        <w:t>Monitoring realizácie projektových aktivít na strane OVM a jednotlivých správcov ISVS</w:t>
      </w:r>
    </w:p>
    <w:p w14:paraId="39AA3CA1" w14:textId="77777777" w:rsidR="00E068DE" w:rsidRDefault="00E068DE" w:rsidP="00D83243">
      <w:pPr>
        <w:numPr>
          <w:ilvl w:val="0"/>
          <w:numId w:val="20"/>
        </w:numPr>
        <w:rPr>
          <w:lang w:val="sk-SK"/>
        </w:rPr>
      </w:pPr>
      <w:r w:rsidRPr="00E068DE">
        <w:rPr>
          <w:lang w:val="sk-SK"/>
        </w:rPr>
        <w:t>Legislatívna mapa informatizácie spoločnosti</w:t>
      </w:r>
    </w:p>
    <w:p w14:paraId="52E4CBA5" w14:textId="77777777" w:rsidR="00E068DE" w:rsidRPr="00E068DE" w:rsidRDefault="00E068DE" w:rsidP="00D83243">
      <w:pPr>
        <w:numPr>
          <w:ilvl w:val="0"/>
          <w:numId w:val="20"/>
        </w:numPr>
        <w:rPr>
          <w:lang w:val="sk-SK"/>
        </w:rPr>
      </w:pPr>
      <w:r w:rsidRPr="00E068DE">
        <w:rPr>
          <w:lang w:val="sk-SK"/>
        </w:rPr>
        <w:t>Rozpočtový monitoring a aktualizácia rozpočtu</w:t>
      </w:r>
    </w:p>
    <w:p w14:paraId="2E656D02" w14:textId="77777777" w:rsidR="00E068DE" w:rsidRPr="004B5A2E" w:rsidRDefault="00E068DE" w:rsidP="004B5A2E">
      <w:pPr>
        <w:rPr>
          <w:lang w:val="sk-SK"/>
        </w:rPr>
      </w:pPr>
    </w:p>
    <w:p w14:paraId="0413A711" w14:textId="78562B1B" w:rsidR="00D569E1" w:rsidRDefault="004B5A2E" w:rsidP="004B5A2E">
      <w:pPr>
        <w:rPr>
          <w:lang w:val="sk-SK"/>
        </w:rPr>
      </w:pPr>
      <w:r w:rsidRPr="004B5A2E">
        <w:rPr>
          <w:lang w:val="sk-SK"/>
        </w:rPr>
        <w:t xml:space="preserve">Súčasťou AP bude šablóna pre správcov ISVS pre identifikáciu a popis ďalších aktivít vedúcich k dosiahnutia </w:t>
      </w:r>
      <w:r w:rsidR="001D2B74">
        <w:rPr>
          <w:lang w:val="sk-SK"/>
        </w:rPr>
        <w:t xml:space="preserve">kľúčových prínosov danej fázy, </w:t>
      </w:r>
      <w:r w:rsidRPr="004B5A2E">
        <w:rPr>
          <w:lang w:val="sk-SK"/>
        </w:rPr>
        <w:t xml:space="preserve">alebo </w:t>
      </w:r>
      <w:r w:rsidR="001D2B74">
        <w:rPr>
          <w:lang w:val="sk-SK"/>
        </w:rPr>
        <w:t xml:space="preserve">k dosiahnutiu </w:t>
      </w:r>
      <w:r w:rsidRPr="004B5A2E">
        <w:rPr>
          <w:lang w:val="sk-SK"/>
        </w:rPr>
        <w:t>cieľa identifikovaného z NKIVS a OPII.</w:t>
      </w:r>
    </w:p>
    <w:p w14:paraId="0401C07B" w14:textId="77777777" w:rsidR="002B4C96" w:rsidRPr="002B4C96" w:rsidRDefault="002B4C96" w:rsidP="002B4C96">
      <w:pPr>
        <w:rPr>
          <w:lang w:val="sk-SK"/>
        </w:rPr>
      </w:pPr>
    </w:p>
    <w:p w14:paraId="5241CF21" w14:textId="77777777" w:rsidR="002B4C96" w:rsidRPr="002B4C96" w:rsidRDefault="002B4C96" w:rsidP="002B4C96">
      <w:pPr>
        <w:pStyle w:val="Heading2"/>
        <w:rPr>
          <w:lang w:val="sk-SK"/>
        </w:rPr>
      </w:pPr>
      <w:bookmarkStart w:id="26" w:name="_Toc487812502"/>
      <w:r w:rsidRPr="002B4C96">
        <w:rPr>
          <w:lang w:val="sk-SK"/>
        </w:rPr>
        <w:t>Personálne zabezpečenie na strane ÚPVII</w:t>
      </w:r>
      <w:bookmarkEnd w:id="26"/>
    </w:p>
    <w:p w14:paraId="41B3FCEA" w14:textId="119432DC" w:rsidR="002B4C96" w:rsidRPr="002B4C96" w:rsidRDefault="002B4C96" w:rsidP="002B4C96">
      <w:pPr>
        <w:rPr>
          <w:lang w:val="sk-SK"/>
        </w:rPr>
      </w:pPr>
      <w:r w:rsidRPr="002B4C96">
        <w:rPr>
          <w:lang w:val="sk-SK"/>
        </w:rPr>
        <w:t xml:space="preserve">Jednotlivé </w:t>
      </w:r>
      <w:r w:rsidR="00664913">
        <w:rPr>
          <w:lang w:val="sk-SK"/>
        </w:rPr>
        <w:t xml:space="preserve">fázy </w:t>
      </w:r>
      <w:r w:rsidRPr="002B4C96">
        <w:rPr>
          <w:lang w:val="sk-SK"/>
        </w:rPr>
        <w:t>majú jednoznačne identifikovaného vlastníka v rámci ÚPVII, ktorý zodpovedá za:</w:t>
      </w:r>
    </w:p>
    <w:p w14:paraId="30FA6205" w14:textId="77777777" w:rsidR="002B4C96" w:rsidRDefault="002B4C96" w:rsidP="00D83243">
      <w:pPr>
        <w:numPr>
          <w:ilvl w:val="0"/>
          <w:numId w:val="21"/>
        </w:numPr>
        <w:rPr>
          <w:lang w:val="sk-SK"/>
        </w:rPr>
      </w:pPr>
      <w:r w:rsidRPr="002B4C96">
        <w:rPr>
          <w:lang w:val="sk-SK"/>
        </w:rPr>
        <w:t>sledovanie priebehu realizácie jednotlivých aktivít a</w:t>
      </w:r>
      <w:r>
        <w:rPr>
          <w:lang w:val="sk-SK"/>
        </w:rPr>
        <w:t> </w:t>
      </w:r>
      <w:r w:rsidRPr="002B4C96">
        <w:rPr>
          <w:lang w:val="sk-SK"/>
        </w:rPr>
        <w:t>činností</w:t>
      </w:r>
    </w:p>
    <w:p w14:paraId="108F1876" w14:textId="77777777" w:rsidR="002B4C96" w:rsidRDefault="002B4C96" w:rsidP="00D83243">
      <w:pPr>
        <w:numPr>
          <w:ilvl w:val="0"/>
          <w:numId w:val="21"/>
        </w:numPr>
        <w:rPr>
          <w:lang w:val="sk-SK"/>
        </w:rPr>
      </w:pPr>
      <w:r w:rsidRPr="002B4C96">
        <w:rPr>
          <w:lang w:val="sk-SK"/>
        </w:rPr>
        <w:t>podnety na priebežnú aktualizáciu AP</w:t>
      </w:r>
    </w:p>
    <w:p w14:paraId="5CAA14A6" w14:textId="77777777" w:rsidR="002B4C96" w:rsidRDefault="002B4C96" w:rsidP="00D83243">
      <w:pPr>
        <w:numPr>
          <w:ilvl w:val="0"/>
          <w:numId w:val="21"/>
        </w:numPr>
        <w:rPr>
          <w:lang w:val="sk-SK"/>
        </w:rPr>
      </w:pPr>
      <w:r w:rsidRPr="002B4C96">
        <w:rPr>
          <w:lang w:val="sk-SK"/>
        </w:rPr>
        <w:t>poskytnutie požadovaných výstupov smerom k PgK a iným organizačným jednotkám ÚPVII</w:t>
      </w:r>
    </w:p>
    <w:p w14:paraId="03E6FD79" w14:textId="290FEC77" w:rsidR="002B4C96" w:rsidRDefault="002B4C96" w:rsidP="00D83243">
      <w:pPr>
        <w:numPr>
          <w:ilvl w:val="0"/>
          <w:numId w:val="21"/>
        </w:numPr>
        <w:rPr>
          <w:lang w:val="sk-SK"/>
        </w:rPr>
      </w:pPr>
      <w:r w:rsidRPr="002B4C96">
        <w:rPr>
          <w:lang w:val="sk-SK"/>
        </w:rPr>
        <w:t>optimalizáciu procesnéh</w:t>
      </w:r>
      <w:r w:rsidR="00664913">
        <w:rPr>
          <w:lang w:val="sk-SK"/>
        </w:rPr>
        <w:t>o nastavenia v rámci sledovanej fázy</w:t>
      </w:r>
      <w:r w:rsidRPr="002B4C96">
        <w:rPr>
          <w:lang w:val="sk-SK"/>
        </w:rPr>
        <w:t xml:space="preserve"> (väzby aktivita – činnosť, aktivita – projekt, atď.)</w:t>
      </w:r>
    </w:p>
    <w:p w14:paraId="4F96C447" w14:textId="77777777" w:rsidR="002B4C96" w:rsidRDefault="002B4C96" w:rsidP="00D83243">
      <w:pPr>
        <w:numPr>
          <w:ilvl w:val="0"/>
          <w:numId w:val="21"/>
        </w:numPr>
        <w:rPr>
          <w:lang w:val="sk-SK"/>
        </w:rPr>
      </w:pPr>
      <w:r w:rsidRPr="002B4C96">
        <w:rPr>
          <w:lang w:val="sk-SK"/>
        </w:rPr>
        <w:t>koordináciu a komunikáciu s realizátormi jednotlivých aktivít a</w:t>
      </w:r>
      <w:r>
        <w:rPr>
          <w:lang w:val="sk-SK"/>
        </w:rPr>
        <w:t> </w:t>
      </w:r>
      <w:r w:rsidRPr="002B4C96">
        <w:rPr>
          <w:lang w:val="sk-SK"/>
        </w:rPr>
        <w:t>činností</w:t>
      </w:r>
    </w:p>
    <w:p w14:paraId="65F4AFE8" w14:textId="77777777" w:rsidR="002B4C96" w:rsidRPr="002B4C96" w:rsidRDefault="002B4C96" w:rsidP="00D83243">
      <w:pPr>
        <w:numPr>
          <w:ilvl w:val="0"/>
          <w:numId w:val="21"/>
        </w:numPr>
        <w:rPr>
          <w:lang w:val="sk-SK"/>
        </w:rPr>
      </w:pPr>
      <w:r w:rsidRPr="002B4C96">
        <w:rPr>
          <w:lang w:val="sk-SK"/>
        </w:rPr>
        <w:t>komunikáciu s PgK a vedením ÚPVII</w:t>
      </w:r>
    </w:p>
    <w:p w14:paraId="770D487F" w14:textId="77777777" w:rsidR="002B4C96" w:rsidRPr="002B4C96" w:rsidRDefault="002B4C96" w:rsidP="002B4C96">
      <w:pPr>
        <w:rPr>
          <w:lang w:val="sk-SK"/>
        </w:rPr>
      </w:pPr>
    </w:p>
    <w:p w14:paraId="53A31B95" w14:textId="77777777" w:rsidR="002B4C96" w:rsidRPr="002B4C96" w:rsidRDefault="002B4C96" w:rsidP="002B4C96">
      <w:pPr>
        <w:rPr>
          <w:lang w:val="sk-SK"/>
        </w:rPr>
      </w:pPr>
      <w:r w:rsidRPr="002B4C96">
        <w:rPr>
          <w:lang w:val="sk-SK"/>
        </w:rPr>
        <w:t>Jednotlivé aktivity a činnosti sú realizované internými a externými zamestnancami ÚPVII</w:t>
      </w:r>
    </w:p>
    <w:p w14:paraId="33660F40" w14:textId="77777777" w:rsidR="002B4C96" w:rsidRPr="002B4C96" w:rsidRDefault="002B4C96" w:rsidP="002B4C96">
      <w:pPr>
        <w:rPr>
          <w:lang w:val="sk-SK"/>
        </w:rPr>
      </w:pPr>
      <w:r w:rsidRPr="002B4C96">
        <w:rPr>
          <w:lang w:val="sk-SK"/>
        </w:rPr>
        <w:t>Riešiteľ je zodpovedný za:</w:t>
      </w:r>
    </w:p>
    <w:p w14:paraId="6D63E835" w14:textId="77777777" w:rsidR="002B4C96" w:rsidRDefault="002B4C96" w:rsidP="00D83243">
      <w:pPr>
        <w:numPr>
          <w:ilvl w:val="0"/>
          <w:numId w:val="22"/>
        </w:numPr>
        <w:rPr>
          <w:lang w:val="sk-SK"/>
        </w:rPr>
      </w:pPr>
      <w:r w:rsidRPr="002B4C96">
        <w:rPr>
          <w:lang w:val="sk-SK"/>
        </w:rPr>
        <w:t>realizáciu danej aktivity alebo činnosti s cieľom dosiahnutia stanoveného cieľa</w:t>
      </w:r>
    </w:p>
    <w:p w14:paraId="2CD030EA" w14:textId="77777777" w:rsidR="002B4C96" w:rsidRDefault="002B4C96" w:rsidP="00D83243">
      <w:pPr>
        <w:numPr>
          <w:ilvl w:val="0"/>
          <w:numId w:val="22"/>
        </w:numPr>
        <w:rPr>
          <w:lang w:val="sk-SK"/>
        </w:rPr>
      </w:pPr>
      <w:r w:rsidRPr="002B4C96">
        <w:rPr>
          <w:lang w:val="sk-SK"/>
        </w:rPr>
        <w:t>dodržiavanie štandardného formátu realizácie</w:t>
      </w:r>
    </w:p>
    <w:p w14:paraId="49F15DFE" w14:textId="77777777" w:rsidR="002B4C96" w:rsidRDefault="002B4C96" w:rsidP="00D83243">
      <w:pPr>
        <w:numPr>
          <w:ilvl w:val="0"/>
          <w:numId w:val="22"/>
        </w:numPr>
        <w:rPr>
          <w:lang w:val="sk-SK"/>
        </w:rPr>
      </w:pPr>
      <w:r w:rsidRPr="002B4C96">
        <w:rPr>
          <w:lang w:val="sk-SK"/>
        </w:rPr>
        <w:t>identifikáciu metodických, procesných, technických a legislatívnych potrieb a</w:t>
      </w:r>
      <w:r>
        <w:rPr>
          <w:lang w:val="sk-SK"/>
        </w:rPr>
        <w:t> </w:t>
      </w:r>
      <w:r w:rsidRPr="002B4C96">
        <w:rPr>
          <w:lang w:val="sk-SK"/>
        </w:rPr>
        <w:t>výstupov</w:t>
      </w:r>
    </w:p>
    <w:p w14:paraId="4BAFC312" w14:textId="77777777" w:rsidR="002B4C96" w:rsidRPr="002B4C96" w:rsidRDefault="002B4C96" w:rsidP="00D83243">
      <w:pPr>
        <w:numPr>
          <w:ilvl w:val="0"/>
          <w:numId w:val="22"/>
        </w:numPr>
        <w:rPr>
          <w:lang w:val="sk-SK"/>
        </w:rPr>
      </w:pPr>
      <w:r w:rsidRPr="002B4C96">
        <w:rPr>
          <w:lang w:val="sk-SK"/>
        </w:rPr>
        <w:t>identifikáciu ďalších nevyhnutných aktivít a činností vedúcich k dosiahnutiu stanoveného cieľa</w:t>
      </w:r>
    </w:p>
    <w:p w14:paraId="30DB75A9" w14:textId="77777777" w:rsidR="002B4C96" w:rsidRPr="002B4C96" w:rsidRDefault="002B4C96" w:rsidP="002B4C96">
      <w:pPr>
        <w:rPr>
          <w:lang w:val="sk-SK"/>
        </w:rPr>
      </w:pPr>
    </w:p>
    <w:p w14:paraId="49C9660B" w14:textId="3BCF2A28" w:rsidR="002B4C96" w:rsidRDefault="002B4C96" w:rsidP="002B4C96">
      <w:pPr>
        <w:rPr>
          <w:lang w:val="sk-SK"/>
        </w:rPr>
      </w:pPr>
      <w:r w:rsidRPr="002B4C96">
        <w:rPr>
          <w:lang w:val="sk-SK"/>
        </w:rPr>
        <w:lastRenderedPageBreak/>
        <w:t>Aktivity a činnosti na strane iných OVM a správcov ISVS sú realizované na základe štandardizovanej obsahovo definovanej požiadavky o súčinnosť.</w:t>
      </w:r>
      <w:r w:rsidR="006322F5">
        <w:rPr>
          <w:lang w:val="sk-SK"/>
        </w:rPr>
        <w:t xml:space="preserve"> </w:t>
      </w:r>
      <w:r w:rsidRPr="002B4C96">
        <w:rPr>
          <w:lang w:val="sk-SK"/>
        </w:rPr>
        <w:t>Jednotlivé projekty v štádiu realizácie majú definované personálne zabezpečenie na základe individuálnych projektových plánov.</w:t>
      </w:r>
    </w:p>
    <w:p w14:paraId="4E5C9DCB" w14:textId="77777777" w:rsidR="00E17D57" w:rsidRDefault="00E17D57" w:rsidP="00E33F71">
      <w:pPr>
        <w:rPr>
          <w:lang w:val="sk-SK"/>
        </w:rPr>
      </w:pPr>
    </w:p>
    <w:p w14:paraId="521E60DE" w14:textId="77777777" w:rsidR="00E17D57" w:rsidRDefault="00E17D57" w:rsidP="00E33F71">
      <w:pPr>
        <w:rPr>
          <w:lang w:val="sk-SK"/>
        </w:rPr>
      </w:pPr>
    </w:p>
    <w:p w14:paraId="7277029B" w14:textId="77777777" w:rsidR="00E17D57" w:rsidRDefault="00E17D57" w:rsidP="00E33F71">
      <w:pPr>
        <w:rPr>
          <w:lang w:val="sk-SK"/>
        </w:rPr>
      </w:pPr>
    </w:p>
    <w:p w14:paraId="5AABEBF8" w14:textId="77777777" w:rsidR="00E17D57" w:rsidRDefault="00E17D57" w:rsidP="00E33F71">
      <w:pPr>
        <w:rPr>
          <w:lang w:val="sk-SK"/>
        </w:rPr>
      </w:pPr>
    </w:p>
    <w:p w14:paraId="10886615" w14:textId="77777777" w:rsidR="002B4C96" w:rsidRDefault="002B4C96" w:rsidP="00E33F71">
      <w:pPr>
        <w:rPr>
          <w:lang w:val="sk-SK"/>
        </w:rPr>
      </w:pPr>
    </w:p>
    <w:p w14:paraId="5BC0F710" w14:textId="77777777" w:rsidR="002B4C96" w:rsidRDefault="002B4C96" w:rsidP="00E33F71">
      <w:pPr>
        <w:rPr>
          <w:lang w:val="sk-SK"/>
        </w:rPr>
      </w:pPr>
    </w:p>
    <w:p w14:paraId="14D30CF0" w14:textId="77777777" w:rsidR="002B4C96" w:rsidRDefault="002B4C96" w:rsidP="00E33F71">
      <w:pPr>
        <w:rPr>
          <w:lang w:val="sk-SK"/>
        </w:rPr>
      </w:pPr>
    </w:p>
    <w:p w14:paraId="7FA40AC8" w14:textId="77777777" w:rsidR="002B4C96" w:rsidRDefault="002B4C96" w:rsidP="00E33F71">
      <w:pPr>
        <w:rPr>
          <w:lang w:val="sk-SK"/>
        </w:rPr>
      </w:pPr>
    </w:p>
    <w:p w14:paraId="533E9251" w14:textId="77777777" w:rsidR="002B4C96" w:rsidRDefault="002B4C96" w:rsidP="00E33F71">
      <w:pPr>
        <w:rPr>
          <w:lang w:val="sk-SK"/>
        </w:rPr>
      </w:pPr>
    </w:p>
    <w:p w14:paraId="22800A6A" w14:textId="77777777" w:rsidR="002B4C96" w:rsidRDefault="002B4C96" w:rsidP="00E33F71">
      <w:pPr>
        <w:rPr>
          <w:lang w:val="sk-SK"/>
        </w:rPr>
      </w:pPr>
    </w:p>
    <w:p w14:paraId="251C47F2" w14:textId="77777777" w:rsidR="002B4C96" w:rsidRDefault="002B4C96" w:rsidP="00E33F71">
      <w:pPr>
        <w:rPr>
          <w:lang w:val="sk-SK"/>
        </w:rPr>
      </w:pPr>
    </w:p>
    <w:p w14:paraId="4900D4AC" w14:textId="77777777" w:rsidR="002B4C96" w:rsidRDefault="002B4C96" w:rsidP="00E33F71">
      <w:pPr>
        <w:rPr>
          <w:lang w:val="sk-SK"/>
        </w:rPr>
      </w:pPr>
    </w:p>
    <w:p w14:paraId="3FEBA872" w14:textId="3ADD8BE6" w:rsidR="002B4C96" w:rsidRDefault="002B4C96" w:rsidP="00E33F71">
      <w:pPr>
        <w:rPr>
          <w:lang w:val="sk-SK"/>
        </w:rPr>
      </w:pPr>
    </w:p>
    <w:p w14:paraId="604CD796" w14:textId="3E6CFFCD" w:rsidR="00BB3AB9" w:rsidRDefault="00BB3AB9" w:rsidP="00E33F71">
      <w:pPr>
        <w:rPr>
          <w:lang w:val="sk-SK"/>
        </w:rPr>
      </w:pPr>
    </w:p>
    <w:p w14:paraId="769E3EE6" w14:textId="161D7B2E" w:rsidR="00BB3AB9" w:rsidRDefault="00BB3AB9" w:rsidP="00E33F71">
      <w:pPr>
        <w:rPr>
          <w:lang w:val="sk-SK"/>
        </w:rPr>
      </w:pPr>
    </w:p>
    <w:p w14:paraId="040B53B4" w14:textId="77777777" w:rsidR="00BB3AB9" w:rsidRDefault="00BB3AB9" w:rsidP="00E33F71">
      <w:pPr>
        <w:rPr>
          <w:lang w:val="sk-SK"/>
        </w:rPr>
      </w:pPr>
    </w:p>
    <w:p w14:paraId="38A6A6F3" w14:textId="6FB88DF5" w:rsidR="00B36C04" w:rsidRPr="008E1E3F" w:rsidRDefault="003D347A" w:rsidP="00B36C04">
      <w:pPr>
        <w:pStyle w:val="Heading1"/>
        <w:rPr>
          <w:lang w:val="sk-SK"/>
        </w:rPr>
      </w:pPr>
      <w:bookmarkStart w:id="27" w:name="_Toc474684449"/>
      <w:bookmarkStart w:id="28" w:name="_Toc475378243"/>
      <w:bookmarkStart w:id="29" w:name="_Toc475378245"/>
      <w:bookmarkStart w:id="30" w:name="_Toc485649868"/>
      <w:bookmarkStart w:id="31" w:name="_Toc487812503"/>
      <w:bookmarkEnd w:id="27"/>
      <w:bookmarkEnd w:id="28"/>
      <w:bookmarkEnd w:id="29"/>
      <w:r>
        <w:rPr>
          <w:lang w:val="sk-SK"/>
        </w:rPr>
        <w:t>F</w:t>
      </w:r>
      <w:r w:rsidR="00664913">
        <w:rPr>
          <w:lang w:val="sk-SK"/>
        </w:rPr>
        <w:t xml:space="preserve">ázy </w:t>
      </w:r>
      <w:r w:rsidR="00B36C04">
        <w:rPr>
          <w:lang w:val="sk-SK"/>
        </w:rPr>
        <w:t>informatizácie SR 2017 - 2020</w:t>
      </w:r>
      <w:bookmarkEnd w:id="30"/>
      <w:bookmarkEnd w:id="31"/>
    </w:p>
    <w:p w14:paraId="69590581" w14:textId="77E88B64" w:rsidR="003D347A" w:rsidRPr="00075F99" w:rsidRDefault="003D347A" w:rsidP="00075F99">
      <w:pPr>
        <w:rPr>
          <w:lang w:val="sk-SK"/>
        </w:rPr>
      </w:pPr>
      <w:r>
        <w:rPr>
          <w:lang w:val="sk-SK"/>
        </w:rPr>
        <w:t xml:space="preserve">Identifikácia fáz a ich zoradenie v čase je základným nástrojom koordinácie  a udávania taktu </w:t>
      </w:r>
      <w:r w:rsidRPr="004B5A2E">
        <w:rPr>
          <w:lang w:val="sk-SK"/>
        </w:rPr>
        <w:t>implementácie informatizácie spoločnosti v Slovenskej republike.</w:t>
      </w:r>
      <w:r>
        <w:rPr>
          <w:lang w:val="sk-SK"/>
        </w:rPr>
        <w:t xml:space="preserve"> Fázy </w:t>
      </w:r>
      <w:r w:rsidRPr="004B5A2E">
        <w:rPr>
          <w:lang w:val="sk-SK"/>
        </w:rPr>
        <w:t>AP boli identifikované na základe Programového vyhlásenia vlády, cieľov NKIVS, OPII a aby sledovali základ</w:t>
      </w:r>
      <w:r>
        <w:rPr>
          <w:lang w:val="sk-SK"/>
        </w:rPr>
        <w:t xml:space="preserve">né dejové línie informatizácie. </w:t>
      </w:r>
      <w:r w:rsidR="003A27B4">
        <w:rPr>
          <w:lang w:val="sk-SK"/>
        </w:rPr>
        <w:t xml:space="preserve">Nasledujúci obrázok </w:t>
      </w:r>
      <w:r w:rsidR="00355F59">
        <w:rPr>
          <w:lang w:val="sk-SK"/>
        </w:rPr>
        <w:t>obsahuje premietnutie fáz na časovú os,  a zároveň aj (približn</w:t>
      </w:r>
      <w:r w:rsidR="008414AA">
        <w:rPr>
          <w:lang w:val="sk-SK"/>
        </w:rPr>
        <w:t>é) na</w:t>
      </w:r>
      <w:r w:rsidR="00355F59">
        <w:rPr>
          <w:lang w:val="sk-SK"/>
        </w:rPr>
        <w:t xml:space="preserve">značenie, </w:t>
      </w:r>
      <w:bookmarkStart w:id="32" w:name="_Hlk486688451"/>
      <w:r w:rsidR="00355F59">
        <w:rPr>
          <w:lang w:val="sk-SK"/>
        </w:rPr>
        <w:t xml:space="preserve">kedy </w:t>
      </w:r>
      <w:r w:rsidR="008414AA">
        <w:rPr>
          <w:lang w:val="sk-SK"/>
        </w:rPr>
        <w:t xml:space="preserve">budú v rámci danej </w:t>
      </w:r>
      <w:r w:rsidR="00075F99">
        <w:rPr>
          <w:lang w:val="sk-SK"/>
        </w:rPr>
        <w:t xml:space="preserve">fázy </w:t>
      </w:r>
      <w:r w:rsidR="008414AA">
        <w:rPr>
          <w:lang w:val="sk-SK"/>
        </w:rPr>
        <w:t xml:space="preserve">dostupné </w:t>
      </w:r>
      <w:r w:rsidR="00075F99">
        <w:rPr>
          <w:lang w:val="sk-SK"/>
        </w:rPr>
        <w:t>h</w:t>
      </w:r>
      <w:r w:rsidR="008414AA">
        <w:rPr>
          <w:lang w:val="sk-SK"/>
        </w:rPr>
        <w:t>lavné</w:t>
      </w:r>
      <w:r w:rsidR="00075F99">
        <w:rPr>
          <w:lang w:val="sk-SK"/>
        </w:rPr>
        <w:t xml:space="preserve"> </w:t>
      </w:r>
      <w:r w:rsidR="00355F59" w:rsidRPr="00075F99">
        <w:rPr>
          <w:lang w:val="sk-SK"/>
        </w:rPr>
        <w:t>príra</w:t>
      </w:r>
      <w:r w:rsidR="008414AA">
        <w:rPr>
          <w:lang w:val="sk-SK"/>
        </w:rPr>
        <w:t>stky</w:t>
      </w:r>
      <w:r w:rsidR="00355F59" w:rsidRPr="00075F99">
        <w:rPr>
          <w:lang w:val="sk-SK"/>
        </w:rPr>
        <w:t xml:space="preserve"> úžitkovej hodnoty (= </w:t>
      </w:r>
      <w:r w:rsidR="008414AA">
        <w:rPr>
          <w:lang w:val="sk-SK"/>
        </w:rPr>
        <w:t>benefity</w:t>
      </w:r>
      <w:r w:rsidR="00355F59" w:rsidRPr="00075F99">
        <w:rPr>
          <w:lang w:val="sk-SK"/>
        </w:rPr>
        <w:t>) p</w:t>
      </w:r>
      <w:r w:rsidR="00075F99" w:rsidRPr="00075F99">
        <w:rPr>
          <w:lang w:val="sk-SK"/>
        </w:rPr>
        <w:t xml:space="preserve">re občana a podnikateľa, resp. </w:t>
      </w:r>
      <w:r w:rsidR="008414AA">
        <w:rPr>
          <w:lang w:val="sk-SK"/>
        </w:rPr>
        <w:t xml:space="preserve">kedy je možné očakávať </w:t>
      </w:r>
      <w:r w:rsidR="00075F99">
        <w:rPr>
          <w:lang w:val="sk-SK"/>
        </w:rPr>
        <w:t>nábeh kľúčových efektov z racionalizačného prístupu.</w:t>
      </w:r>
      <w:bookmarkEnd w:id="32"/>
    </w:p>
    <w:p w14:paraId="3741DF0A" w14:textId="7F5C6ED8" w:rsidR="00B36C04" w:rsidRDefault="001D5C15" w:rsidP="00B36C04">
      <w:pPr>
        <w:jc w:val="center"/>
        <w:rPr>
          <w:lang w:val="sk-SK"/>
        </w:rPr>
      </w:pPr>
      <w:r>
        <w:rPr>
          <w:noProof/>
          <w:lang w:val="sk-SK" w:eastAsia="sk-SK"/>
        </w:rPr>
        <w:lastRenderedPageBreak/>
        <w:drawing>
          <wp:inline distT="0" distB="0" distL="0" distR="0" wp14:anchorId="18EA1D7A" wp14:editId="266EAFD6">
            <wp:extent cx="5753100" cy="1371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1371600"/>
                    </a:xfrm>
                    <a:prstGeom prst="rect">
                      <a:avLst/>
                    </a:prstGeom>
                    <a:noFill/>
                    <a:ln>
                      <a:noFill/>
                    </a:ln>
                  </pic:spPr>
                </pic:pic>
              </a:graphicData>
            </a:graphic>
          </wp:inline>
        </w:drawing>
      </w:r>
    </w:p>
    <w:p w14:paraId="75164A56" w14:textId="1E74A2B9" w:rsidR="00B36C04" w:rsidRPr="008414AA" w:rsidRDefault="00B36C04" w:rsidP="00B36C04">
      <w:pPr>
        <w:jc w:val="center"/>
        <w:rPr>
          <w:sz w:val="20"/>
          <w:szCs w:val="20"/>
          <w:lang w:val="sk-SK"/>
        </w:rPr>
      </w:pPr>
      <w:r w:rsidRPr="008414AA">
        <w:rPr>
          <w:sz w:val="20"/>
          <w:szCs w:val="20"/>
          <w:lang w:val="sk-SK"/>
        </w:rPr>
        <w:t xml:space="preserve">Obr. 1: </w:t>
      </w:r>
      <w:r w:rsidR="008414AA" w:rsidRPr="008414AA">
        <w:rPr>
          <w:sz w:val="20"/>
          <w:szCs w:val="20"/>
          <w:lang w:val="sk-SK"/>
        </w:rPr>
        <w:t xml:space="preserve">Základné fázy spolu (približným) naznačením dostupnosti hlavných benefitov (pre občana a podnikateľa) resp. nábeh kľúčových efektov z racionalizačného prístupu. </w:t>
      </w:r>
    </w:p>
    <w:p w14:paraId="59A2C81A" w14:textId="38AD9F77" w:rsidR="008414AA" w:rsidRDefault="00AF55AA" w:rsidP="00DE257D">
      <w:pPr>
        <w:jc w:val="left"/>
        <w:rPr>
          <w:lang w:val="sk-SK"/>
        </w:rPr>
      </w:pPr>
      <w:r>
        <w:rPr>
          <w:lang w:val="sk-SK"/>
        </w:rPr>
        <w:t>Nasleduje zoznam fáz a ich mapovanie na ciele Programového vyhlásenia vlády, NKIVS a OPII.:</w:t>
      </w:r>
    </w:p>
    <w:p w14:paraId="77CB6F85" w14:textId="12801737" w:rsidR="00DE257D" w:rsidRDefault="00DE257D" w:rsidP="00DE257D">
      <w:pPr>
        <w:jc w:val="left"/>
        <w:rPr>
          <w:highlight w:val="yellow"/>
          <w:lang w:val="sk-SK"/>
        </w:rPr>
      </w:pPr>
    </w:p>
    <w:p w14:paraId="57075812" w14:textId="1A27F93E" w:rsidR="00E749AA" w:rsidRDefault="00E749AA" w:rsidP="00DE257D">
      <w:pPr>
        <w:jc w:val="left"/>
        <w:rPr>
          <w:highlight w:val="yellow"/>
          <w:lang w:val="sk-SK"/>
        </w:rPr>
      </w:pPr>
    </w:p>
    <w:p w14:paraId="0A918C1B" w14:textId="2232335B" w:rsidR="00E749AA" w:rsidRDefault="00E749AA" w:rsidP="00DE257D">
      <w:pPr>
        <w:jc w:val="left"/>
        <w:rPr>
          <w:highlight w:val="yellow"/>
          <w:lang w:val="sk-SK"/>
        </w:rPr>
      </w:pPr>
    </w:p>
    <w:p w14:paraId="7AE8E6D2" w14:textId="429196B8" w:rsidR="00E749AA" w:rsidRDefault="00E749AA" w:rsidP="00DE257D">
      <w:pPr>
        <w:jc w:val="left"/>
        <w:rPr>
          <w:highlight w:val="yellow"/>
          <w:lang w:val="sk-SK"/>
        </w:rPr>
      </w:pPr>
    </w:p>
    <w:p w14:paraId="664FE5CF" w14:textId="31B3BC41" w:rsidR="00E749AA" w:rsidRDefault="00E749AA" w:rsidP="00DE257D">
      <w:pPr>
        <w:jc w:val="left"/>
        <w:rPr>
          <w:highlight w:val="yellow"/>
          <w:lang w:val="sk-SK"/>
        </w:rPr>
      </w:pPr>
    </w:p>
    <w:p w14:paraId="5749DB49" w14:textId="667E9F9C" w:rsidR="00E749AA" w:rsidRDefault="00E749AA" w:rsidP="00DE257D">
      <w:pPr>
        <w:jc w:val="left"/>
        <w:rPr>
          <w:highlight w:val="yellow"/>
          <w:lang w:val="sk-SK"/>
        </w:rPr>
      </w:pPr>
    </w:p>
    <w:p w14:paraId="22BE20A8" w14:textId="0C4CE0F3" w:rsidR="00E749AA" w:rsidRDefault="00E749AA" w:rsidP="00DE257D">
      <w:pPr>
        <w:jc w:val="left"/>
        <w:rPr>
          <w:highlight w:val="yellow"/>
          <w:lang w:val="sk-SK"/>
        </w:rPr>
      </w:pPr>
    </w:p>
    <w:p w14:paraId="7C5E8C70" w14:textId="67F20290" w:rsidR="00E749AA" w:rsidRDefault="00E749AA" w:rsidP="00DE257D">
      <w:pPr>
        <w:jc w:val="left"/>
        <w:rPr>
          <w:highlight w:val="yellow"/>
          <w:lang w:val="sk-SK"/>
        </w:rPr>
      </w:pPr>
    </w:p>
    <w:p w14:paraId="4A5942D3" w14:textId="1F532802" w:rsidR="00E749AA" w:rsidRDefault="00E749AA" w:rsidP="00DE257D">
      <w:pPr>
        <w:jc w:val="left"/>
        <w:rPr>
          <w:highlight w:val="yellow"/>
          <w:lang w:val="sk-SK"/>
        </w:rPr>
      </w:pPr>
    </w:p>
    <w:p w14:paraId="54328C53" w14:textId="72E734EE" w:rsidR="00E749AA" w:rsidRDefault="00E749AA" w:rsidP="00DE257D">
      <w:pPr>
        <w:jc w:val="left"/>
        <w:rPr>
          <w:highlight w:val="yellow"/>
          <w:lang w:val="sk-SK"/>
        </w:rPr>
      </w:pPr>
    </w:p>
    <w:p w14:paraId="2AE67D6E" w14:textId="11D3CA2B" w:rsidR="00E749AA" w:rsidRDefault="00E749AA" w:rsidP="00DE257D">
      <w:pPr>
        <w:jc w:val="left"/>
        <w:rPr>
          <w:highlight w:val="yellow"/>
          <w:lang w:val="sk-SK"/>
        </w:rPr>
      </w:pPr>
    </w:p>
    <w:p w14:paraId="04FF800F" w14:textId="3DEA7319" w:rsidR="00E749AA" w:rsidRDefault="00E749AA" w:rsidP="00DE257D">
      <w:pPr>
        <w:jc w:val="left"/>
        <w:rPr>
          <w:highlight w:val="yellow"/>
          <w:lang w:val="sk-SK"/>
        </w:rPr>
      </w:pPr>
    </w:p>
    <w:p w14:paraId="664E4BEA" w14:textId="10C4957A" w:rsidR="00E749AA" w:rsidRDefault="00E749AA" w:rsidP="00DE257D">
      <w:pPr>
        <w:jc w:val="left"/>
        <w:rPr>
          <w:highlight w:val="yellow"/>
          <w:lang w:val="sk-SK"/>
        </w:rPr>
      </w:pPr>
    </w:p>
    <w:p w14:paraId="60A72B71" w14:textId="77777777" w:rsidR="00E749AA" w:rsidRPr="00D0435F" w:rsidRDefault="00E749AA" w:rsidP="00DE257D">
      <w:pPr>
        <w:jc w:val="left"/>
        <w:rPr>
          <w:highlight w:val="yellow"/>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567"/>
        <w:gridCol w:w="8111"/>
      </w:tblGrid>
      <w:tr w:rsidR="00B36C04" w:rsidRPr="00D0435F" w14:paraId="1661C50F" w14:textId="77777777" w:rsidTr="00605B30">
        <w:tc>
          <w:tcPr>
            <w:tcW w:w="9212" w:type="dxa"/>
            <w:gridSpan w:val="3"/>
          </w:tcPr>
          <w:p w14:paraId="635F6356" w14:textId="77777777" w:rsidR="00B36C04" w:rsidRPr="00D0435F" w:rsidRDefault="00B36C04" w:rsidP="00605B30">
            <w:pPr>
              <w:spacing w:line="240" w:lineRule="auto"/>
              <w:jc w:val="center"/>
              <w:rPr>
                <w:b/>
                <w:lang w:val="sk-SK"/>
              </w:rPr>
            </w:pPr>
            <w:r w:rsidRPr="00D0435F">
              <w:rPr>
                <w:b/>
                <w:lang w:val="sk-SK"/>
              </w:rPr>
              <w:t>I. Centrálne riadenie informatizácie spoločnosti</w:t>
            </w:r>
          </w:p>
          <w:p w14:paraId="5D72C0F8" w14:textId="77777777" w:rsidR="00B36C04" w:rsidRPr="00D0435F" w:rsidRDefault="00B36C04" w:rsidP="00605B30">
            <w:pPr>
              <w:spacing w:line="240" w:lineRule="auto"/>
              <w:jc w:val="center"/>
              <w:rPr>
                <w:lang w:val="sk-SK"/>
              </w:rPr>
            </w:pPr>
          </w:p>
        </w:tc>
      </w:tr>
      <w:tr w:rsidR="00B36C04" w:rsidRPr="00CA6AAB" w14:paraId="7CC70C5A" w14:textId="77777777" w:rsidTr="00605B30">
        <w:trPr>
          <w:trHeight w:val="702"/>
        </w:trPr>
        <w:tc>
          <w:tcPr>
            <w:tcW w:w="534" w:type="dxa"/>
            <w:vMerge w:val="restart"/>
            <w:textDirection w:val="btLr"/>
          </w:tcPr>
          <w:p w14:paraId="3FD1978E" w14:textId="77777777" w:rsidR="00B36C04" w:rsidRPr="00D0435F" w:rsidRDefault="00B36C04" w:rsidP="00605B30">
            <w:pPr>
              <w:spacing w:line="240" w:lineRule="auto"/>
              <w:ind w:left="113" w:right="113"/>
              <w:jc w:val="center"/>
              <w:rPr>
                <w:lang w:val="sk-SK"/>
              </w:rPr>
            </w:pPr>
            <w:r w:rsidRPr="00D0435F">
              <w:rPr>
                <w:b/>
                <w:lang w:val="sk-SK"/>
              </w:rPr>
              <w:t>Centrálne riadenie informatizácie spoločnosti</w:t>
            </w:r>
          </w:p>
        </w:tc>
        <w:tc>
          <w:tcPr>
            <w:tcW w:w="567" w:type="dxa"/>
            <w:vMerge w:val="restart"/>
            <w:textDirection w:val="btLr"/>
          </w:tcPr>
          <w:p w14:paraId="66B00AE2" w14:textId="77777777" w:rsidR="00B36C04" w:rsidRPr="00D0435F" w:rsidRDefault="00B36C04" w:rsidP="00605B30">
            <w:pPr>
              <w:spacing w:line="240" w:lineRule="auto"/>
              <w:ind w:left="113" w:right="113"/>
              <w:jc w:val="center"/>
              <w:rPr>
                <w:lang w:val="sk-SK"/>
              </w:rPr>
            </w:pPr>
            <w:r w:rsidRPr="00D0435F">
              <w:rPr>
                <w:lang w:val="sk-SK"/>
              </w:rPr>
              <w:t>PVV</w:t>
            </w:r>
          </w:p>
        </w:tc>
        <w:tc>
          <w:tcPr>
            <w:tcW w:w="8111" w:type="dxa"/>
            <w:vAlign w:val="center"/>
          </w:tcPr>
          <w:p w14:paraId="0A9E7A50" w14:textId="77777777" w:rsidR="00B36C04" w:rsidRPr="00D0435F" w:rsidRDefault="00B36C04" w:rsidP="00605B30">
            <w:pPr>
              <w:spacing w:before="120" w:after="120" w:line="240" w:lineRule="auto"/>
              <w:rPr>
                <w:b/>
                <w:lang w:val="sk-SK"/>
              </w:rPr>
            </w:pPr>
            <w:r w:rsidRPr="00D0435F">
              <w:rPr>
                <w:lang w:val="sk-SK"/>
              </w:rPr>
              <w:t>Centrálne riadenie informatizácie spoločnosti a agendy jednotného digitálneho trhu a zvýšenie transparentnosti a efektívnosti investícií z verejných zdrojov do informatizácie spoločnosti tak, aby sa maximalizovali benefity pre slovenských občanov a podnikateľov.</w:t>
            </w:r>
          </w:p>
        </w:tc>
      </w:tr>
      <w:tr w:rsidR="00B36C04" w:rsidRPr="00CA6AAB" w14:paraId="69AA6676" w14:textId="77777777" w:rsidTr="00605B30">
        <w:trPr>
          <w:trHeight w:val="493"/>
        </w:trPr>
        <w:tc>
          <w:tcPr>
            <w:tcW w:w="534" w:type="dxa"/>
            <w:vMerge/>
          </w:tcPr>
          <w:p w14:paraId="7B31C8DC" w14:textId="77777777" w:rsidR="00B36C04" w:rsidRPr="00D0435F" w:rsidRDefault="00B36C04" w:rsidP="00605B30">
            <w:pPr>
              <w:spacing w:line="240" w:lineRule="auto"/>
              <w:rPr>
                <w:lang w:val="sk-SK"/>
              </w:rPr>
            </w:pPr>
          </w:p>
        </w:tc>
        <w:tc>
          <w:tcPr>
            <w:tcW w:w="567" w:type="dxa"/>
            <w:vMerge/>
          </w:tcPr>
          <w:p w14:paraId="3FF39CFA" w14:textId="77777777" w:rsidR="00B36C04" w:rsidRPr="00D0435F" w:rsidRDefault="00B36C04" w:rsidP="00605B30">
            <w:pPr>
              <w:spacing w:line="240" w:lineRule="auto"/>
              <w:rPr>
                <w:lang w:val="sk-SK"/>
              </w:rPr>
            </w:pPr>
          </w:p>
        </w:tc>
        <w:tc>
          <w:tcPr>
            <w:tcW w:w="8111" w:type="dxa"/>
            <w:vAlign w:val="center"/>
          </w:tcPr>
          <w:p w14:paraId="7FDA02CD" w14:textId="77777777" w:rsidR="00B36C04" w:rsidRPr="00D0435F" w:rsidRDefault="00B36C04" w:rsidP="00605B30">
            <w:pPr>
              <w:spacing w:before="120" w:after="120" w:line="240" w:lineRule="auto"/>
              <w:rPr>
                <w:lang w:val="sk-SK"/>
              </w:rPr>
            </w:pPr>
            <w:r w:rsidRPr="00D0435F">
              <w:rPr>
                <w:lang w:val="sk-SK"/>
              </w:rPr>
              <w:t>Legislatíva o výkone správy v oblasti informačných technológií verejnej správy bude upravená tak, aby prierezovo zjednotila procesy plánovania, implementácie, prevádzky a podpory, ako aj monitoringu a hodnotenia výkonu riadenia v správe informačných technológií verejnej správy.</w:t>
            </w:r>
          </w:p>
        </w:tc>
      </w:tr>
      <w:tr w:rsidR="00B36C04" w:rsidRPr="00CA6AAB" w14:paraId="245667CB" w14:textId="77777777" w:rsidTr="00605B30">
        <w:trPr>
          <w:trHeight w:val="258"/>
        </w:trPr>
        <w:tc>
          <w:tcPr>
            <w:tcW w:w="534" w:type="dxa"/>
            <w:vMerge/>
          </w:tcPr>
          <w:p w14:paraId="49299D99" w14:textId="77777777" w:rsidR="00B36C04" w:rsidRPr="00D0435F" w:rsidRDefault="00B36C04" w:rsidP="00605B30">
            <w:pPr>
              <w:spacing w:line="240" w:lineRule="auto"/>
              <w:rPr>
                <w:lang w:val="sk-SK"/>
              </w:rPr>
            </w:pPr>
          </w:p>
        </w:tc>
        <w:tc>
          <w:tcPr>
            <w:tcW w:w="567" w:type="dxa"/>
            <w:vMerge/>
          </w:tcPr>
          <w:p w14:paraId="5C8FE387" w14:textId="77777777" w:rsidR="00B36C04" w:rsidRPr="00D0435F" w:rsidRDefault="00B36C04" w:rsidP="00605B30">
            <w:pPr>
              <w:spacing w:line="240" w:lineRule="auto"/>
              <w:rPr>
                <w:lang w:val="sk-SK"/>
              </w:rPr>
            </w:pPr>
          </w:p>
        </w:tc>
        <w:tc>
          <w:tcPr>
            <w:tcW w:w="8111" w:type="dxa"/>
            <w:vAlign w:val="center"/>
          </w:tcPr>
          <w:p w14:paraId="17188FEE" w14:textId="77777777" w:rsidR="00B36C04" w:rsidRPr="00D0435F" w:rsidRDefault="00B36C04" w:rsidP="00605B30">
            <w:pPr>
              <w:spacing w:before="120" w:after="120" w:line="240" w:lineRule="auto"/>
              <w:rPr>
                <w:lang w:val="sk-SK"/>
              </w:rPr>
            </w:pPr>
            <w:r w:rsidRPr="00D0435F">
              <w:rPr>
                <w:lang w:val="sk-SK"/>
              </w:rPr>
              <w:t>Významné investície do projektov informačných systémov bez ohľadu na zdroj financovania budú podriadené centrálne riadenému ratifikačnému mechanizmu.</w:t>
            </w:r>
          </w:p>
        </w:tc>
      </w:tr>
      <w:tr w:rsidR="00B36C04" w:rsidRPr="00D0435F" w14:paraId="00FD8A2F" w14:textId="77777777" w:rsidTr="00605B30">
        <w:trPr>
          <w:trHeight w:val="64"/>
        </w:trPr>
        <w:tc>
          <w:tcPr>
            <w:tcW w:w="534" w:type="dxa"/>
            <w:vMerge/>
          </w:tcPr>
          <w:p w14:paraId="21D8916B" w14:textId="77777777" w:rsidR="00B36C04" w:rsidRPr="00D0435F" w:rsidRDefault="00B36C04" w:rsidP="00605B30">
            <w:pPr>
              <w:spacing w:line="240" w:lineRule="auto"/>
              <w:rPr>
                <w:lang w:val="sk-SK"/>
              </w:rPr>
            </w:pPr>
          </w:p>
        </w:tc>
        <w:tc>
          <w:tcPr>
            <w:tcW w:w="567" w:type="dxa"/>
            <w:vMerge w:val="restart"/>
            <w:textDirection w:val="btLr"/>
          </w:tcPr>
          <w:p w14:paraId="0C4F71F8" w14:textId="77777777" w:rsidR="00B36C04" w:rsidRPr="00D0435F" w:rsidRDefault="00B36C04" w:rsidP="00605B30">
            <w:pPr>
              <w:spacing w:line="240" w:lineRule="auto"/>
              <w:ind w:left="113" w:right="113"/>
              <w:jc w:val="center"/>
              <w:rPr>
                <w:lang w:val="sk-SK"/>
              </w:rPr>
            </w:pPr>
            <w:r w:rsidRPr="00D0435F">
              <w:rPr>
                <w:lang w:val="sk-SK"/>
              </w:rPr>
              <w:t>NKIVS</w:t>
            </w:r>
          </w:p>
        </w:tc>
        <w:tc>
          <w:tcPr>
            <w:tcW w:w="8111" w:type="dxa"/>
            <w:vAlign w:val="center"/>
          </w:tcPr>
          <w:p w14:paraId="5ED3DE21" w14:textId="77777777" w:rsidR="00B36C04" w:rsidRPr="00D0435F" w:rsidRDefault="00B36C04" w:rsidP="00605B30">
            <w:pPr>
              <w:pStyle w:val="Default"/>
              <w:jc w:val="left"/>
              <w:rPr>
                <w:rFonts w:ascii="Times New Roman" w:hAnsi="Times New Roman" w:cs="Times New Roman"/>
                <w:b/>
                <w:bCs/>
                <w:color w:val="auto"/>
              </w:rPr>
            </w:pPr>
            <w:r w:rsidRPr="00D0435F">
              <w:rPr>
                <w:rFonts w:ascii="Times New Roman" w:hAnsi="Times New Roman" w:cs="Times New Roman"/>
                <w:color w:val="auto"/>
              </w:rPr>
              <w:t>Podiel systémov využívajúcich OSS - 40%</w:t>
            </w:r>
          </w:p>
        </w:tc>
      </w:tr>
      <w:tr w:rsidR="00B36C04" w:rsidRPr="00CA6AAB" w14:paraId="58752FE2" w14:textId="77777777" w:rsidTr="00605B30">
        <w:trPr>
          <w:trHeight w:val="64"/>
        </w:trPr>
        <w:tc>
          <w:tcPr>
            <w:tcW w:w="534" w:type="dxa"/>
            <w:vMerge/>
          </w:tcPr>
          <w:p w14:paraId="19AAD9A9" w14:textId="77777777" w:rsidR="00B36C04" w:rsidRPr="00D0435F" w:rsidRDefault="00B36C04" w:rsidP="00605B30">
            <w:pPr>
              <w:spacing w:line="240" w:lineRule="auto"/>
              <w:rPr>
                <w:lang w:val="sk-SK"/>
              </w:rPr>
            </w:pPr>
          </w:p>
        </w:tc>
        <w:tc>
          <w:tcPr>
            <w:tcW w:w="567" w:type="dxa"/>
            <w:vMerge/>
          </w:tcPr>
          <w:p w14:paraId="4A6CDECB" w14:textId="77777777" w:rsidR="00B36C04" w:rsidRPr="00D0435F" w:rsidRDefault="00B36C04" w:rsidP="00605B30">
            <w:pPr>
              <w:spacing w:line="240" w:lineRule="auto"/>
              <w:rPr>
                <w:lang w:val="sk-SK"/>
              </w:rPr>
            </w:pPr>
          </w:p>
        </w:tc>
        <w:tc>
          <w:tcPr>
            <w:tcW w:w="8111" w:type="dxa"/>
            <w:vAlign w:val="center"/>
          </w:tcPr>
          <w:p w14:paraId="4DABF224"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projektov, ktoré prešli nezávislým posúdením hodnoty za peniaze - „value for money“ - 100%</w:t>
            </w:r>
          </w:p>
        </w:tc>
      </w:tr>
      <w:tr w:rsidR="00B36C04" w:rsidRPr="00D0435F" w14:paraId="7EBF80F1" w14:textId="77777777" w:rsidTr="00605B30">
        <w:trPr>
          <w:trHeight w:val="64"/>
        </w:trPr>
        <w:tc>
          <w:tcPr>
            <w:tcW w:w="534" w:type="dxa"/>
            <w:vMerge/>
          </w:tcPr>
          <w:p w14:paraId="22BAE505" w14:textId="77777777" w:rsidR="00B36C04" w:rsidRPr="00D0435F" w:rsidRDefault="00B36C04" w:rsidP="00605B30">
            <w:pPr>
              <w:spacing w:line="240" w:lineRule="auto"/>
              <w:rPr>
                <w:lang w:val="sk-SK"/>
              </w:rPr>
            </w:pPr>
          </w:p>
        </w:tc>
        <w:tc>
          <w:tcPr>
            <w:tcW w:w="567" w:type="dxa"/>
            <w:vMerge/>
          </w:tcPr>
          <w:p w14:paraId="76F0A437" w14:textId="77777777" w:rsidR="00B36C04" w:rsidRPr="00D0435F" w:rsidRDefault="00B36C04" w:rsidP="00605B30">
            <w:pPr>
              <w:spacing w:line="240" w:lineRule="auto"/>
              <w:rPr>
                <w:lang w:val="sk-SK"/>
              </w:rPr>
            </w:pPr>
          </w:p>
        </w:tc>
        <w:tc>
          <w:tcPr>
            <w:tcW w:w="8111" w:type="dxa"/>
            <w:vAlign w:val="center"/>
          </w:tcPr>
          <w:p w14:paraId="08D8C30D"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kvalifikovaného IT personálu - 55%</w:t>
            </w:r>
          </w:p>
        </w:tc>
      </w:tr>
      <w:tr w:rsidR="00B36C04" w:rsidRPr="00CA6AAB" w14:paraId="79531AC8" w14:textId="77777777" w:rsidTr="00605B30">
        <w:trPr>
          <w:trHeight w:val="64"/>
        </w:trPr>
        <w:tc>
          <w:tcPr>
            <w:tcW w:w="534" w:type="dxa"/>
            <w:vMerge/>
          </w:tcPr>
          <w:p w14:paraId="13C298BC" w14:textId="77777777" w:rsidR="00B36C04" w:rsidRPr="00D0435F" w:rsidRDefault="00B36C04" w:rsidP="00605B30">
            <w:pPr>
              <w:spacing w:line="240" w:lineRule="auto"/>
              <w:rPr>
                <w:lang w:val="sk-SK"/>
              </w:rPr>
            </w:pPr>
          </w:p>
        </w:tc>
        <w:tc>
          <w:tcPr>
            <w:tcW w:w="567" w:type="dxa"/>
            <w:vMerge/>
          </w:tcPr>
          <w:p w14:paraId="2B6A2F74" w14:textId="77777777" w:rsidR="00B36C04" w:rsidRPr="00D0435F" w:rsidRDefault="00B36C04" w:rsidP="00605B30">
            <w:pPr>
              <w:spacing w:line="240" w:lineRule="auto"/>
              <w:rPr>
                <w:lang w:val="sk-SK"/>
              </w:rPr>
            </w:pPr>
          </w:p>
        </w:tc>
        <w:tc>
          <w:tcPr>
            <w:tcW w:w="8111" w:type="dxa"/>
            <w:vAlign w:val="center"/>
          </w:tcPr>
          <w:p w14:paraId="23AB2FBD"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inštitúcii verejnej správy prevádzkujúcich ISVS, ktoré majú namodelované informačné prostredie v enterprise-architektúre - 80%</w:t>
            </w:r>
          </w:p>
        </w:tc>
      </w:tr>
      <w:tr w:rsidR="00B36C04" w:rsidRPr="00CA6AAB" w14:paraId="2BFB6B64" w14:textId="77777777" w:rsidTr="00605B30">
        <w:trPr>
          <w:trHeight w:val="64"/>
        </w:trPr>
        <w:tc>
          <w:tcPr>
            <w:tcW w:w="534" w:type="dxa"/>
            <w:vMerge/>
          </w:tcPr>
          <w:p w14:paraId="0437628C" w14:textId="77777777" w:rsidR="00B36C04" w:rsidRPr="00D0435F" w:rsidRDefault="00B36C04" w:rsidP="00605B30">
            <w:pPr>
              <w:spacing w:line="240" w:lineRule="auto"/>
              <w:rPr>
                <w:lang w:val="sk-SK"/>
              </w:rPr>
            </w:pPr>
          </w:p>
        </w:tc>
        <w:tc>
          <w:tcPr>
            <w:tcW w:w="567" w:type="dxa"/>
            <w:vMerge/>
          </w:tcPr>
          <w:p w14:paraId="5BCC39F3" w14:textId="77777777" w:rsidR="00B36C04" w:rsidRPr="00D0435F" w:rsidRDefault="00B36C04" w:rsidP="00605B30">
            <w:pPr>
              <w:spacing w:line="240" w:lineRule="auto"/>
              <w:rPr>
                <w:lang w:val="sk-SK"/>
              </w:rPr>
            </w:pPr>
          </w:p>
        </w:tc>
        <w:tc>
          <w:tcPr>
            <w:tcW w:w="8111" w:type="dxa"/>
            <w:vAlign w:val="center"/>
          </w:tcPr>
          <w:p w14:paraId="44D7F5BF"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elektronických služieb verejnej správy, ktoré sú pravidelne monitorované a pre ktoré sa sleduje spätná väzba - 90%</w:t>
            </w:r>
          </w:p>
        </w:tc>
      </w:tr>
      <w:tr w:rsidR="00B36C04" w:rsidRPr="00CA6AAB" w14:paraId="6AA9DAFC" w14:textId="77777777" w:rsidTr="00605B30">
        <w:trPr>
          <w:trHeight w:val="64"/>
        </w:trPr>
        <w:tc>
          <w:tcPr>
            <w:tcW w:w="534" w:type="dxa"/>
            <w:vMerge/>
          </w:tcPr>
          <w:p w14:paraId="6753AE59" w14:textId="77777777" w:rsidR="00B36C04" w:rsidRPr="00D0435F" w:rsidRDefault="00B36C04" w:rsidP="00605B30">
            <w:pPr>
              <w:spacing w:line="240" w:lineRule="auto"/>
              <w:rPr>
                <w:lang w:val="sk-SK"/>
              </w:rPr>
            </w:pPr>
          </w:p>
        </w:tc>
        <w:tc>
          <w:tcPr>
            <w:tcW w:w="567" w:type="dxa"/>
            <w:vMerge/>
          </w:tcPr>
          <w:p w14:paraId="10547011" w14:textId="77777777" w:rsidR="00B36C04" w:rsidRPr="00D0435F" w:rsidRDefault="00B36C04" w:rsidP="00605B30">
            <w:pPr>
              <w:spacing w:line="240" w:lineRule="auto"/>
              <w:rPr>
                <w:lang w:val="sk-SK"/>
              </w:rPr>
            </w:pPr>
          </w:p>
        </w:tc>
        <w:tc>
          <w:tcPr>
            <w:tcW w:w="8111" w:type="dxa"/>
            <w:vAlign w:val="center"/>
          </w:tcPr>
          <w:p w14:paraId="125BE697"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Spotreba energie - ukazovateľ vyjadruje percentuálnu zmenu ročnej spotreby energie na prevádzku ISVS - 70%</w:t>
            </w:r>
          </w:p>
        </w:tc>
      </w:tr>
    </w:tbl>
    <w:p w14:paraId="1142F53A" w14:textId="77777777" w:rsidR="00B36C04" w:rsidRPr="00D0435F" w:rsidRDefault="00B36C04" w:rsidP="00B36C04">
      <w:pPr>
        <w:rPr>
          <w:lang w:val="sk-SK"/>
        </w:rPr>
      </w:pPr>
    </w:p>
    <w:p w14:paraId="69295B63" w14:textId="1EFD00E4" w:rsidR="00B36C04" w:rsidRDefault="00B36C04" w:rsidP="00B36C04">
      <w:pPr>
        <w:rPr>
          <w:lang w:val="sk-SK"/>
        </w:rPr>
      </w:pPr>
    </w:p>
    <w:p w14:paraId="6B17ED10" w14:textId="7DF7F24A" w:rsidR="00E749AA" w:rsidRDefault="00E749AA" w:rsidP="00B36C04">
      <w:pPr>
        <w:rPr>
          <w:lang w:val="sk-SK"/>
        </w:rPr>
      </w:pPr>
    </w:p>
    <w:p w14:paraId="2C16F253" w14:textId="7E549BB1" w:rsidR="00E749AA" w:rsidRDefault="00E749AA" w:rsidP="00B36C04">
      <w:pPr>
        <w:rPr>
          <w:lang w:val="sk-SK"/>
        </w:rPr>
      </w:pPr>
    </w:p>
    <w:p w14:paraId="0EE5D2A9" w14:textId="4BE69E47" w:rsidR="00E749AA" w:rsidRDefault="00E749AA" w:rsidP="00B36C04">
      <w:pPr>
        <w:rPr>
          <w:lang w:val="sk-SK"/>
        </w:rPr>
      </w:pPr>
    </w:p>
    <w:p w14:paraId="6952D791" w14:textId="0DA0A183" w:rsidR="00E749AA" w:rsidRDefault="00E749AA" w:rsidP="00B36C04">
      <w:pPr>
        <w:rPr>
          <w:lang w:val="sk-SK"/>
        </w:rPr>
      </w:pPr>
    </w:p>
    <w:p w14:paraId="6660D7D5" w14:textId="07907949" w:rsidR="00E749AA" w:rsidRDefault="00E749AA" w:rsidP="00B36C04">
      <w:pPr>
        <w:rPr>
          <w:lang w:val="sk-SK"/>
        </w:rPr>
      </w:pPr>
    </w:p>
    <w:p w14:paraId="4C89A210" w14:textId="2A0F9744" w:rsidR="00E749AA" w:rsidRDefault="00E749AA" w:rsidP="00B36C04">
      <w:pPr>
        <w:rPr>
          <w:lang w:val="sk-SK"/>
        </w:rPr>
      </w:pPr>
    </w:p>
    <w:p w14:paraId="332AD236" w14:textId="4C9C2AAA" w:rsidR="00E749AA" w:rsidRDefault="00E749AA" w:rsidP="00B36C04">
      <w:pPr>
        <w:rPr>
          <w:lang w:val="sk-SK"/>
        </w:rPr>
      </w:pPr>
    </w:p>
    <w:p w14:paraId="1E1D9E5E" w14:textId="5D2223BD" w:rsidR="00E749AA" w:rsidRDefault="00E749AA" w:rsidP="00B36C04">
      <w:pPr>
        <w:rPr>
          <w:lang w:val="sk-SK"/>
        </w:rPr>
      </w:pPr>
    </w:p>
    <w:p w14:paraId="01C1FA35" w14:textId="77777777" w:rsidR="00E749AA" w:rsidRPr="00D0435F" w:rsidRDefault="00E749AA" w:rsidP="00B36C04">
      <w:pPr>
        <w:rPr>
          <w:lang w:val="sk-SK"/>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67"/>
        <w:gridCol w:w="8187"/>
      </w:tblGrid>
      <w:tr w:rsidR="00B36C04" w:rsidRPr="00CA6AAB" w14:paraId="12794CDE" w14:textId="77777777" w:rsidTr="00605B30">
        <w:trPr>
          <w:trHeight w:val="352"/>
        </w:trPr>
        <w:tc>
          <w:tcPr>
            <w:tcW w:w="9288" w:type="dxa"/>
            <w:gridSpan w:val="3"/>
          </w:tcPr>
          <w:p w14:paraId="72A3D6EE" w14:textId="77777777" w:rsidR="00B36C04" w:rsidRPr="00D0435F" w:rsidRDefault="00B36C04" w:rsidP="00605B30">
            <w:pPr>
              <w:jc w:val="center"/>
              <w:rPr>
                <w:lang w:val="sk-SK"/>
              </w:rPr>
            </w:pPr>
            <w:r w:rsidRPr="00D0435F">
              <w:rPr>
                <w:b/>
                <w:lang w:val="sk-SK"/>
              </w:rPr>
              <w:t>II. "Jedenkrát a dosť" a lepšie údaje</w:t>
            </w:r>
          </w:p>
        </w:tc>
      </w:tr>
      <w:tr w:rsidR="00B36C04" w:rsidRPr="00CA6AAB" w14:paraId="4DB70997" w14:textId="77777777" w:rsidTr="00605B30">
        <w:trPr>
          <w:cantSplit/>
          <w:trHeight w:val="744"/>
        </w:trPr>
        <w:tc>
          <w:tcPr>
            <w:tcW w:w="534" w:type="dxa"/>
            <w:vMerge w:val="restart"/>
            <w:textDirection w:val="btLr"/>
          </w:tcPr>
          <w:p w14:paraId="5286A369" w14:textId="77777777" w:rsidR="00B36C04" w:rsidRPr="00D0435F" w:rsidRDefault="00B36C04" w:rsidP="00605B30">
            <w:pPr>
              <w:ind w:left="113" w:right="113"/>
              <w:jc w:val="center"/>
              <w:rPr>
                <w:lang w:val="sk-SK"/>
              </w:rPr>
            </w:pPr>
            <w:r w:rsidRPr="00D0435F">
              <w:rPr>
                <w:b/>
                <w:lang w:val="sk-SK"/>
              </w:rPr>
              <w:t>"Jedenkrát a dosť"</w:t>
            </w:r>
          </w:p>
        </w:tc>
        <w:tc>
          <w:tcPr>
            <w:tcW w:w="567" w:type="dxa"/>
            <w:textDirection w:val="btLr"/>
          </w:tcPr>
          <w:p w14:paraId="1237C6EB" w14:textId="77777777" w:rsidR="00B36C04" w:rsidRPr="00D0435F" w:rsidRDefault="00B36C04" w:rsidP="00605B30">
            <w:pPr>
              <w:ind w:left="113" w:right="113"/>
              <w:jc w:val="center"/>
              <w:rPr>
                <w:lang w:val="sk-SK"/>
              </w:rPr>
            </w:pPr>
            <w:r w:rsidRPr="00D0435F">
              <w:rPr>
                <w:lang w:val="sk-SK"/>
              </w:rPr>
              <w:t>PVV</w:t>
            </w:r>
          </w:p>
        </w:tc>
        <w:tc>
          <w:tcPr>
            <w:tcW w:w="8187" w:type="dxa"/>
            <w:vAlign w:val="center"/>
          </w:tcPr>
          <w:p w14:paraId="00D6DBB3" w14:textId="77777777" w:rsidR="00B36C04" w:rsidRPr="00D0435F" w:rsidRDefault="00B36C04" w:rsidP="00605B30">
            <w:pPr>
              <w:spacing w:before="120" w:after="120" w:line="240" w:lineRule="auto"/>
              <w:rPr>
                <w:lang w:val="sk-SK"/>
              </w:rPr>
            </w:pPr>
            <w:r w:rsidRPr="00D0435F">
              <w:rPr>
                <w:lang w:val="sk-SK"/>
              </w:rPr>
              <w:t>Dôsledne uplatňovať princíp „jedenkrát a dosť“.</w:t>
            </w:r>
          </w:p>
        </w:tc>
      </w:tr>
      <w:tr w:rsidR="00B36C04" w:rsidRPr="00CA6AAB" w14:paraId="3DFD8426" w14:textId="77777777" w:rsidTr="00605B30">
        <w:trPr>
          <w:cantSplit/>
          <w:trHeight w:val="259"/>
        </w:trPr>
        <w:tc>
          <w:tcPr>
            <w:tcW w:w="534" w:type="dxa"/>
            <w:vMerge/>
          </w:tcPr>
          <w:p w14:paraId="01F7BC1A" w14:textId="77777777" w:rsidR="00B36C04" w:rsidRPr="00D0435F" w:rsidRDefault="00B36C04" w:rsidP="00605B30">
            <w:pPr>
              <w:rPr>
                <w:lang w:val="sk-SK"/>
              </w:rPr>
            </w:pPr>
          </w:p>
        </w:tc>
        <w:tc>
          <w:tcPr>
            <w:tcW w:w="567" w:type="dxa"/>
            <w:vMerge w:val="restart"/>
            <w:textDirection w:val="btLr"/>
          </w:tcPr>
          <w:p w14:paraId="17F7F303" w14:textId="77777777" w:rsidR="00B36C04" w:rsidRPr="00D0435F" w:rsidRDefault="00B36C04" w:rsidP="00605B30">
            <w:pPr>
              <w:ind w:left="113" w:right="113"/>
              <w:jc w:val="center"/>
              <w:rPr>
                <w:lang w:val="sk-SK"/>
              </w:rPr>
            </w:pPr>
            <w:r w:rsidRPr="00D0435F">
              <w:rPr>
                <w:lang w:val="sk-SK"/>
              </w:rPr>
              <w:t>NKIVS</w:t>
            </w:r>
          </w:p>
          <w:p w14:paraId="1E326B19" w14:textId="77777777" w:rsidR="00B36C04" w:rsidRPr="00D0435F" w:rsidRDefault="00B36C04" w:rsidP="00605B30">
            <w:pPr>
              <w:rPr>
                <w:lang w:val="sk-SK"/>
              </w:rPr>
            </w:pPr>
          </w:p>
          <w:p w14:paraId="0F43609F" w14:textId="77777777" w:rsidR="00B36C04" w:rsidRPr="00D0435F" w:rsidRDefault="00B36C04" w:rsidP="00605B30">
            <w:pPr>
              <w:spacing w:after="200" w:line="276" w:lineRule="auto"/>
              <w:jc w:val="left"/>
              <w:rPr>
                <w:lang w:val="sk-SK"/>
              </w:rPr>
            </w:pPr>
          </w:p>
        </w:tc>
        <w:tc>
          <w:tcPr>
            <w:tcW w:w="8187" w:type="dxa"/>
            <w:vAlign w:val="center"/>
          </w:tcPr>
          <w:p w14:paraId="26DE72A1"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inštitúcii verejnej správy, ktoré využívajú referenčné údaje - 100%</w:t>
            </w:r>
          </w:p>
          <w:p w14:paraId="3EE04D2D" w14:textId="77777777" w:rsidR="00B36C04" w:rsidRPr="00D0435F" w:rsidRDefault="00B36C04" w:rsidP="00605B30">
            <w:pPr>
              <w:pStyle w:val="Default"/>
              <w:rPr>
                <w:rFonts w:ascii="Times New Roman" w:hAnsi="Times New Roman" w:cs="Times New Roman"/>
                <w:color w:val="auto"/>
              </w:rPr>
            </w:pPr>
          </w:p>
        </w:tc>
      </w:tr>
      <w:tr w:rsidR="00B36C04" w:rsidRPr="00CA6AAB" w14:paraId="20D924B9" w14:textId="77777777" w:rsidTr="00605B30">
        <w:trPr>
          <w:trHeight w:val="64"/>
        </w:trPr>
        <w:tc>
          <w:tcPr>
            <w:tcW w:w="534" w:type="dxa"/>
            <w:vMerge/>
          </w:tcPr>
          <w:p w14:paraId="41C3869D" w14:textId="77777777" w:rsidR="00B36C04" w:rsidRPr="00D0435F" w:rsidRDefault="00B36C04" w:rsidP="00605B30">
            <w:pPr>
              <w:rPr>
                <w:lang w:val="sk-SK"/>
              </w:rPr>
            </w:pPr>
          </w:p>
        </w:tc>
        <w:tc>
          <w:tcPr>
            <w:tcW w:w="567" w:type="dxa"/>
            <w:vMerge/>
          </w:tcPr>
          <w:p w14:paraId="05100297" w14:textId="77777777" w:rsidR="00B36C04" w:rsidRPr="00D0435F" w:rsidRDefault="00B36C04" w:rsidP="00605B30">
            <w:pPr>
              <w:rPr>
                <w:lang w:val="sk-SK"/>
              </w:rPr>
            </w:pPr>
          </w:p>
        </w:tc>
        <w:tc>
          <w:tcPr>
            <w:tcW w:w="8187" w:type="dxa"/>
            <w:vAlign w:val="center"/>
          </w:tcPr>
          <w:p w14:paraId="52400E41"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inštitúcii verejnej správy, ktoré poskytujú referenčné údaje - 120</w:t>
            </w:r>
          </w:p>
          <w:p w14:paraId="7E6FC4AD" w14:textId="77777777" w:rsidR="00B36C04" w:rsidRPr="00D0435F" w:rsidRDefault="00B36C04" w:rsidP="00605B30">
            <w:pPr>
              <w:pStyle w:val="Default"/>
              <w:rPr>
                <w:rFonts w:ascii="Times New Roman" w:hAnsi="Times New Roman" w:cs="Times New Roman"/>
                <w:color w:val="auto"/>
              </w:rPr>
            </w:pPr>
          </w:p>
        </w:tc>
      </w:tr>
      <w:tr w:rsidR="00B36C04" w:rsidRPr="00CA6AAB" w14:paraId="5A10C853" w14:textId="77777777" w:rsidTr="00605B30">
        <w:trPr>
          <w:trHeight w:val="266"/>
        </w:trPr>
        <w:tc>
          <w:tcPr>
            <w:tcW w:w="534" w:type="dxa"/>
            <w:vMerge/>
          </w:tcPr>
          <w:p w14:paraId="45629B0F" w14:textId="77777777" w:rsidR="00B36C04" w:rsidRPr="00D0435F" w:rsidRDefault="00B36C04" w:rsidP="00605B30">
            <w:pPr>
              <w:rPr>
                <w:lang w:val="sk-SK"/>
              </w:rPr>
            </w:pPr>
          </w:p>
        </w:tc>
        <w:tc>
          <w:tcPr>
            <w:tcW w:w="567" w:type="dxa"/>
            <w:vMerge/>
          </w:tcPr>
          <w:p w14:paraId="72E35DB8" w14:textId="77777777" w:rsidR="00B36C04" w:rsidRPr="00D0435F" w:rsidRDefault="00B36C04" w:rsidP="00605B30">
            <w:pPr>
              <w:rPr>
                <w:lang w:val="sk-SK"/>
              </w:rPr>
            </w:pPr>
          </w:p>
        </w:tc>
        <w:tc>
          <w:tcPr>
            <w:tcW w:w="8187" w:type="dxa"/>
            <w:vAlign w:val="center"/>
          </w:tcPr>
          <w:p w14:paraId="178F62CB"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referenčných údajov (pre zabezpečenie princípu jeden krát a dosť) - 100%</w:t>
            </w:r>
          </w:p>
          <w:p w14:paraId="72CDBE77" w14:textId="77777777" w:rsidR="00B36C04" w:rsidRPr="00D0435F" w:rsidRDefault="00B36C04" w:rsidP="00605B30">
            <w:pPr>
              <w:pStyle w:val="Default"/>
              <w:rPr>
                <w:rFonts w:ascii="Times New Roman" w:hAnsi="Times New Roman" w:cs="Times New Roman"/>
                <w:color w:val="auto"/>
              </w:rPr>
            </w:pPr>
          </w:p>
        </w:tc>
      </w:tr>
      <w:tr w:rsidR="00B36C04" w:rsidRPr="00CA6AAB" w14:paraId="638A9639" w14:textId="77777777" w:rsidTr="00605B30">
        <w:trPr>
          <w:cantSplit/>
          <w:trHeight w:val="707"/>
        </w:trPr>
        <w:tc>
          <w:tcPr>
            <w:tcW w:w="534" w:type="dxa"/>
            <w:vMerge w:val="restart"/>
            <w:textDirection w:val="btLr"/>
          </w:tcPr>
          <w:p w14:paraId="50E203F9" w14:textId="77777777" w:rsidR="00B36C04" w:rsidRPr="00D0435F" w:rsidRDefault="00B36C04" w:rsidP="00605B30">
            <w:pPr>
              <w:ind w:left="113" w:right="113"/>
              <w:jc w:val="center"/>
              <w:rPr>
                <w:lang w:val="sk-SK"/>
              </w:rPr>
            </w:pPr>
            <w:r w:rsidRPr="00D0435F">
              <w:rPr>
                <w:b/>
                <w:lang w:val="sk-SK"/>
              </w:rPr>
              <w:lastRenderedPageBreak/>
              <w:t>Lepšie údaje</w:t>
            </w:r>
          </w:p>
        </w:tc>
        <w:tc>
          <w:tcPr>
            <w:tcW w:w="567" w:type="dxa"/>
            <w:textDirection w:val="btLr"/>
          </w:tcPr>
          <w:p w14:paraId="09BF4FE9" w14:textId="77777777" w:rsidR="00B36C04" w:rsidRPr="00D0435F" w:rsidRDefault="00B36C04" w:rsidP="00605B30">
            <w:pPr>
              <w:ind w:left="113" w:right="113"/>
              <w:jc w:val="center"/>
              <w:rPr>
                <w:lang w:val="sk-SK"/>
              </w:rPr>
            </w:pPr>
            <w:r w:rsidRPr="00D0435F">
              <w:rPr>
                <w:lang w:val="sk-SK"/>
              </w:rPr>
              <w:t>PVV</w:t>
            </w:r>
          </w:p>
        </w:tc>
        <w:tc>
          <w:tcPr>
            <w:tcW w:w="8187" w:type="dxa"/>
            <w:vAlign w:val="center"/>
          </w:tcPr>
          <w:p w14:paraId="0B695911" w14:textId="77777777" w:rsidR="00B36C04" w:rsidRPr="00D0435F" w:rsidRDefault="00B36C04" w:rsidP="00605B30">
            <w:pPr>
              <w:spacing w:before="120" w:after="120" w:line="240" w:lineRule="auto"/>
              <w:rPr>
                <w:lang w:val="sk-SK"/>
              </w:rPr>
            </w:pPr>
            <w:r w:rsidRPr="00D0435F">
              <w:rPr>
                <w:lang w:val="sk-SK"/>
              </w:rPr>
              <w:t>Sprístupňovaním informácií, ktoré štát vytvára, v podobe otvorených dát, vytvoriť na dátach založené hospodárstvo, ktoré podporí podnikateľské prostredie na Slovensku.</w:t>
            </w:r>
          </w:p>
        </w:tc>
      </w:tr>
      <w:tr w:rsidR="00B36C04" w:rsidRPr="00CA6AAB" w14:paraId="41D886C9" w14:textId="77777777" w:rsidTr="00605B30">
        <w:trPr>
          <w:trHeight w:val="198"/>
        </w:trPr>
        <w:tc>
          <w:tcPr>
            <w:tcW w:w="534" w:type="dxa"/>
            <w:vMerge/>
          </w:tcPr>
          <w:p w14:paraId="56B1F99F" w14:textId="77777777" w:rsidR="00B36C04" w:rsidRPr="00D0435F" w:rsidRDefault="00B36C04" w:rsidP="00605B30">
            <w:pPr>
              <w:rPr>
                <w:lang w:val="sk-SK"/>
              </w:rPr>
            </w:pPr>
          </w:p>
        </w:tc>
        <w:tc>
          <w:tcPr>
            <w:tcW w:w="567" w:type="dxa"/>
            <w:vMerge w:val="restart"/>
            <w:textDirection w:val="btLr"/>
          </w:tcPr>
          <w:p w14:paraId="04C23EB4" w14:textId="77777777" w:rsidR="00B36C04" w:rsidRPr="00D0435F" w:rsidRDefault="00B36C04" w:rsidP="00605B30">
            <w:pPr>
              <w:ind w:left="113" w:right="113"/>
              <w:jc w:val="center"/>
              <w:rPr>
                <w:lang w:val="sk-SK"/>
              </w:rPr>
            </w:pPr>
            <w:r w:rsidRPr="00D0435F">
              <w:rPr>
                <w:lang w:val="sk-SK"/>
              </w:rPr>
              <w:t>NKIVS</w:t>
            </w:r>
          </w:p>
        </w:tc>
        <w:tc>
          <w:tcPr>
            <w:tcW w:w="8187" w:type="dxa"/>
            <w:vAlign w:val="center"/>
          </w:tcPr>
          <w:p w14:paraId="2AEC2F1F" w14:textId="77777777" w:rsidR="00B36C04" w:rsidRPr="00D0435F" w:rsidRDefault="00B36C04" w:rsidP="00605B30">
            <w:pPr>
              <w:pStyle w:val="Default"/>
              <w:jc w:val="left"/>
              <w:rPr>
                <w:rFonts w:ascii="Times New Roman" w:hAnsi="Times New Roman" w:cs="Times New Roman"/>
                <w:color w:val="auto"/>
              </w:rPr>
            </w:pPr>
            <w:r w:rsidRPr="00D0435F">
              <w:rPr>
                <w:rFonts w:ascii="Times New Roman" w:hAnsi="Times New Roman" w:cs="Times New Roman"/>
              </w:rPr>
              <w:t>Podiel dát o občanovi s prístupom cez službu „moje dáta“ - 95%</w:t>
            </w:r>
          </w:p>
        </w:tc>
      </w:tr>
      <w:tr w:rsidR="00B36C04" w:rsidRPr="00CA6AAB" w14:paraId="5C4D0334" w14:textId="77777777" w:rsidTr="00605B30">
        <w:tc>
          <w:tcPr>
            <w:tcW w:w="534" w:type="dxa"/>
            <w:vMerge/>
          </w:tcPr>
          <w:p w14:paraId="2AB7B4A6" w14:textId="77777777" w:rsidR="00B36C04" w:rsidRPr="00D0435F" w:rsidRDefault="00B36C04" w:rsidP="00605B30">
            <w:pPr>
              <w:rPr>
                <w:lang w:val="sk-SK"/>
              </w:rPr>
            </w:pPr>
          </w:p>
        </w:tc>
        <w:tc>
          <w:tcPr>
            <w:tcW w:w="567" w:type="dxa"/>
            <w:vMerge/>
            <w:textDirection w:val="btLr"/>
          </w:tcPr>
          <w:p w14:paraId="6499FFCC" w14:textId="77777777" w:rsidR="00B36C04" w:rsidRPr="00D0435F" w:rsidRDefault="00B36C04" w:rsidP="00605B30">
            <w:pPr>
              <w:ind w:left="113" w:right="113"/>
              <w:jc w:val="center"/>
              <w:rPr>
                <w:lang w:val="sk-SK"/>
              </w:rPr>
            </w:pPr>
          </w:p>
        </w:tc>
        <w:tc>
          <w:tcPr>
            <w:tcW w:w="8187" w:type="dxa"/>
            <w:vAlign w:val="center"/>
          </w:tcPr>
          <w:p w14:paraId="02F7177F"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rPr>
              <w:t>Podiel dát o podnikateľovi s prístupom cez službu „moje dáta“ - 95%</w:t>
            </w:r>
          </w:p>
        </w:tc>
      </w:tr>
      <w:tr w:rsidR="00B36C04" w:rsidRPr="00D0435F" w14:paraId="633407BC" w14:textId="77777777" w:rsidTr="00605B30">
        <w:tc>
          <w:tcPr>
            <w:tcW w:w="534" w:type="dxa"/>
            <w:vMerge/>
          </w:tcPr>
          <w:p w14:paraId="1180D835" w14:textId="77777777" w:rsidR="00B36C04" w:rsidRPr="00D0435F" w:rsidRDefault="00B36C04" w:rsidP="00605B30">
            <w:pPr>
              <w:rPr>
                <w:lang w:val="sk-SK"/>
              </w:rPr>
            </w:pPr>
          </w:p>
        </w:tc>
        <w:tc>
          <w:tcPr>
            <w:tcW w:w="567" w:type="dxa"/>
            <w:vMerge/>
            <w:textDirection w:val="btLr"/>
          </w:tcPr>
          <w:p w14:paraId="16F32C78" w14:textId="77777777" w:rsidR="00B36C04" w:rsidRPr="00D0435F" w:rsidRDefault="00B36C04" w:rsidP="00605B30">
            <w:pPr>
              <w:ind w:left="113" w:right="113"/>
              <w:jc w:val="center"/>
              <w:rPr>
                <w:lang w:val="sk-SK"/>
              </w:rPr>
            </w:pPr>
          </w:p>
        </w:tc>
        <w:tc>
          <w:tcPr>
            <w:tcW w:w="8187" w:type="dxa"/>
            <w:vAlign w:val="center"/>
          </w:tcPr>
          <w:p w14:paraId="09FDA873"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rPr>
              <w:t>Kvalita údajov - 99%</w:t>
            </w:r>
          </w:p>
        </w:tc>
      </w:tr>
      <w:tr w:rsidR="00B36C04" w:rsidRPr="00CA6AAB" w14:paraId="591566F1" w14:textId="77777777" w:rsidTr="00605B30">
        <w:tc>
          <w:tcPr>
            <w:tcW w:w="534" w:type="dxa"/>
            <w:vMerge/>
          </w:tcPr>
          <w:p w14:paraId="5E19ADD5" w14:textId="77777777" w:rsidR="00B36C04" w:rsidRPr="00D0435F" w:rsidRDefault="00B36C04" w:rsidP="00605B30">
            <w:pPr>
              <w:rPr>
                <w:lang w:val="sk-SK"/>
              </w:rPr>
            </w:pPr>
          </w:p>
        </w:tc>
        <w:tc>
          <w:tcPr>
            <w:tcW w:w="567" w:type="dxa"/>
            <w:vMerge/>
            <w:textDirection w:val="btLr"/>
          </w:tcPr>
          <w:p w14:paraId="1A2EABDC" w14:textId="77777777" w:rsidR="00B36C04" w:rsidRPr="00D0435F" w:rsidRDefault="00B36C04" w:rsidP="00605B30">
            <w:pPr>
              <w:ind w:left="113" w:right="113"/>
              <w:jc w:val="center"/>
              <w:rPr>
                <w:lang w:val="sk-SK"/>
              </w:rPr>
            </w:pPr>
          </w:p>
        </w:tc>
        <w:tc>
          <w:tcPr>
            <w:tcW w:w="8187" w:type="dxa"/>
            <w:vAlign w:val="center"/>
          </w:tcPr>
          <w:p w14:paraId="0B83C47B"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rPr>
              <w:t>Podiel dát prístupných na analytické spracovanie - 99%</w:t>
            </w:r>
          </w:p>
        </w:tc>
      </w:tr>
      <w:tr w:rsidR="00B36C04" w:rsidRPr="00CA6AAB" w14:paraId="6EC697D3" w14:textId="77777777" w:rsidTr="00605B30">
        <w:tc>
          <w:tcPr>
            <w:tcW w:w="534" w:type="dxa"/>
            <w:vMerge/>
          </w:tcPr>
          <w:p w14:paraId="251B1799" w14:textId="77777777" w:rsidR="00B36C04" w:rsidRPr="00D0435F" w:rsidRDefault="00B36C04" w:rsidP="00605B30">
            <w:pPr>
              <w:rPr>
                <w:lang w:val="sk-SK"/>
              </w:rPr>
            </w:pPr>
          </w:p>
        </w:tc>
        <w:tc>
          <w:tcPr>
            <w:tcW w:w="567" w:type="dxa"/>
            <w:vMerge/>
          </w:tcPr>
          <w:p w14:paraId="1B651F94" w14:textId="77777777" w:rsidR="00B36C04" w:rsidRPr="00D0435F" w:rsidRDefault="00B36C04" w:rsidP="00605B30">
            <w:pPr>
              <w:rPr>
                <w:lang w:val="sk-SK"/>
              </w:rPr>
            </w:pPr>
          </w:p>
        </w:tc>
        <w:tc>
          <w:tcPr>
            <w:tcW w:w="8187" w:type="dxa"/>
            <w:vAlign w:val="center"/>
          </w:tcPr>
          <w:p w14:paraId="11791FD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aplikácií, ktoré kreatívne využívajú otvorené dáta a otvorené API - 200</w:t>
            </w:r>
          </w:p>
        </w:tc>
      </w:tr>
      <w:tr w:rsidR="00B36C04" w:rsidRPr="00CA6AAB" w14:paraId="0E3F72B5" w14:textId="77777777" w:rsidTr="00605B30">
        <w:trPr>
          <w:trHeight w:val="64"/>
        </w:trPr>
        <w:tc>
          <w:tcPr>
            <w:tcW w:w="534" w:type="dxa"/>
            <w:vMerge/>
          </w:tcPr>
          <w:p w14:paraId="53BB6001" w14:textId="77777777" w:rsidR="00B36C04" w:rsidRPr="00D0435F" w:rsidRDefault="00B36C04" w:rsidP="00605B30">
            <w:pPr>
              <w:rPr>
                <w:lang w:val="sk-SK"/>
              </w:rPr>
            </w:pPr>
          </w:p>
        </w:tc>
        <w:tc>
          <w:tcPr>
            <w:tcW w:w="567" w:type="dxa"/>
            <w:vMerge/>
          </w:tcPr>
          <w:p w14:paraId="565EE4FF" w14:textId="77777777" w:rsidR="00B36C04" w:rsidRPr="00D0435F" w:rsidRDefault="00B36C04" w:rsidP="00605B30">
            <w:pPr>
              <w:rPr>
                <w:lang w:val="sk-SK"/>
              </w:rPr>
            </w:pPr>
          </w:p>
        </w:tc>
        <w:tc>
          <w:tcPr>
            <w:tcW w:w="8187" w:type="dxa"/>
            <w:vAlign w:val="center"/>
          </w:tcPr>
          <w:p w14:paraId="1183F44A"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dát publikovaných ako otvorené dáta - 98%</w:t>
            </w:r>
          </w:p>
        </w:tc>
      </w:tr>
      <w:tr w:rsidR="00B36C04" w:rsidRPr="00CA6AAB" w14:paraId="6175375B" w14:textId="77777777" w:rsidTr="00605B30">
        <w:tc>
          <w:tcPr>
            <w:tcW w:w="534" w:type="dxa"/>
            <w:vMerge/>
          </w:tcPr>
          <w:p w14:paraId="33204998" w14:textId="77777777" w:rsidR="00B36C04" w:rsidRPr="00D0435F" w:rsidRDefault="00B36C04" w:rsidP="00605B30">
            <w:pPr>
              <w:rPr>
                <w:lang w:val="sk-SK"/>
              </w:rPr>
            </w:pPr>
          </w:p>
        </w:tc>
        <w:tc>
          <w:tcPr>
            <w:tcW w:w="567" w:type="dxa"/>
            <w:vMerge w:val="restart"/>
            <w:textDirection w:val="btLr"/>
          </w:tcPr>
          <w:p w14:paraId="78B41CC3" w14:textId="77777777" w:rsidR="00B36C04" w:rsidRPr="00D0435F" w:rsidRDefault="00B36C04" w:rsidP="00605B30">
            <w:pPr>
              <w:ind w:left="113" w:right="113"/>
              <w:jc w:val="center"/>
              <w:rPr>
                <w:lang w:val="sk-SK"/>
              </w:rPr>
            </w:pPr>
            <w:r w:rsidRPr="00D0435F">
              <w:rPr>
                <w:lang w:val="sk-SK"/>
              </w:rPr>
              <w:t>OPII</w:t>
            </w:r>
          </w:p>
        </w:tc>
        <w:tc>
          <w:tcPr>
            <w:tcW w:w="8187" w:type="dxa"/>
            <w:vAlign w:val="center"/>
          </w:tcPr>
          <w:p w14:paraId="30C06F29"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bCs/>
              </w:rPr>
              <w:t>Počet stiahnutí otvorených dát (stiahnutie datasetov cez katalóg otvorených dát aplikáciami alebo používateľmi) - 950 000</w:t>
            </w:r>
          </w:p>
        </w:tc>
      </w:tr>
      <w:tr w:rsidR="00B36C04" w:rsidRPr="00CA6AAB" w14:paraId="7D568B4B" w14:textId="77777777" w:rsidTr="00605B30">
        <w:tc>
          <w:tcPr>
            <w:tcW w:w="534" w:type="dxa"/>
            <w:vMerge/>
          </w:tcPr>
          <w:p w14:paraId="68D9987D" w14:textId="77777777" w:rsidR="00B36C04" w:rsidRPr="00D0435F" w:rsidRDefault="00B36C04" w:rsidP="00605B30">
            <w:pPr>
              <w:rPr>
                <w:lang w:val="sk-SK"/>
              </w:rPr>
            </w:pPr>
          </w:p>
        </w:tc>
        <w:tc>
          <w:tcPr>
            <w:tcW w:w="567" w:type="dxa"/>
            <w:vMerge/>
          </w:tcPr>
          <w:p w14:paraId="7EBBEBF7" w14:textId="77777777" w:rsidR="00B36C04" w:rsidRPr="00D0435F" w:rsidRDefault="00B36C04" w:rsidP="00605B30">
            <w:pPr>
              <w:rPr>
                <w:lang w:val="sk-SK"/>
              </w:rPr>
            </w:pPr>
          </w:p>
        </w:tc>
        <w:tc>
          <w:tcPr>
            <w:tcW w:w="8187" w:type="dxa"/>
            <w:vAlign w:val="center"/>
          </w:tcPr>
          <w:p w14:paraId="0A586CE7"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bCs/>
              </w:rPr>
              <w:t xml:space="preserve">Podiel inštitúcií verejnej správy, ktoré publikujú otvorené dáta </w:t>
            </w:r>
            <w:r w:rsidRPr="00D0435F">
              <w:rPr>
                <w:rFonts w:ascii="Times New Roman" w:hAnsi="Times New Roman" w:cs="Times New Roman"/>
              </w:rPr>
              <w:t>- 99,9%</w:t>
            </w:r>
          </w:p>
        </w:tc>
      </w:tr>
      <w:tr w:rsidR="00B36C04" w:rsidRPr="00CA6AAB" w14:paraId="40F9867A" w14:textId="77777777" w:rsidTr="00605B30">
        <w:tc>
          <w:tcPr>
            <w:tcW w:w="534" w:type="dxa"/>
            <w:vMerge/>
          </w:tcPr>
          <w:p w14:paraId="7C2AB0FB" w14:textId="77777777" w:rsidR="00B36C04" w:rsidRPr="00D0435F" w:rsidRDefault="00B36C04" w:rsidP="00605B30">
            <w:pPr>
              <w:rPr>
                <w:lang w:val="sk-SK"/>
              </w:rPr>
            </w:pPr>
          </w:p>
        </w:tc>
        <w:tc>
          <w:tcPr>
            <w:tcW w:w="567" w:type="dxa"/>
            <w:vMerge/>
          </w:tcPr>
          <w:p w14:paraId="0CD48D64" w14:textId="77777777" w:rsidR="00B36C04" w:rsidRPr="00D0435F" w:rsidRDefault="00B36C04" w:rsidP="00605B30">
            <w:pPr>
              <w:rPr>
                <w:lang w:val="sk-SK"/>
              </w:rPr>
            </w:pPr>
          </w:p>
        </w:tc>
        <w:tc>
          <w:tcPr>
            <w:tcW w:w="8187" w:type="dxa"/>
            <w:vAlign w:val="center"/>
          </w:tcPr>
          <w:p w14:paraId="5140E0B6" w14:textId="21B04F15" w:rsidR="00B36C04" w:rsidRPr="00D0435F" w:rsidRDefault="00B36C04" w:rsidP="00605B30">
            <w:pPr>
              <w:pStyle w:val="Default"/>
              <w:rPr>
                <w:rFonts w:ascii="Times New Roman" w:hAnsi="Times New Roman" w:cs="Times New Roman"/>
              </w:rPr>
            </w:pPr>
            <w:r w:rsidRPr="00D0435F">
              <w:rPr>
                <w:rFonts w:ascii="Times New Roman" w:hAnsi="Times New Roman" w:cs="Times New Roman"/>
                <w:bCs/>
              </w:rPr>
              <w:t>Počet nových datasetov publikovaných vo formáte s vysokým potenciálom na znovu</w:t>
            </w:r>
            <w:r w:rsidR="007F5B4A">
              <w:rPr>
                <w:rFonts w:ascii="Times New Roman" w:hAnsi="Times New Roman" w:cs="Times New Roman"/>
                <w:bCs/>
              </w:rPr>
              <w:t xml:space="preserve"> </w:t>
            </w:r>
            <w:r w:rsidRPr="00D0435F">
              <w:rPr>
                <w:rFonts w:ascii="Times New Roman" w:hAnsi="Times New Roman" w:cs="Times New Roman"/>
                <w:bCs/>
              </w:rPr>
              <w:t xml:space="preserve">použitie </w:t>
            </w:r>
            <w:r w:rsidRPr="00D0435F">
              <w:rPr>
                <w:rFonts w:ascii="Times New Roman" w:hAnsi="Times New Roman" w:cs="Times New Roman"/>
              </w:rPr>
              <w:t>- 70%</w:t>
            </w:r>
          </w:p>
        </w:tc>
      </w:tr>
      <w:tr w:rsidR="00B36C04" w:rsidRPr="00CA6AAB" w14:paraId="404A89D2" w14:textId="77777777" w:rsidTr="00605B30">
        <w:tc>
          <w:tcPr>
            <w:tcW w:w="534" w:type="dxa"/>
            <w:vMerge/>
          </w:tcPr>
          <w:p w14:paraId="3FA8C06D" w14:textId="77777777" w:rsidR="00B36C04" w:rsidRPr="00D0435F" w:rsidRDefault="00B36C04" w:rsidP="00605B30">
            <w:pPr>
              <w:rPr>
                <w:lang w:val="sk-SK"/>
              </w:rPr>
            </w:pPr>
          </w:p>
        </w:tc>
        <w:tc>
          <w:tcPr>
            <w:tcW w:w="567" w:type="dxa"/>
            <w:vMerge/>
          </w:tcPr>
          <w:p w14:paraId="47EAE1BA" w14:textId="77777777" w:rsidR="00B36C04" w:rsidRPr="00D0435F" w:rsidRDefault="00B36C04" w:rsidP="00605B30">
            <w:pPr>
              <w:rPr>
                <w:lang w:val="sk-SK"/>
              </w:rPr>
            </w:pPr>
          </w:p>
        </w:tc>
        <w:tc>
          <w:tcPr>
            <w:tcW w:w="8187" w:type="dxa"/>
            <w:vAlign w:val="center"/>
          </w:tcPr>
          <w:p w14:paraId="18E26507"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bCs/>
              </w:rPr>
              <w:t xml:space="preserve">Podiel informačných systémov verejnej správy, ktoré poskytujú otvorené API </w:t>
            </w:r>
            <w:r w:rsidRPr="00D0435F">
              <w:rPr>
                <w:rFonts w:ascii="Times New Roman" w:hAnsi="Times New Roman" w:cs="Times New Roman"/>
              </w:rPr>
              <w:t>- 99,9%</w:t>
            </w:r>
          </w:p>
        </w:tc>
      </w:tr>
    </w:tbl>
    <w:p w14:paraId="75B0935C" w14:textId="04902C7C" w:rsidR="00B36C04" w:rsidRDefault="00B36C04" w:rsidP="00B36C04">
      <w:pPr>
        <w:rPr>
          <w:lang w:val="sk-SK"/>
        </w:rPr>
      </w:pPr>
    </w:p>
    <w:p w14:paraId="2A074712" w14:textId="4ED029D9" w:rsidR="00E749AA" w:rsidRDefault="00E749AA" w:rsidP="00B36C04">
      <w:pPr>
        <w:rPr>
          <w:lang w:val="sk-SK"/>
        </w:rPr>
      </w:pPr>
    </w:p>
    <w:p w14:paraId="22E251FC" w14:textId="27D95FD0" w:rsidR="00E749AA" w:rsidRDefault="00E749AA" w:rsidP="00B36C04">
      <w:pPr>
        <w:rPr>
          <w:lang w:val="sk-SK"/>
        </w:rPr>
      </w:pPr>
    </w:p>
    <w:p w14:paraId="593D6D0D" w14:textId="74AB14BD" w:rsidR="00E749AA" w:rsidRDefault="00E749AA" w:rsidP="00B36C04">
      <w:pPr>
        <w:rPr>
          <w:lang w:val="sk-SK"/>
        </w:rPr>
      </w:pPr>
    </w:p>
    <w:p w14:paraId="62478A59" w14:textId="507F59A1" w:rsidR="00E749AA" w:rsidRDefault="00E749AA" w:rsidP="00B36C04">
      <w:pPr>
        <w:rPr>
          <w:lang w:val="sk-SK"/>
        </w:rPr>
      </w:pPr>
    </w:p>
    <w:p w14:paraId="409E6834" w14:textId="77777777" w:rsidR="00E749AA" w:rsidRPr="00D0435F" w:rsidRDefault="00E749AA" w:rsidP="00B36C04">
      <w:pPr>
        <w:rPr>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778"/>
        <w:gridCol w:w="7756"/>
      </w:tblGrid>
      <w:tr w:rsidR="00B36C04" w:rsidRPr="00CA6AAB" w14:paraId="5EBADDA0" w14:textId="77777777" w:rsidTr="00605B30">
        <w:tc>
          <w:tcPr>
            <w:tcW w:w="9282" w:type="dxa"/>
            <w:gridSpan w:val="3"/>
          </w:tcPr>
          <w:p w14:paraId="12122FA7" w14:textId="77777777" w:rsidR="00B36C04" w:rsidRPr="00D0435F" w:rsidRDefault="00B36C04" w:rsidP="00605B30">
            <w:pPr>
              <w:jc w:val="center"/>
              <w:rPr>
                <w:lang w:val="sk-SK"/>
              </w:rPr>
            </w:pPr>
            <w:r w:rsidRPr="00D0435F">
              <w:rPr>
                <w:b/>
                <w:lang w:val="sk-SK"/>
              </w:rPr>
              <w:t>III. Lepšie služby a odstránenie bariér jednotného digitálneho trhu</w:t>
            </w:r>
          </w:p>
        </w:tc>
      </w:tr>
      <w:tr w:rsidR="00B36C04" w:rsidRPr="00CA6AAB" w14:paraId="00B8C217" w14:textId="77777777" w:rsidTr="00605B30">
        <w:trPr>
          <w:cantSplit/>
          <w:trHeight w:val="1028"/>
        </w:trPr>
        <w:tc>
          <w:tcPr>
            <w:tcW w:w="748" w:type="dxa"/>
            <w:vMerge w:val="restart"/>
            <w:textDirection w:val="btLr"/>
          </w:tcPr>
          <w:p w14:paraId="41D539A9" w14:textId="77777777" w:rsidR="00B36C04" w:rsidRPr="00D0435F" w:rsidRDefault="00B36C04" w:rsidP="00605B30">
            <w:pPr>
              <w:ind w:left="113" w:right="113"/>
              <w:jc w:val="center"/>
              <w:rPr>
                <w:lang w:val="sk-SK"/>
              </w:rPr>
            </w:pPr>
            <w:r w:rsidRPr="00D0435F">
              <w:rPr>
                <w:b/>
                <w:lang w:val="sk-SK"/>
              </w:rPr>
              <w:t>Lepšie služby</w:t>
            </w:r>
          </w:p>
        </w:tc>
        <w:tc>
          <w:tcPr>
            <w:tcW w:w="778" w:type="dxa"/>
            <w:textDirection w:val="btLr"/>
          </w:tcPr>
          <w:p w14:paraId="2C11EFDF" w14:textId="77777777" w:rsidR="00B36C04" w:rsidRPr="00D0435F" w:rsidRDefault="00B36C04" w:rsidP="00605B30">
            <w:pPr>
              <w:ind w:left="113" w:right="113"/>
              <w:jc w:val="center"/>
              <w:rPr>
                <w:lang w:val="sk-SK"/>
              </w:rPr>
            </w:pPr>
            <w:r w:rsidRPr="00D0435F">
              <w:rPr>
                <w:lang w:val="sk-SK"/>
              </w:rPr>
              <w:t>PVV</w:t>
            </w:r>
          </w:p>
        </w:tc>
        <w:tc>
          <w:tcPr>
            <w:tcW w:w="7756" w:type="dxa"/>
          </w:tcPr>
          <w:p w14:paraId="472C11EE" w14:textId="77777777" w:rsidR="00B36C04" w:rsidRPr="00D0435F" w:rsidRDefault="00B36C04" w:rsidP="00605B30">
            <w:pPr>
              <w:rPr>
                <w:lang w:val="sk-SK"/>
              </w:rPr>
            </w:pPr>
            <w:r w:rsidRPr="00D0435F">
              <w:rPr>
                <w:lang w:val="sk-SK"/>
              </w:rPr>
              <w:t>Jednoduchšia a rýchlejšia komunikácia občana so štátnou správou a samosprávou, minimalizácia  návštev na úradoch s koncentráciou úkonov na jednom mieste s dôrazom na bezpečnosť údajov a transakcií a zvyšovania dôvery vo využívanie elektronických / digitálnych služieb.</w:t>
            </w:r>
          </w:p>
        </w:tc>
      </w:tr>
      <w:tr w:rsidR="00B36C04" w:rsidRPr="00CA6AAB" w14:paraId="7B72799A" w14:textId="77777777" w:rsidTr="00605B30">
        <w:trPr>
          <w:cantSplit/>
          <w:trHeight w:val="396"/>
        </w:trPr>
        <w:tc>
          <w:tcPr>
            <w:tcW w:w="748" w:type="dxa"/>
            <w:vMerge/>
          </w:tcPr>
          <w:p w14:paraId="4AFA8BAD" w14:textId="77777777" w:rsidR="00B36C04" w:rsidRPr="00D0435F" w:rsidRDefault="00B36C04" w:rsidP="00605B30">
            <w:pPr>
              <w:rPr>
                <w:lang w:val="sk-SK"/>
              </w:rPr>
            </w:pPr>
          </w:p>
        </w:tc>
        <w:tc>
          <w:tcPr>
            <w:tcW w:w="778" w:type="dxa"/>
            <w:vMerge w:val="restart"/>
            <w:textDirection w:val="btLr"/>
          </w:tcPr>
          <w:p w14:paraId="08CD42D8" w14:textId="77777777" w:rsidR="00B36C04" w:rsidRPr="00D0435F" w:rsidRDefault="00B36C04" w:rsidP="00605B30">
            <w:pPr>
              <w:ind w:left="113" w:right="113"/>
              <w:jc w:val="center"/>
              <w:rPr>
                <w:lang w:val="sk-SK"/>
              </w:rPr>
            </w:pPr>
            <w:r w:rsidRPr="00D0435F">
              <w:rPr>
                <w:lang w:val="sk-SK"/>
              </w:rPr>
              <w:t>NKIVS</w:t>
            </w:r>
          </w:p>
        </w:tc>
        <w:tc>
          <w:tcPr>
            <w:tcW w:w="7756" w:type="dxa"/>
            <w:vAlign w:val="center"/>
          </w:tcPr>
          <w:p w14:paraId="458A12FD" w14:textId="77777777" w:rsidR="00B36C04" w:rsidRPr="00D0435F" w:rsidRDefault="00B36C04" w:rsidP="00605B30">
            <w:pPr>
              <w:pStyle w:val="Default"/>
              <w:rPr>
                <w:rFonts w:ascii="Times New Roman" w:hAnsi="Times New Roman" w:cs="Times New Roman"/>
                <w:b/>
                <w:bCs/>
                <w:color w:val="auto"/>
              </w:rPr>
            </w:pPr>
            <w:r w:rsidRPr="00D0435F">
              <w:rPr>
                <w:rFonts w:ascii="Times New Roman" w:hAnsi="Times New Roman" w:cs="Times New Roman"/>
                <w:color w:val="auto"/>
              </w:rPr>
              <w:t>Podiel dát o občanovi, s ktorými môže občan manipulovať cez službu moje dáta - 90</w:t>
            </w:r>
            <w:r w:rsidRPr="00D0435F">
              <w:rPr>
                <w:rFonts w:ascii="Times New Roman" w:hAnsi="Times New Roman" w:cs="Times New Roman"/>
                <w:b/>
                <w:bCs/>
                <w:color w:val="auto"/>
              </w:rPr>
              <w:t>%</w:t>
            </w:r>
          </w:p>
          <w:p w14:paraId="5D07486E" w14:textId="77777777" w:rsidR="00B36C04" w:rsidRPr="00D0435F" w:rsidRDefault="00B36C04" w:rsidP="00605B30">
            <w:pPr>
              <w:pStyle w:val="Default"/>
              <w:jc w:val="left"/>
              <w:rPr>
                <w:rFonts w:ascii="Times New Roman" w:hAnsi="Times New Roman" w:cs="Times New Roman"/>
                <w:b/>
                <w:bCs/>
                <w:color w:val="auto"/>
              </w:rPr>
            </w:pPr>
          </w:p>
        </w:tc>
      </w:tr>
      <w:tr w:rsidR="00B36C04" w:rsidRPr="00D0435F" w14:paraId="67935F53" w14:textId="77777777" w:rsidTr="00605B30">
        <w:trPr>
          <w:cantSplit/>
          <w:trHeight w:val="263"/>
        </w:trPr>
        <w:tc>
          <w:tcPr>
            <w:tcW w:w="748" w:type="dxa"/>
            <w:vMerge/>
          </w:tcPr>
          <w:p w14:paraId="71AFFA62" w14:textId="77777777" w:rsidR="00B36C04" w:rsidRPr="00D0435F" w:rsidRDefault="00B36C04" w:rsidP="00605B30">
            <w:pPr>
              <w:rPr>
                <w:lang w:val="sk-SK"/>
              </w:rPr>
            </w:pPr>
          </w:p>
        </w:tc>
        <w:tc>
          <w:tcPr>
            <w:tcW w:w="778" w:type="dxa"/>
            <w:vMerge/>
            <w:textDirection w:val="btLr"/>
          </w:tcPr>
          <w:p w14:paraId="0725821B" w14:textId="77777777" w:rsidR="00B36C04" w:rsidRPr="00D0435F" w:rsidRDefault="00B36C04" w:rsidP="00605B30">
            <w:pPr>
              <w:ind w:left="113" w:right="113"/>
              <w:jc w:val="center"/>
              <w:rPr>
                <w:lang w:val="sk-SK"/>
              </w:rPr>
            </w:pPr>
          </w:p>
        </w:tc>
        <w:tc>
          <w:tcPr>
            <w:tcW w:w="7756" w:type="dxa"/>
            <w:vAlign w:val="center"/>
          </w:tcPr>
          <w:p w14:paraId="44FD0D11"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Postavenie v indikátore „Doing business“ - 14</w:t>
            </w:r>
          </w:p>
          <w:p w14:paraId="3AEB150D" w14:textId="77777777" w:rsidR="00B36C04" w:rsidRPr="00D0435F" w:rsidRDefault="00B36C04" w:rsidP="00605B30">
            <w:pPr>
              <w:pStyle w:val="Default"/>
              <w:jc w:val="left"/>
              <w:rPr>
                <w:rFonts w:ascii="Times New Roman" w:hAnsi="Times New Roman" w:cs="Times New Roman"/>
                <w:b/>
                <w:bCs/>
                <w:color w:val="auto"/>
              </w:rPr>
            </w:pPr>
          </w:p>
        </w:tc>
      </w:tr>
      <w:tr w:rsidR="00B36C04" w:rsidRPr="00D0435F" w14:paraId="0F65D928" w14:textId="77777777" w:rsidTr="00605B30">
        <w:trPr>
          <w:cantSplit/>
          <w:trHeight w:val="274"/>
        </w:trPr>
        <w:tc>
          <w:tcPr>
            <w:tcW w:w="748" w:type="dxa"/>
            <w:vMerge/>
          </w:tcPr>
          <w:p w14:paraId="1BBCD78F" w14:textId="77777777" w:rsidR="00B36C04" w:rsidRPr="00D0435F" w:rsidRDefault="00B36C04" w:rsidP="00605B30">
            <w:pPr>
              <w:rPr>
                <w:lang w:val="sk-SK"/>
              </w:rPr>
            </w:pPr>
          </w:p>
        </w:tc>
        <w:tc>
          <w:tcPr>
            <w:tcW w:w="778" w:type="dxa"/>
            <w:vMerge w:val="restart"/>
            <w:textDirection w:val="btLr"/>
          </w:tcPr>
          <w:p w14:paraId="36A64BB6" w14:textId="77777777" w:rsidR="00B36C04" w:rsidRPr="00D0435F" w:rsidRDefault="00B36C04" w:rsidP="00605B30">
            <w:pPr>
              <w:ind w:left="113" w:right="113"/>
              <w:jc w:val="center"/>
              <w:rPr>
                <w:lang w:val="sk-SK"/>
              </w:rPr>
            </w:pPr>
            <w:r w:rsidRPr="00D0435F">
              <w:rPr>
                <w:lang w:val="sk-SK"/>
              </w:rPr>
              <w:t>OPII</w:t>
            </w:r>
          </w:p>
        </w:tc>
        <w:tc>
          <w:tcPr>
            <w:tcW w:w="7756" w:type="dxa"/>
            <w:vAlign w:val="center"/>
          </w:tcPr>
          <w:p w14:paraId="24B358E4" w14:textId="77777777" w:rsidR="00B36C04" w:rsidRPr="00D0435F" w:rsidRDefault="00B36C04" w:rsidP="00605B30">
            <w:pPr>
              <w:pStyle w:val="Default"/>
              <w:rPr>
                <w:rFonts w:ascii="Times New Roman" w:hAnsi="Times New Roman" w:cs="Times New Roman"/>
                <w:bCs/>
                <w:color w:val="auto"/>
              </w:rPr>
            </w:pPr>
            <w:r w:rsidRPr="00D0435F">
              <w:rPr>
                <w:rFonts w:ascii="Times New Roman" w:hAnsi="Times New Roman" w:cs="Times New Roman"/>
                <w:bCs/>
                <w:color w:val="auto"/>
              </w:rPr>
              <w:t>Celková spokojnosť občanov so službami e-Governmentu - 73%</w:t>
            </w:r>
          </w:p>
        </w:tc>
      </w:tr>
      <w:tr w:rsidR="00B36C04" w:rsidRPr="00CA6AAB" w14:paraId="68519E66" w14:textId="77777777" w:rsidTr="00605B30">
        <w:trPr>
          <w:cantSplit/>
          <w:trHeight w:val="64"/>
        </w:trPr>
        <w:tc>
          <w:tcPr>
            <w:tcW w:w="748" w:type="dxa"/>
            <w:vMerge/>
          </w:tcPr>
          <w:p w14:paraId="51487B18" w14:textId="77777777" w:rsidR="00B36C04" w:rsidRPr="00D0435F" w:rsidRDefault="00B36C04" w:rsidP="00605B30">
            <w:pPr>
              <w:rPr>
                <w:lang w:val="sk-SK"/>
              </w:rPr>
            </w:pPr>
          </w:p>
        </w:tc>
        <w:tc>
          <w:tcPr>
            <w:tcW w:w="778" w:type="dxa"/>
            <w:vMerge/>
            <w:textDirection w:val="btLr"/>
          </w:tcPr>
          <w:p w14:paraId="64A71DF6" w14:textId="77777777" w:rsidR="00B36C04" w:rsidRPr="00D0435F" w:rsidRDefault="00B36C04" w:rsidP="00605B30">
            <w:pPr>
              <w:ind w:left="113" w:right="113"/>
              <w:jc w:val="center"/>
              <w:rPr>
                <w:lang w:val="sk-SK"/>
              </w:rPr>
            </w:pPr>
          </w:p>
        </w:tc>
        <w:tc>
          <w:tcPr>
            <w:tcW w:w="7756" w:type="dxa"/>
            <w:vAlign w:val="center"/>
          </w:tcPr>
          <w:p w14:paraId="7A3542D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Celkové používanie služieb e-Governmentu občanmi - 74%</w:t>
            </w:r>
          </w:p>
        </w:tc>
      </w:tr>
      <w:tr w:rsidR="00B36C04" w:rsidRPr="00CA6AAB" w14:paraId="1E1CC800" w14:textId="77777777" w:rsidTr="00605B30">
        <w:trPr>
          <w:cantSplit/>
          <w:trHeight w:val="268"/>
        </w:trPr>
        <w:tc>
          <w:tcPr>
            <w:tcW w:w="748" w:type="dxa"/>
            <w:vMerge/>
          </w:tcPr>
          <w:p w14:paraId="1E3691BD" w14:textId="77777777" w:rsidR="00B36C04" w:rsidRPr="00D0435F" w:rsidRDefault="00B36C04" w:rsidP="00605B30">
            <w:pPr>
              <w:rPr>
                <w:lang w:val="sk-SK"/>
              </w:rPr>
            </w:pPr>
          </w:p>
        </w:tc>
        <w:tc>
          <w:tcPr>
            <w:tcW w:w="778" w:type="dxa"/>
            <w:vMerge/>
            <w:textDirection w:val="btLr"/>
          </w:tcPr>
          <w:p w14:paraId="2E81BB9B" w14:textId="77777777" w:rsidR="00B36C04" w:rsidRPr="00D0435F" w:rsidRDefault="00B36C04" w:rsidP="00605B30">
            <w:pPr>
              <w:ind w:left="113" w:right="113"/>
              <w:jc w:val="center"/>
              <w:rPr>
                <w:lang w:val="sk-SK"/>
              </w:rPr>
            </w:pPr>
          </w:p>
        </w:tc>
        <w:tc>
          <w:tcPr>
            <w:tcW w:w="7756" w:type="dxa"/>
            <w:vAlign w:val="center"/>
          </w:tcPr>
          <w:p w14:paraId="4206E8C6"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nových zjednodušených životných situácií pre občanov, realizovaných kombináciou elektronických služieb </w:t>
            </w:r>
            <w:r w:rsidRPr="00D0435F">
              <w:rPr>
                <w:rFonts w:ascii="Times New Roman" w:hAnsi="Times New Roman" w:cs="Times New Roman"/>
                <w:color w:val="auto"/>
              </w:rPr>
              <w:t>- 16 ks</w:t>
            </w:r>
          </w:p>
        </w:tc>
      </w:tr>
      <w:tr w:rsidR="00B36C04" w:rsidRPr="00CA6AAB" w14:paraId="6161C831" w14:textId="77777777" w:rsidTr="00605B30">
        <w:trPr>
          <w:cantSplit/>
          <w:trHeight w:val="64"/>
        </w:trPr>
        <w:tc>
          <w:tcPr>
            <w:tcW w:w="748" w:type="dxa"/>
            <w:vMerge/>
          </w:tcPr>
          <w:p w14:paraId="51317A32" w14:textId="77777777" w:rsidR="00B36C04" w:rsidRPr="00D0435F" w:rsidRDefault="00B36C04" w:rsidP="00605B30">
            <w:pPr>
              <w:rPr>
                <w:lang w:val="sk-SK"/>
              </w:rPr>
            </w:pPr>
          </w:p>
        </w:tc>
        <w:tc>
          <w:tcPr>
            <w:tcW w:w="778" w:type="dxa"/>
            <w:vMerge/>
            <w:textDirection w:val="btLr"/>
          </w:tcPr>
          <w:p w14:paraId="7229B3F7" w14:textId="77777777" w:rsidR="00B36C04" w:rsidRPr="00D0435F" w:rsidRDefault="00B36C04" w:rsidP="00605B30">
            <w:pPr>
              <w:ind w:left="113" w:right="113"/>
              <w:jc w:val="center"/>
              <w:rPr>
                <w:lang w:val="sk-SK"/>
              </w:rPr>
            </w:pPr>
          </w:p>
        </w:tc>
        <w:tc>
          <w:tcPr>
            <w:tcW w:w="7756" w:type="dxa"/>
            <w:vAlign w:val="center"/>
          </w:tcPr>
          <w:p w14:paraId="44EA08D6"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nových cezhraničných služieb pre občanov </w:t>
            </w:r>
            <w:r w:rsidRPr="00D0435F">
              <w:rPr>
                <w:rFonts w:ascii="Times New Roman" w:hAnsi="Times New Roman" w:cs="Times New Roman"/>
                <w:color w:val="auto"/>
              </w:rPr>
              <w:t>- 10</w:t>
            </w:r>
          </w:p>
        </w:tc>
      </w:tr>
      <w:tr w:rsidR="00B36C04" w:rsidRPr="00CA6AAB" w14:paraId="42F5FE20" w14:textId="77777777" w:rsidTr="00605B30">
        <w:trPr>
          <w:cantSplit/>
          <w:trHeight w:val="125"/>
        </w:trPr>
        <w:tc>
          <w:tcPr>
            <w:tcW w:w="748" w:type="dxa"/>
            <w:vMerge/>
          </w:tcPr>
          <w:p w14:paraId="7F49E074" w14:textId="77777777" w:rsidR="00B36C04" w:rsidRPr="00D0435F" w:rsidRDefault="00B36C04" w:rsidP="00605B30">
            <w:pPr>
              <w:rPr>
                <w:lang w:val="sk-SK"/>
              </w:rPr>
            </w:pPr>
          </w:p>
        </w:tc>
        <w:tc>
          <w:tcPr>
            <w:tcW w:w="778" w:type="dxa"/>
            <w:vMerge/>
            <w:textDirection w:val="btLr"/>
          </w:tcPr>
          <w:p w14:paraId="5034CE7B" w14:textId="77777777" w:rsidR="00B36C04" w:rsidRPr="00D0435F" w:rsidRDefault="00B36C04" w:rsidP="00605B30">
            <w:pPr>
              <w:ind w:left="113" w:right="113"/>
              <w:jc w:val="center"/>
              <w:rPr>
                <w:lang w:val="sk-SK"/>
              </w:rPr>
            </w:pPr>
          </w:p>
        </w:tc>
        <w:tc>
          <w:tcPr>
            <w:tcW w:w="7756" w:type="dxa"/>
            <w:vAlign w:val="center"/>
          </w:tcPr>
          <w:p w14:paraId="14E226C5"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Podiel dodatočných elektronických služieb pre občanov, ktoré je možné riešiť mobilnou aplikáciou </w:t>
            </w:r>
            <w:r w:rsidRPr="00D0435F">
              <w:rPr>
                <w:rFonts w:ascii="Times New Roman" w:hAnsi="Times New Roman" w:cs="Times New Roman"/>
                <w:color w:val="auto"/>
              </w:rPr>
              <w:t>- 20</w:t>
            </w:r>
            <w:r w:rsidRPr="00D0435F">
              <w:rPr>
                <w:rFonts w:ascii="Times New Roman" w:hAnsi="Times New Roman" w:cs="Times New Roman"/>
                <w:bCs/>
                <w:color w:val="auto"/>
              </w:rPr>
              <w:t>%</w:t>
            </w:r>
          </w:p>
        </w:tc>
      </w:tr>
      <w:tr w:rsidR="00B36C04" w:rsidRPr="00CA6AAB" w14:paraId="22271E83" w14:textId="77777777" w:rsidTr="00605B30">
        <w:trPr>
          <w:cantSplit/>
          <w:trHeight w:val="64"/>
        </w:trPr>
        <w:tc>
          <w:tcPr>
            <w:tcW w:w="748" w:type="dxa"/>
            <w:vMerge/>
          </w:tcPr>
          <w:p w14:paraId="7222F20E" w14:textId="77777777" w:rsidR="00B36C04" w:rsidRPr="00D0435F" w:rsidRDefault="00B36C04" w:rsidP="00605B30">
            <w:pPr>
              <w:rPr>
                <w:lang w:val="sk-SK"/>
              </w:rPr>
            </w:pPr>
          </w:p>
        </w:tc>
        <w:tc>
          <w:tcPr>
            <w:tcW w:w="778" w:type="dxa"/>
            <w:vMerge/>
            <w:textDirection w:val="btLr"/>
          </w:tcPr>
          <w:p w14:paraId="41ACFA86" w14:textId="77777777" w:rsidR="00B36C04" w:rsidRPr="00D0435F" w:rsidRDefault="00B36C04" w:rsidP="00605B30">
            <w:pPr>
              <w:ind w:left="113" w:right="113"/>
              <w:jc w:val="center"/>
              <w:rPr>
                <w:lang w:val="sk-SK"/>
              </w:rPr>
            </w:pPr>
          </w:p>
        </w:tc>
        <w:tc>
          <w:tcPr>
            <w:tcW w:w="7756" w:type="dxa"/>
            <w:vAlign w:val="center"/>
          </w:tcPr>
          <w:p w14:paraId="2413AED6"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Celková spokojnosť podnikateľov so službami e-Governmentu </w:t>
            </w:r>
            <w:r w:rsidRPr="00D0435F">
              <w:rPr>
                <w:rFonts w:ascii="Times New Roman" w:hAnsi="Times New Roman" w:cs="Times New Roman"/>
                <w:color w:val="auto"/>
              </w:rPr>
              <w:t>- 74%</w:t>
            </w:r>
          </w:p>
        </w:tc>
      </w:tr>
      <w:tr w:rsidR="00B36C04" w:rsidRPr="00CA6AAB" w14:paraId="26272E37" w14:textId="77777777" w:rsidTr="00605B30">
        <w:trPr>
          <w:cantSplit/>
          <w:trHeight w:val="64"/>
        </w:trPr>
        <w:tc>
          <w:tcPr>
            <w:tcW w:w="748" w:type="dxa"/>
            <w:vMerge/>
          </w:tcPr>
          <w:p w14:paraId="51CA481A" w14:textId="77777777" w:rsidR="00B36C04" w:rsidRPr="00D0435F" w:rsidRDefault="00B36C04" w:rsidP="00605B30">
            <w:pPr>
              <w:rPr>
                <w:lang w:val="sk-SK"/>
              </w:rPr>
            </w:pPr>
          </w:p>
        </w:tc>
        <w:tc>
          <w:tcPr>
            <w:tcW w:w="778" w:type="dxa"/>
            <w:vMerge/>
            <w:textDirection w:val="btLr"/>
          </w:tcPr>
          <w:p w14:paraId="583CF658" w14:textId="77777777" w:rsidR="00B36C04" w:rsidRPr="00D0435F" w:rsidRDefault="00B36C04" w:rsidP="00605B30">
            <w:pPr>
              <w:ind w:left="113" w:right="113"/>
              <w:jc w:val="center"/>
              <w:rPr>
                <w:lang w:val="sk-SK"/>
              </w:rPr>
            </w:pPr>
          </w:p>
        </w:tc>
        <w:tc>
          <w:tcPr>
            <w:tcW w:w="7756" w:type="dxa"/>
            <w:vAlign w:val="center"/>
          </w:tcPr>
          <w:p w14:paraId="35C3733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Celkové používanie služieb e-Governmentu podnikateľmi </w:t>
            </w:r>
            <w:r w:rsidRPr="00D0435F">
              <w:rPr>
                <w:rFonts w:ascii="Times New Roman" w:hAnsi="Times New Roman" w:cs="Times New Roman"/>
                <w:color w:val="auto"/>
              </w:rPr>
              <w:t>- 98%</w:t>
            </w:r>
          </w:p>
        </w:tc>
      </w:tr>
      <w:tr w:rsidR="00B36C04" w:rsidRPr="00CA6AAB" w14:paraId="3DE8CD6C" w14:textId="77777777" w:rsidTr="00605B30">
        <w:trPr>
          <w:cantSplit/>
          <w:trHeight w:val="410"/>
        </w:trPr>
        <w:tc>
          <w:tcPr>
            <w:tcW w:w="748" w:type="dxa"/>
            <w:vMerge w:val="restart"/>
            <w:textDirection w:val="btLr"/>
          </w:tcPr>
          <w:p w14:paraId="4824C0C8" w14:textId="4BE30B70" w:rsidR="00B36C04" w:rsidRPr="00D0435F" w:rsidRDefault="00B36C04" w:rsidP="00605B30">
            <w:pPr>
              <w:ind w:left="113" w:right="113"/>
              <w:jc w:val="center"/>
              <w:rPr>
                <w:lang w:val="sk-SK"/>
              </w:rPr>
            </w:pPr>
            <w:r w:rsidRPr="00D0435F">
              <w:rPr>
                <w:b/>
                <w:lang w:val="sk-SK"/>
              </w:rPr>
              <w:t>Odstránenie bariér jedn</w:t>
            </w:r>
            <w:r w:rsidR="00FF0933">
              <w:rPr>
                <w:b/>
                <w:lang w:val="sk-SK"/>
              </w:rPr>
              <w:t>. dig.</w:t>
            </w:r>
            <w:r w:rsidRPr="00D0435F">
              <w:rPr>
                <w:b/>
                <w:lang w:val="sk-SK"/>
              </w:rPr>
              <w:t xml:space="preserve"> trhu</w:t>
            </w:r>
          </w:p>
        </w:tc>
        <w:tc>
          <w:tcPr>
            <w:tcW w:w="778" w:type="dxa"/>
            <w:textDirection w:val="btLr"/>
          </w:tcPr>
          <w:p w14:paraId="45049977" w14:textId="77777777" w:rsidR="00B36C04" w:rsidRPr="00D0435F" w:rsidRDefault="00B36C04" w:rsidP="00605B30">
            <w:pPr>
              <w:ind w:left="113" w:right="113"/>
              <w:jc w:val="center"/>
              <w:rPr>
                <w:lang w:val="sk-SK"/>
              </w:rPr>
            </w:pPr>
            <w:r w:rsidRPr="00D0435F">
              <w:rPr>
                <w:lang w:val="sk-SK"/>
              </w:rPr>
              <w:t>PVV</w:t>
            </w:r>
          </w:p>
        </w:tc>
        <w:tc>
          <w:tcPr>
            <w:tcW w:w="7756" w:type="dxa"/>
          </w:tcPr>
          <w:p w14:paraId="5C8037C8" w14:textId="77777777" w:rsidR="00B36C04" w:rsidRPr="00D0435F" w:rsidRDefault="00B36C04" w:rsidP="00605B30">
            <w:pPr>
              <w:rPr>
                <w:lang w:val="sk-SK"/>
              </w:rPr>
            </w:pPr>
            <w:r w:rsidRPr="00D0435F">
              <w:rPr>
                <w:lang w:val="sk-SK"/>
              </w:rPr>
              <w:t>Odstrániť bariéry jednotného digitálneho trhu a digitálnej ekonomiky v spolupráci s odbornou a podnikateľskou verejnosťou.</w:t>
            </w:r>
          </w:p>
        </w:tc>
      </w:tr>
      <w:tr w:rsidR="00B36C04" w:rsidRPr="00D0435F" w14:paraId="26D15504" w14:textId="77777777" w:rsidTr="00605B30">
        <w:trPr>
          <w:cantSplit/>
          <w:trHeight w:val="280"/>
        </w:trPr>
        <w:tc>
          <w:tcPr>
            <w:tcW w:w="748" w:type="dxa"/>
            <w:vMerge/>
          </w:tcPr>
          <w:p w14:paraId="271D72F1" w14:textId="77777777" w:rsidR="00B36C04" w:rsidRPr="00D0435F" w:rsidRDefault="00B36C04" w:rsidP="00605B30">
            <w:pPr>
              <w:rPr>
                <w:lang w:val="sk-SK"/>
              </w:rPr>
            </w:pPr>
          </w:p>
        </w:tc>
        <w:tc>
          <w:tcPr>
            <w:tcW w:w="778" w:type="dxa"/>
            <w:vMerge w:val="restart"/>
            <w:textDirection w:val="btLr"/>
          </w:tcPr>
          <w:p w14:paraId="2FCF3EB3" w14:textId="77777777" w:rsidR="00B36C04" w:rsidRPr="00D0435F" w:rsidRDefault="00B36C04" w:rsidP="00605B30">
            <w:pPr>
              <w:ind w:left="113" w:right="113"/>
              <w:jc w:val="center"/>
              <w:rPr>
                <w:lang w:val="sk-SK"/>
              </w:rPr>
            </w:pPr>
            <w:r w:rsidRPr="00D0435F">
              <w:rPr>
                <w:lang w:val="sk-SK"/>
              </w:rPr>
              <w:t>NKIVS</w:t>
            </w:r>
          </w:p>
        </w:tc>
        <w:tc>
          <w:tcPr>
            <w:tcW w:w="7756" w:type="dxa"/>
            <w:vAlign w:val="center"/>
          </w:tcPr>
          <w:p w14:paraId="3CA526E1"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Administratívna záťaž - 35%</w:t>
            </w:r>
          </w:p>
        </w:tc>
      </w:tr>
      <w:tr w:rsidR="00B36C04" w:rsidRPr="00D0435F" w14:paraId="04A14380" w14:textId="77777777" w:rsidTr="00605B30">
        <w:trPr>
          <w:cantSplit/>
          <w:trHeight w:val="115"/>
        </w:trPr>
        <w:tc>
          <w:tcPr>
            <w:tcW w:w="748" w:type="dxa"/>
            <w:vMerge/>
          </w:tcPr>
          <w:p w14:paraId="47B734AC" w14:textId="77777777" w:rsidR="00B36C04" w:rsidRPr="00D0435F" w:rsidRDefault="00B36C04" w:rsidP="00605B30">
            <w:pPr>
              <w:rPr>
                <w:lang w:val="sk-SK"/>
              </w:rPr>
            </w:pPr>
          </w:p>
        </w:tc>
        <w:tc>
          <w:tcPr>
            <w:tcW w:w="778" w:type="dxa"/>
            <w:vMerge/>
            <w:textDirection w:val="btLr"/>
          </w:tcPr>
          <w:p w14:paraId="5A6C897E" w14:textId="77777777" w:rsidR="00B36C04" w:rsidRPr="00D0435F" w:rsidRDefault="00B36C04" w:rsidP="00605B30">
            <w:pPr>
              <w:ind w:left="113" w:right="113"/>
              <w:jc w:val="center"/>
              <w:rPr>
                <w:lang w:val="sk-SK"/>
              </w:rPr>
            </w:pPr>
          </w:p>
        </w:tc>
        <w:tc>
          <w:tcPr>
            <w:tcW w:w="7756" w:type="dxa"/>
            <w:vAlign w:val="center"/>
          </w:tcPr>
          <w:p w14:paraId="10E38CE7"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Regulačná záťaž - 50%</w:t>
            </w:r>
          </w:p>
        </w:tc>
      </w:tr>
      <w:tr w:rsidR="00B36C04" w:rsidRPr="00CA6AAB" w14:paraId="3BA62F02" w14:textId="77777777" w:rsidTr="00605B30">
        <w:trPr>
          <w:cantSplit/>
          <w:trHeight w:val="118"/>
        </w:trPr>
        <w:tc>
          <w:tcPr>
            <w:tcW w:w="748" w:type="dxa"/>
            <w:vMerge/>
          </w:tcPr>
          <w:p w14:paraId="39A74736" w14:textId="77777777" w:rsidR="00B36C04" w:rsidRPr="00D0435F" w:rsidRDefault="00B36C04" w:rsidP="00605B30">
            <w:pPr>
              <w:rPr>
                <w:lang w:val="sk-SK"/>
              </w:rPr>
            </w:pPr>
          </w:p>
        </w:tc>
        <w:tc>
          <w:tcPr>
            <w:tcW w:w="778" w:type="dxa"/>
            <w:vMerge/>
            <w:textDirection w:val="btLr"/>
          </w:tcPr>
          <w:p w14:paraId="6163C7EB" w14:textId="77777777" w:rsidR="00B36C04" w:rsidRPr="00D0435F" w:rsidRDefault="00B36C04" w:rsidP="00605B30">
            <w:pPr>
              <w:ind w:left="113" w:right="113"/>
              <w:jc w:val="center"/>
              <w:rPr>
                <w:lang w:val="sk-SK"/>
              </w:rPr>
            </w:pPr>
          </w:p>
        </w:tc>
        <w:tc>
          <w:tcPr>
            <w:tcW w:w="7756" w:type="dxa"/>
            <w:vAlign w:val="center"/>
          </w:tcPr>
          <w:p w14:paraId="4BF9726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regulačných orgánov využívajúcich princípy „Regulácie 2.0" - 20</w:t>
            </w:r>
          </w:p>
        </w:tc>
      </w:tr>
      <w:tr w:rsidR="00B36C04" w:rsidRPr="00CA6AAB" w14:paraId="6BDF5760" w14:textId="77777777" w:rsidTr="00605B30">
        <w:trPr>
          <w:cantSplit/>
          <w:trHeight w:val="676"/>
        </w:trPr>
        <w:tc>
          <w:tcPr>
            <w:tcW w:w="748" w:type="dxa"/>
            <w:vMerge/>
          </w:tcPr>
          <w:p w14:paraId="716640E8" w14:textId="77777777" w:rsidR="00B36C04" w:rsidRPr="00D0435F" w:rsidRDefault="00B36C04" w:rsidP="00605B30">
            <w:pPr>
              <w:rPr>
                <w:lang w:val="sk-SK"/>
              </w:rPr>
            </w:pPr>
          </w:p>
        </w:tc>
        <w:tc>
          <w:tcPr>
            <w:tcW w:w="778" w:type="dxa"/>
            <w:vMerge/>
            <w:textDirection w:val="btLr"/>
          </w:tcPr>
          <w:p w14:paraId="7AD4F4AC" w14:textId="77777777" w:rsidR="00B36C04" w:rsidRPr="00D0435F" w:rsidRDefault="00B36C04" w:rsidP="00605B30">
            <w:pPr>
              <w:ind w:left="113" w:right="113"/>
              <w:jc w:val="center"/>
              <w:rPr>
                <w:lang w:val="sk-SK"/>
              </w:rPr>
            </w:pPr>
          </w:p>
        </w:tc>
        <w:tc>
          <w:tcPr>
            <w:tcW w:w="7756" w:type="dxa"/>
            <w:tcBorders>
              <w:bottom w:val="single" w:sz="4" w:space="0" w:color="auto"/>
            </w:tcBorders>
            <w:vAlign w:val="center"/>
          </w:tcPr>
          <w:p w14:paraId="56BB5601" w14:textId="64CF6E1D"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 xml:space="preserve">Počet inštitúcii, ktoré systematicky a metodicky zlepšujú elektronické služby verejnej správy (za použitia metód behaviorálnej vedy a princípov UIX) </w:t>
            </w:r>
            <w:r w:rsidR="001D5C15" w:rsidRPr="00D0435F">
              <w:rPr>
                <w:rFonts w:ascii="Times New Roman" w:hAnsi="Times New Roman" w:cs="Times New Roman"/>
                <w:color w:val="auto"/>
              </w:rPr>
              <w:t>–</w:t>
            </w:r>
            <w:r w:rsidRPr="00D0435F">
              <w:rPr>
                <w:rFonts w:ascii="Times New Roman" w:hAnsi="Times New Roman" w:cs="Times New Roman"/>
                <w:color w:val="auto"/>
              </w:rPr>
              <w:t xml:space="preserve"> 150</w:t>
            </w:r>
          </w:p>
        </w:tc>
      </w:tr>
      <w:tr w:rsidR="00B36C04" w:rsidRPr="00CA6AAB" w14:paraId="53C762C9" w14:textId="77777777" w:rsidTr="00605B30">
        <w:trPr>
          <w:cantSplit/>
          <w:trHeight w:val="288"/>
        </w:trPr>
        <w:tc>
          <w:tcPr>
            <w:tcW w:w="748" w:type="dxa"/>
            <w:vMerge/>
          </w:tcPr>
          <w:p w14:paraId="7227F71B" w14:textId="77777777" w:rsidR="00B36C04" w:rsidRPr="00D0435F" w:rsidRDefault="00B36C04" w:rsidP="00605B30">
            <w:pPr>
              <w:rPr>
                <w:lang w:val="sk-SK"/>
              </w:rPr>
            </w:pPr>
          </w:p>
        </w:tc>
        <w:tc>
          <w:tcPr>
            <w:tcW w:w="778" w:type="dxa"/>
            <w:vMerge/>
            <w:textDirection w:val="btLr"/>
          </w:tcPr>
          <w:p w14:paraId="023FC31E" w14:textId="77777777" w:rsidR="00B36C04" w:rsidRPr="00D0435F" w:rsidRDefault="00B36C04" w:rsidP="00605B30">
            <w:pPr>
              <w:ind w:left="113" w:right="113"/>
              <w:jc w:val="center"/>
              <w:rPr>
                <w:lang w:val="sk-SK"/>
              </w:rPr>
            </w:pPr>
          </w:p>
        </w:tc>
        <w:tc>
          <w:tcPr>
            <w:tcW w:w="7756" w:type="dxa"/>
            <w:vAlign w:val="center"/>
          </w:tcPr>
          <w:p w14:paraId="632D168F"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zlepšených regulácií na základe ex-post hodnotenia - 200</w:t>
            </w:r>
          </w:p>
        </w:tc>
      </w:tr>
      <w:tr w:rsidR="00B36C04" w:rsidRPr="00CA6AAB" w14:paraId="3B0250D0" w14:textId="77777777" w:rsidTr="00605B30">
        <w:trPr>
          <w:cantSplit/>
          <w:trHeight w:val="136"/>
        </w:trPr>
        <w:tc>
          <w:tcPr>
            <w:tcW w:w="748" w:type="dxa"/>
            <w:vMerge/>
          </w:tcPr>
          <w:p w14:paraId="2325AD03" w14:textId="77777777" w:rsidR="00B36C04" w:rsidRPr="00D0435F" w:rsidRDefault="00B36C04" w:rsidP="00605B30">
            <w:pPr>
              <w:rPr>
                <w:lang w:val="sk-SK"/>
              </w:rPr>
            </w:pPr>
          </w:p>
        </w:tc>
        <w:tc>
          <w:tcPr>
            <w:tcW w:w="778" w:type="dxa"/>
            <w:vMerge/>
            <w:textDirection w:val="btLr"/>
          </w:tcPr>
          <w:p w14:paraId="776B0675" w14:textId="77777777" w:rsidR="00B36C04" w:rsidRPr="00D0435F" w:rsidRDefault="00B36C04" w:rsidP="00605B30">
            <w:pPr>
              <w:ind w:left="113" w:right="113"/>
              <w:jc w:val="center"/>
              <w:rPr>
                <w:lang w:val="sk-SK"/>
              </w:rPr>
            </w:pPr>
          </w:p>
        </w:tc>
        <w:tc>
          <w:tcPr>
            <w:tcW w:w="7756" w:type="dxa"/>
            <w:vAlign w:val="center"/>
          </w:tcPr>
          <w:p w14:paraId="5FE3A37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politík, ktoré sú pravidelne posudzované podľa value-for-money - 20</w:t>
            </w:r>
          </w:p>
        </w:tc>
      </w:tr>
      <w:tr w:rsidR="00B36C04" w:rsidRPr="00CA6AAB" w14:paraId="5FF78A5A" w14:textId="77777777" w:rsidTr="00605B30">
        <w:trPr>
          <w:cantSplit/>
          <w:trHeight w:val="268"/>
        </w:trPr>
        <w:tc>
          <w:tcPr>
            <w:tcW w:w="748" w:type="dxa"/>
            <w:vMerge/>
          </w:tcPr>
          <w:p w14:paraId="62E313D4" w14:textId="77777777" w:rsidR="00B36C04" w:rsidRPr="00D0435F" w:rsidRDefault="00B36C04" w:rsidP="00605B30">
            <w:pPr>
              <w:rPr>
                <w:lang w:val="sk-SK"/>
              </w:rPr>
            </w:pPr>
          </w:p>
        </w:tc>
        <w:tc>
          <w:tcPr>
            <w:tcW w:w="778" w:type="dxa"/>
            <w:vMerge w:val="restart"/>
            <w:textDirection w:val="btLr"/>
          </w:tcPr>
          <w:p w14:paraId="3C7C84CE" w14:textId="77777777" w:rsidR="00B36C04" w:rsidRPr="00D0435F" w:rsidRDefault="00B36C04" w:rsidP="00605B30">
            <w:pPr>
              <w:ind w:left="113" w:right="113"/>
              <w:jc w:val="center"/>
              <w:rPr>
                <w:lang w:val="sk-SK"/>
              </w:rPr>
            </w:pPr>
            <w:r w:rsidRPr="00D0435F">
              <w:rPr>
                <w:lang w:val="sk-SK"/>
              </w:rPr>
              <w:t>OPII</w:t>
            </w:r>
          </w:p>
        </w:tc>
        <w:tc>
          <w:tcPr>
            <w:tcW w:w="7756" w:type="dxa"/>
            <w:vAlign w:val="center"/>
          </w:tcPr>
          <w:p w14:paraId="0FFFB60B"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Percento znevýhodnených jednotlivcov používajúcich internet </w:t>
            </w:r>
            <w:r w:rsidRPr="00D0435F">
              <w:rPr>
                <w:rFonts w:ascii="Times New Roman" w:hAnsi="Times New Roman" w:cs="Times New Roman"/>
                <w:color w:val="auto"/>
              </w:rPr>
              <w:t>- 70%</w:t>
            </w:r>
          </w:p>
        </w:tc>
      </w:tr>
      <w:tr w:rsidR="00B36C04" w:rsidRPr="00CA6AAB" w14:paraId="14628879" w14:textId="77777777" w:rsidTr="00605B30">
        <w:trPr>
          <w:cantSplit/>
          <w:trHeight w:val="272"/>
        </w:trPr>
        <w:tc>
          <w:tcPr>
            <w:tcW w:w="748" w:type="dxa"/>
            <w:vMerge/>
          </w:tcPr>
          <w:p w14:paraId="36838E0A" w14:textId="77777777" w:rsidR="00B36C04" w:rsidRPr="00D0435F" w:rsidRDefault="00B36C04" w:rsidP="00605B30">
            <w:pPr>
              <w:rPr>
                <w:lang w:val="sk-SK"/>
              </w:rPr>
            </w:pPr>
          </w:p>
        </w:tc>
        <w:tc>
          <w:tcPr>
            <w:tcW w:w="778" w:type="dxa"/>
            <w:vMerge/>
            <w:textDirection w:val="btLr"/>
          </w:tcPr>
          <w:p w14:paraId="6FECEC52" w14:textId="77777777" w:rsidR="00B36C04" w:rsidRPr="00D0435F" w:rsidRDefault="00B36C04" w:rsidP="00605B30">
            <w:pPr>
              <w:ind w:left="113" w:right="113"/>
              <w:jc w:val="center"/>
              <w:rPr>
                <w:lang w:val="sk-SK"/>
              </w:rPr>
            </w:pPr>
          </w:p>
        </w:tc>
        <w:tc>
          <w:tcPr>
            <w:tcW w:w="7756" w:type="dxa"/>
            <w:vAlign w:val="center"/>
          </w:tcPr>
          <w:p w14:paraId="6F330C0F"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Percento jednotlivcov so strednými až vysokými počítačovými zručnosťami </w:t>
            </w:r>
            <w:r w:rsidRPr="00D0435F">
              <w:rPr>
                <w:rFonts w:ascii="Times New Roman" w:hAnsi="Times New Roman" w:cs="Times New Roman"/>
                <w:color w:val="auto"/>
              </w:rPr>
              <w:t>- 75%</w:t>
            </w:r>
          </w:p>
        </w:tc>
      </w:tr>
      <w:tr w:rsidR="00B36C04" w:rsidRPr="00CA6AAB" w14:paraId="444A84C7" w14:textId="77777777" w:rsidTr="00605B30">
        <w:trPr>
          <w:cantSplit/>
          <w:trHeight w:val="124"/>
        </w:trPr>
        <w:tc>
          <w:tcPr>
            <w:tcW w:w="748" w:type="dxa"/>
            <w:vMerge/>
          </w:tcPr>
          <w:p w14:paraId="231A4886" w14:textId="77777777" w:rsidR="00B36C04" w:rsidRPr="00D0435F" w:rsidRDefault="00B36C04" w:rsidP="00605B30">
            <w:pPr>
              <w:rPr>
                <w:lang w:val="sk-SK"/>
              </w:rPr>
            </w:pPr>
          </w:p>
        </w:tc>
        <w:tc>
          <w:tcPr>
            <w:tcW w:w="778" w:type="dxa"/>
            <w:vMerge/>
            <w:textDirection w:val="btLr"/>
          </w:tcPr>
          <w:p w14:paraId="425D09DB" w14:textId="77777777" w:rsidR="00B36C04" w:rsidRPr="00D0435F" w:rsidRDefault="00B36C04" w:rsidP="00605B30">
            <w:pPr>
              <w:ind w:left="113" w:right="113"/>
              <w:jc w:val="center"/>
              <w:rPr>
                <w:lang w:val="sk-SK"/>
              </w:rPr>
            </w:pPr>
          </w:p>
        </w:tc>
        <w:tc>
          <w:tcPr>
            <w:tcW w:w="7756" w:type="dxa"/>
            <w:vAlign w:val="center"/>
          </w:tcPr>
          <w:p w14:paraId="064FF3D9"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Zvýšenie používania elektronických služieb znevýhodnenými skupinami </w:t>
            </w:r>
            <w:r w:rsidRPr="00D0435F">
              <w:rPr>
                <w:rFonts w:ascii="Times New Roman" w:hAnsi="Times New Roman" w:cs="Times New Roman"/>
                <w:color w:val="auto"/>
              </w:rPr>
              <w:t>- 35%</w:t>
            </w:r>
          </w:p>
        </w:tc>
      </w:tr>
      <w:tr w:rsidR="00B36C04" w:rsidRPr="00CA6AAB" w14:paraId="37A230F3" w14:textId="77777777" w:rsidTr="00605B30">
        <w:trPr>
          <w:cantSplit/>
          <w:trHeight w:val="132"/>
        </w:trPr>
        <w:tc>
          <w:tcPr>
            <w:tcW w:w="748" w:type="dxa"/>
            <w:vMerge/>
          </w:tcPr>
          <w:p w14:paraId="79D4A1ED" w14:textId="77777777" w:rsidR="00B36C04" w:rsidRPr="00D0435F" w:rsidRDefault="00B36C04" w:rsidP="00605B30">
            <w:pPr>
              <w:rPr>
                <w:lang w:val="sk-SK"/>
              </w:rPr>
            </w:pPr>
          </w:p>
        </w:tc>
        <w:tc>
          <w:tcPr>
            <w:tcW w:w="778" w:type="dxa"/>
            <w:vMerge/>
            <w:textDirection w:val="btLr"/>
          </w:tcPr>
          <w:p w14:paraId="6D5506EB" w14:textId="77777777" w:rsidR="00B36C04" w:rsidRPr="00D0435F" w:rsidRDefault="00B36C04" w:rsidP="00605B30">
            <w:pPr>
              <w:ind w:left="113" w:right="113"/>
              <w:jc w:val="center"/>
              <w:rPr>
                <w:lang w:val="sk-SK"/>
              </w:rPr>
            </w:pPr>
          </w:p>
        </w:tc>
        <w:tc>
          <w:tcPr>
            <w:tcW w:w="7756" w:type="dxa"/>
            <w:vAlign w:val="center"/>
          </w:tcPr>
          <w:p w14:paraId="71F74F18"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Zvýšenie používania nástrojov asistovaného života </w:t>
            </w:r>
            <w:r w:rsidRPr="00D0435F">
              <w:rPr>
                <w:rFonts w:ascii="Times New Roman" w:hAnsi="Times New Roman" w:cs="Times New Roman"/>
                <w:color w:val="auto"/>
              </w:rPr>
              <w:t>- 25000 ks</w:t>
            </w:r>
          </w:p>
        </w:tc>
      </w:tr>
      <w:tr w:rsidR="00B36C04" w:rsidRPr="00CA6AAB" w14:paraId="1CFDB1BD" w14:textId="77777777" w:rsidTr="00605B30">
        <w:trPr>
          <w:cantSplit/>
          <w:trHeight w:val="132"/>
        </w:trPr>
        <w:tc>
          <w:tcPr>
            <w:tcW w:w="748" w:type="dxa"/>
            <w:vMerge/>
          </w:tcPr>
          <w:p w14:paraId="643C9D09" w14:textId="77777777" w:rsidR="00B36C04" w:rsidRPr="00D0435F" w:rsidRDefault="00B36C04" w:rsidP="00605B30">
            <w:pPr>
              <w:rPr>
                <w:lang w:val="sk-SK"/>
              </w:rPr>
            </w:pPr>
          </w:p>
        </w:tc>
        <w:tc>
          <w:tcPr>
            <w:tcW w:w="778" w:type="dxa"/>
            <w:vMerge/>
            <w:textDirection w:val="btLr"/>
          </w:tcPr>
          <w:p w14:paraId="04615C68" w14:textId="77777777" w:rsidR="00B36C04" w:rsidRPr="00D0435F" w:rsidRDefault="00B36C04" w:rsidP="00605B30">
            <w:pPr>
              <w:ind w:left="113" w:right="113"/>
              <w:jc w:val="center"/>
              <w:rPr>
                <w:lang w:val="sk-SK"/>
              </w:rPr>
            </w:pPr>
          </w:p>
        </w:tc>
        <w:tc>
          <w:tcPr>
            <w:tcW w:w="7756" w:type="dxa"/>
            <w:vAlign w:val="center"/>
          </w:tcPr>
          <w:p w14:paraId="2622B81B"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Počet nových zjednodušených životných situácií pre podnikateľov, realizovaných kombináciou elektronických služieb - 9</w:t>
            </w:r>
          </w:p>
        </w:tc>
      </w:tr>
      <w:tr w:rsidR="00B36C04" w:rsidRPr="00CA6AAB" w14:paraId="5CA4298D" w14:textId="77777777" w:rsidTr="00605B30">
        <w:trPr>
          <w:cantSplit/>
          <w:trHeight w:val="144"/>
        </w:trPr>
        <w:tc>
          <w:tcPr>
            <w:tcW w:w="748" w:type="dxa"/>
            <w:vMerge/>
          </w:tcPr>
          <w:p w14:paraId="4B984F8A" w14:textId="77777777" w:rsidR="00B36C04" w:rsidRPr="00D0435F" w:rsidRDefault="00B36C04" w:rsidP="00605B30">
            <w:pPr>
              <w:rPr>
                <w:lang w:val="sk-SK"/>
              </w:rPr>
            </w:pPr>
          </w:p>
        </w:tc>
        <w:tc>
          <w:tcPr>
            <w:tcW w:w="778" w:type="dxa"/>
            <w:vMerge/>
            <w:textDirection w:val="btLr"/>
          </w:tcPr>
          <w:p w14:paraId="2D303D99" w14:textId="77777777" w:rsidR="00B36C04" w:rsidRPr="00D0435F" w:rsidRDefault="00B36C04" w:rsidP="00605B30">
            <w:pPr>
              <w:ind w:left="113" w:right="113"/>
              <w:jc w:val="center"/>
              <w:rPr>
                <w:lang w:val="sk-SK"/>
              </w:rPr>
            </w:pPr>
          </w:p>
        </w:tc>
        <w:tc>
          <w:tcPr>
            <w:tcW w:w="7756" w:type="dxa"/>
            <w:vAlign w:val="center"/>
          </w:tcPr>
          <w:p w14:paraId="2EB7CF9B"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nových cezhraničných služieb pre podnikateľov </w:t>
            </w:r>
            <w:r w:rsidRPr="00D0435F">
              <w:rPr>
                <w:rFonts w:ascii="Times New Roman" w:hAnsi="Times New Roman" w:cs="Times New Roman"/>
                <w:color w:val="auto"/>
              </w:rPr>
              <w:t>- 12</w:t>
            </w:r>
          </w:p>
        </w:tc>
      </w:tr>
      <w:tr w:rsidR="00B36C04" w:rsidRPr="00CA6AAB" w14:paraId="28A65FF8" w14:textId="77777777" w:rsidTr="00605B30">
        <w:trPr>
          <w:cantSplit/>
          <w:trHeight w:val="132"/>
        </w:trPr>
        <w:tc>
          <w:tcPr>
            <w:tcW w:w="748" w:type="dxa"/>
            <w:vMerge/>
          </w:tcPr>
          <w:p w14:paraId="20DAE190" w14:textId="77777777" w:rsidR="00B36C04" w:rsidRPr="00D0435F" w:rsidRDefault="00B36C04" w:rsidP="00605B30">
            <w:pPr>
              <w:rPr>
                <w:lang w:val="sk-SK"/>
              </w:rPr>
            </w:pPr>
          </w:p>
        </w:tc>
        <w:tc>
          <w:tcPr>
            <w:tcW w:w="778" w:type="dxa"/>
            <w:vMerge/>
            <w:textDirection w:val="btLr"/>
          </w:tcPr>
          <w:p w14:paraId="080C14E7" w14:textId="77777777" w:rsidR="00B36C04" w:rsidRPr="00D0435F" w:rsidRDefault="00B36C04" w:rsidP="00605B30">
            <w:pPr>
              <w:ind w:left="113" w:right="113"/>
              <w:jc w:val="center"/>
              <w:rPr>
                <w:lang w:val="sk-SK"/>
              </w:rPr>
            </w:pPr>
          </w:p>
        </w:tc>
        <w:tc>
          <w:tcPr>
            <w:tcW w:w="7756" w:type="dxa"/>
            <w:vAlign w:val="center"/>
          </w:tcPr>
          <w:p w14:paraId="528A8F40"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Podiel dodatočných elektronických služieb pre podnikateľov, ktoré je možné riešiť mobilnou aplikáciou </w:t>
            </w:r>
            <w:r w:rsidRPr="00D0435F">
              <w:rPr>
                <w:rFonts w:ascii="Times New Roman" w:hAnsi="Times New Roman" w:cs="Times New Roman"/>
                <w:color w:val="auto"/>
              </w:rPr>
              <w:t>- 40%</w:t>
            </w:r>
          </w:p>
        </w:tc>
      </w:tr>
      <w:tr w:rsidR="00B36C04" w:rsidRPr="00D0435F" w14:paraId="0C43012F" w14:textId="77777777" w:rsidTr="00605B30">
        <w:trPr>
          <w:cantSplit/>
          <w:trHeight w:val="175"/>
        </w:trPr>
        <w:tc>
          <w:tcPr>
            <w:tcW w:w="748" w:type="dxa"/>
            <w:vMerge/>
          </w:tcPr>
          <w:p w14:paraId="11BC7F25" w14:textId="77777777" w:rsidR="00B36C04" w:rsidRPr="00D0435F" w:rsidRDefault="00B36C04" w:rsidP="00605B30">
            <w:pPr>
              <w:rPr>
                <w:lang w:val="sk-SK"/>
              </w:rPr>
            </w:pPr>
          </w:p>
        </w:tc>
        <w:tc>
          <w:tcPr>
            <w:tcW w:w="778" w:type="dxa"/>
            <w:vMerge/>
            <w:textDirection w:val="btLr"/>
          </w:tcPr>
          <w:p w14:paraId="07665DF3" w14:textId="77777777" w:rsidR="00B36C04" w:rsidRPr="00D0435F" w:rsidRDefault="00B36C04" w:rsidP="00605B30">
            <w:pPr>
              <w:ind w:left="113" w:right="113"/>
              <w:jc w:val="center"/>
              <w:rPr>
                <w:lang w:val="sk-SK"/>
              </w:rPr>
            </w:pPr>
          </w:p>
        </w:tc>
        <w:tc>
          <w:tcPr>
            <w:tcW w:w="7756" w:type="dxa"/>
            <w:vAlign w:val="center"/>
          </w:tcPr>
          <w:p w14:paraId="7D2EECE5"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Percento MSP predávajúce tovar a služby online </w:t>
            </w:r>
            <w:r w:rsidRPr="00D0435F">
              <w:rPr>
                <w:rFonts w:ascii="Times New Roman" w:hAnsi="Times New Roman" w:cs="Times New Roman"/>
                <w:color w:val="auto"/>
              </w:rPr>
              <w:t>- 40%</w:t>
            </w:r>
          </w:p>
        </w:tc>
      </w:tr>
      <w:tr w:rsidR="00B36C04" w:rsidRPr="00D0435F" w14:paraId="3C2CCB79" w14:textId="77777777" w:rsidTr="00605B30">
        <w:trPr>
          <w:cantSplit/>
          <w:trHeight w:val="132"/>
        </w:trPr>
        <w:tc>
          <w:tcPr>
            <w:tcW w:w="748" w:type="dxa"/>
            <w:vMerge/>
          </w:tcPr>
          <w:p w14:paraId="01912273" w14:textId="77777777" w:rsidR="00B36C04" w:rsidRPr="00D0435F" w:rsidRDefault="00B36C04" w:rsidP="00605B30">
            <w:pPr>
              <w:rPr>
                <w:lang w:val="sk-SK"/>
              </w:rPr>
            </w:pPr>
          </w:p>
        </w:tc>
        <w:tc>
          <w:tcPr>
            <w:tcW w:w="778" w:type="dxa"/>
            <w:vMerge/>
            <w:textDirection w:val="btLr"/>
          </w:tcPr>
          <w:p w14:paraId="37E335FF" w14:textId="77777777" w:rsidR="00B36C04" w:rsidRPr="00D0435F" w:rsidRDefault="00B36C04" w:rsidP="00605B30">
            <w:pPr>
              <w:ind w:left="113" w:right="113"/>
              <w:jc w:val="center"/>
              <w:rPr>
                <w:lang w:val="sk-SK"/>
              </w:rPr>
            </w:pPr>
          </w:p>
        </w:tc>
        <w:tc>
          <w:tcPr>
            <w:tcW w:w="7756" w:type="dxa"/>
            <w:vAlign w:val="center"/>
          </w:tcPr>
          <w:p w14:paraId="229B5586"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Percento občanov objednávajúcich tovar a služby online </w:t>
            </w:r>
            <w:r w:rsidRPr="00D0435F">
              <w:rPr>
                <w:rFonts w:ascii="Times New Roman" w:hAnsi="Times New Roman" w:cs="Times New Roman"/>
                <w:color w:val="auto"/>
              </w:rPr>
              <w:t>- 70%</w:t>
            </w:r>
          </w:p>
        </w:tc>
      </w:tr>
      <w:tr w:rsidR="00B36C04" w:rsidRPr="00CA6AAB" w14:paraId="0D9ACF5C" w14:textId="77777777" w:rsidTr="00605B30">
        <w:trPr>
          <w:cantSplit/>
          <w:trHeight w:val="132"/>
        </w:trPr>
        <w:tc>
          <w:tcPr>
            <w:tcW w:w="748" w:type="dxa"/>
            <w:vMerge/>
          </w:tcPr>
          <w:p w14:paraId="1D86B9F9" w14:textId="77777777" w:rsidR="00B36C04" w:rsidRPr="00D0435F" w:rsidRDefault="00B36C04" w:rsidP="00605B30">
            <w:pPr>
              <w:rPr>
                <w:lang w:val="sk-SK"/>
              </w:rPr>
            </w:pPr>
          </w:p>
        </w:tc>
        <w:tc>
          <w:tcPr>
            <w:tcW w:w="778" w:type="dxa"/>
            <w:vMerge/>
            <w:textDirection w:val="btLr"/>
          </w:tcPr>
          <w:p w14:paraId="54995734" w14:textId="77777777" w:rsidR="00B36C04" w:rsidRPr="00D0435F" w:rsidRDefault="00B36C04" w:rsidP="00605B30">
            <w:pPr>
              <w:ind w:left="113" w:right="113"/>
              <w:jc w:val="center"/>
              <w:rPr>
                <w:lang w:val="sk-SK"/>
              </w:rPr>
            </w:pPr>
          </w:p>
        </w:tc>
        <w:tc>
          <w:tcPr>
            <w:tcW w:w="7756" w:type="dxa"/>
            <w:vAlign w:val="center"/>
          </w:tcPr>
          <w:p w14:paraId="19B34640"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MSP využívajúcich zdieľané služby verejnej správy </w:t>
            </w:r>
            <w:r w:rsidRPr="00D0435F">
              <w:rPr>
                <w:rFonts w:ascii="Times New Roman" w:hAnsi="Times New Roman" w:cs="Times New Roman"/>
                <w:color w:val="auto"/>
              </w:rPr>
              <w:t>- 6000</w:t>
            </w:r>
          </w:p>
        </w:tc>
      </w:tr>
      <w:tr w:rsidR="00B36C04" w:rsidRPr="00CA6AAB" w14:paraId="31F605FD" w14:textId="77777777" w:rsidTr="00605B30">
        <w:trPr>
          <w:cantSplit/>
          <w:trHeight w:val="132"/>
        </w:trPr>
        <w:tc>
          <w:tcPr>
            <w:tcW w:w="748" w:type="dxa"/>
            <w:vMerge/>
          </w:tcPr>
          <w:p w14:paraId="0711A231" w14:textId="77777777" w:rsidR="00B36C04" w:rsidRPr="00D0435F" w:rsidRDefault="00B36C04" w:rsidP="00605B30">
            <w:pPr>
              <w:rPr>
                <w:lang w:val="sk-SK"/>
              </w:rPr>
            </w:pPr>
          </w:p>
        </w:tc>
        <w:tc>
          <w:tcPr>
            <w:tcW w:w="778" w:type="dxa"/>
            <w:vMerge/>
            <w:textDirection w:val="btLr"/>
          </w:tcPr>
          <w:p w14:paraId="4A87D3E5" w14:textId="77777777" w:rsidR="00B36C04" w:rsidRPr="00D0435F" w:rsidRDefault="00B36C04" w:rsidP="00605B30">
            <w:pPr>
              <w:ind w:left="113" w:right="113"/>
              <w:jc w:val="center"/>
              <w:rPr>
                <w:lang w:val="sk-SK"/>
              </w:rPr>
            </w:pPr>
          </w:p>
        </w:tc>
        <w:tc>
          <w:tcPr>
            <w:tcW w:w="7756" w:type="dxa"/>
            <w:vAlign w:val="center"/>
          </w:tcPr>
          <w:p w14:paraId="57D8C478"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inovatívnych aplikácií nasadených MSP </w:t>
            </w:r>
            <w:r w:rsidRPr="00D0435F">
              <w:rPr>
                <w:rFonts w:ascii="Times New Roman" w:hAnsi="Times New Roman" w:cs="Times New Roman"/>
                <w:color w:val="auto"/>
              </w:rPr>
              <w:t>- 300</w:t>
            </w:r>
          </w:p>
        </w:tc>
      </w:tr>
      <w:tr w:rsidR="00B36C04" w:rsidRPr="00CA6AAB" w14:paraId="0476F859" w14:textId="77777777" w:rsidTr="00605B30">
        <w:trPr>
          <w:cantSplit/>
          <w:trHeight w:val="132"/>
        </w:trPr>
        <w:tc>
          <w:tcPr>
            <w:tcW w:w="748" w:type="dxa"/>
            <w:vMerge/>
          </w:tcPr>
          <w:p w14:paraId="46507EF2" w14:textId="77777777" w:rsidR="00B36C04" w:rsidRPr="00D0435F" w:rsidRDefault="00B36C04" w:rsidP="00605B30">
            <w:pPr>
              <w:rPr>
                <w:lang w:val="sk-SK"/>
              </w:rPr>
            </w:pPr>
          </w:p>
        </w:tc>
        <w:tc>
          <w:tcPr>
            <w:tcW w:w="778" w:type="dxa"/>
            <w:vMerge/>
            <w:textDirection w:val="btLr"/>
          </w:tcPr>
          <w:p w14:paraId="1922E10F" w14:textId="77777777" w:rsidR="00B36C04" w:rsidRPr="00D0435F" w:rsidRDefault="00B36C04" w:rsidP="00605B30">
            <w:pPr>
              <w:ind w:left="113" w:right="113"/>
              <w:jc w:val="center"/>
              <w:rPr>
                <w:lang w:val="sk-SK"/>
              </w:rPr>
            </w:pPr>
          </w:p>
        </w:tc>
        <w:tc>
          <w:tcPr>
            <w:tcW w:w="7756" w:type="dxa"/>
            <w:vAlign w:val="center"/>
          </w:tcPr>
          <w:p w14:paraId="6A20B970" w14:textId="77777777" w:rsidR="00B36C04" w:rsidRPr="00D0435F" w:rsidRDefault="00B36C04" w:rsidP="00605B30">
            <w:pPr>
              <w:pStyle w:val="Default"/>
              <w:rPr>
                <w:rFonts w:ascii="Times New Roman" w:hAnsi="Times New Roman" w:cs="Times New Roman"/>
                <w:bCs/>
                <w:color w:val="auto"/>
              </w:rPr>
            </w:pPr>
            <w:r w:rsidRPr="00D0435F">
              <w:rPr>
                <w:rFonts w:ascii="Times New Roman" w:hAnsi="Times New Roman" w:cs="Times New Roman"/>
                <w:bCs/>
                <w:color w:val="auto"/>
              </w:rPr>
              <w:t xml:space="preserve">Efektivita verejnej správy (Skrátenie priemernej doby vybavenia podania v rozhodovacej činnosti) - 70% </w:t>
            </w:r>
          </w:p>
        </w:tc>
      </w:tr>
      <w:tr w:rsidR="00B36C04" w:rsidRPr="00D0435F" w14:paraId="49A21088" w14:textId="77777777" w:rsidTr="00605B30">
        <w:trPr>
          <w:cantSplit/>
          <w:trHeight w:val="132"/>
        </w:trPr>
        <w:tc>
          <w:tcPr>
            <w:tcW w:w="748" w:type="dxa"/>
            <w:vMerge/>
          </w:tcPr>
          <w:p w14:paraId="63222F11" w14:textId="77777777" w:rsidR="00B36C04" w:rsidRPr="00D0435F" w:rsidRDefault="00B36C04" w:rsidP="00605B30">
            <w:pPr>
              <w:rPr>
                <w:lang w:val="sk-SK"/>
              </w:rPr>
            </w:pPr>
          </w:p>
        </w:tc>
        <w:tc>
          <w:tcPr>
            <w:tcW w:w="778" w:type="dxa"/>
            <w:vMerge/>
            <w:textDirection w:val="btLr"/>
          </w:tcPr>
          <w:p w14:paraId="31749CFB" w14:textId="77777777" w:rsidR="00B36C04" w:rsidRPr="00D0435F" w:rsidRDefault="00B36C04" w:rsidP="00605B30">
            <w:pPr>
              <w:ind w:left="113" w:right="113"/>
              <w:jc w:val="center"/>
              <w:rPr>
                <w:lang w:val="sk-SK"/>
              </w:rPr>
            </w:pPr>
          </w:p>
        </w:tc>
        <w:tc>
          <w:tcPr>
            <w:tcW w:w="7756" w:type="dxa"/>
            <w:vAlign w:val="center"/>
          </w:tcPr>
          <w:p w14:paraId="61B7220C" w14:textId="3E43E0D4"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optimalizovaných úsekov verejnej správy („Digital by default“ a automatizovaná agenda) </w:t>
            </w:r>
            <w:r w:rsidR="00AC572B">
              <w:rPr>
                <w:rFonts w:ascii="Times New Roman" w:hAnsi="Times New Roman" w:cs="Times New Roman"/>
                <w:color w:val="auto"/>
              </w:rPr>
              <w:t>–</w:t>
            </w:r>
            <w:r w:rsidRPr="00D0435F">
              <w:rPr>
                <w:rFonts w:ascii="Times New Roman" w:hAnsi="Times New Roman" w:cs="Times New Roman"/>
                <w:color w:val="auto"/>
              </w:rPr>
              <w:t xml:space="preserve"> 60</w:t>
            </w:r>
          </w:p>
        </w:tc>
      </w:tr>
      <w:tr w:rsidR="00B36C04" w:rsidRPr="00CA6AAB" w14:paraId="788263C6" w14:textId="77777777" w:rsidTr="00605B30">
        <w:trPr>
          <w:cantSplit/>
          <w:trHeight w:val="132"/>
        </w:trPr>
        <w:tc>
          <w:tcPr>
            <w:tcW w:w="748" w:type="dxa"/>
            <w:vMerge/>
          </w:tcPr>
          <w:p w14:paraId="69611A01" w14:textId="77777777" w:rsidR="00B36C04" w:rsidRPr="00D0435F" w:rsidRDefault="00B36C04" w:rsidP="00605B30">
            <w:pPr>
              <w:rPr>
                <w:lang w:val="sk-SK"/>
              </w:rPr>
            </w:pPr>
          </w:p>
        </w:tc>
        <w:tc>
          <w:tcPr>
            <w:tcW w:w="778" w:type="dxa"/>
            <w:vMerge/>
            <w:textDirection w:val="btLr"/>
          </w:tcPr>
          <w:p w14:paraId="4D2F8815" w14:textId="77777777" w:rsidR="00B36C04" w:rsidRPr="00D0435F" w:rsidRDefault="00B36C04" w:rsidP="00605B30">
            <w:pPr>
              <w:ind w:left="113" w:right="113"/>
              <w:jc w:val="center"/>
              <w:rPr>
                <w:lang w:val="sk-SK"/>
              </w:rPr>
            </w:pPr>
          </w:p>
        </w:tc>
        <w:tc>
          <w:tcPr>
            <w:tcW w:w="7756" w:type="dxa"/>
            <w:vAlign w:val="center"/>
          </w:tcPr>
          <w:p w14:paraId="338460CD" w14:textId="77777777" w:rsidR="00B36C04" w:rsidRPr="00D0435F" w:rsidRDefault="00B36C04" w:rsidP="00605B30">
            <w:pPr>
              <w:pStyle w:val="Default"/>
              <w:rPr>
                <w:rFonts w:ascii="Times New Roman" w:hAnsi="Times New Roman" w:cs="Times New Roman"/>
                <w:bCs/>
                <w:color w:val="auto"/>
              </w:rPr>
            </w:pPr>
            <w:r w:rsidRPr="00D0435F">
              <w:rPr>
                <w:rFonts w:ascii="Times New Roman" w:hAnsi="Times New Roman" w:cs="Times New Roman"/>
                <w:bCs/>
                <w:color w:val="auto"/>
              </w:rPr>
              <w:t xml:space="preserve">Počet úsekov verejnej správy, v ktorých je rozhodovanie podporované analytickými systémami (používanie big-data) </w:t>
            </w:r>
            <w:r w:rsidRPr="00D0435F">
              <w:rPr>
                <w:rFonts w:ascii="Times New Roman" w:hAnsi="Times New Roman" w:cs="Times New Roman"/>
                <w:color w:val="auto"/>
              </w:rPr>
              <w:t>- 77</w:t>
            </w:r>
          </w:p>
        </w:tc>
      </w:tr>
    </w:tbl>
    <w:p w14:paraId="3D3A91D3" w14:textId="77777777" w:rsidR="00B36C04" w:rsidRPr="00D0435F" w:rsidRDefault="00B36C04" w:rsidP="00B36C04">
      <w:pPr>
        <w:rPr>
          <w:lang w:val="sk-SK"/>
        </w:rPr>
      </w:pPr>
    </w:p>
    <w:p w14:paraId="0AF91EE7" w14:textId="77777777" w:rsidR="00B36C04" w:rsidRPr="00D0435F" w:rsidRDefault="00B36C04" w:rsidP="00B36C04">
      <w:pPr>
        <w:rPr>
          <w:lang w:val="sk-SK"/>
        </w:rPr>
      </w:pPr>
    </w:p>
    <w:p w14:paraId="12232FD4" w14:textId="77777777" w:rsidR="00B36C04" w:rsidRPr="00D0435F" w:rsidRDefault="00B36C04" w:rsidP="00B36C04">
      <w:pPr>
        <w:rPr>
          <w:lang w:val="sk-SK"/>
        </w:rPr>
      </w:pPr>
    </w:p>
    <w:p w14:paraId="6AEE9C6C" w14:textId="77777777" w:rsidR="00B36C04" w:rsidRPr="00D0435F" w:rsidRDefault="00B36C04" w:rsidP="00B36C04">
      <w:pPr>
        <w:rPr>
          <w:lang w:val="sk-SK"/>
        </w:rPr>
      </w:pPr>
    </w:p>
    <w:p w14:paraId="5EF3D537" w14:textId="16D72C2C" w:rsidR="00B36C04" w:rsidRDefault="00B36C04" w:rsidP="00B36C04">
      <w:pPr>
        <w:rPr>
          <w:lang w:val="sk-SK"/>
        </w:rPr>
      </w:pPr>
    </w:p>
    <w:p w14:paraId="57C65432" w14:textId="6113D479" w:rsidR="00E749AA" w:rsidRDefault="00E749AA" w:rsidP="00B36C04">
      <w:pPr>
        <w:rPr>
          <w:lang w:val="sk-SK"/>
        </w:rPr>
      </w:pPr>
    </w:p>
    <w:p w14:paraId="50CB1ED1" w14:textId="4DE2FD90" w:rsidR="00E749AA" w:rsidRDefault="00E749AA" w:rsidP="00B36C04">
      <w:pPr>
        <w:rPr>
          <w:lang w:val="sk-SK"/>
        </w:rPr>
      </w:pPr>
    </w:p>
    <w:p w14:paraId="18266DC8" w14:textId="42124A50" w:rsidR="00E749AA" w:rsidRDefault="00E749AA" w:rsidP="00B36C04">
      <w:pPr>
        <w:rPr>
          <w:lang w:val="sk-SK"/>
        </w:rPr>
      </w:pPr>
    </w:p>
    <w:p w14:paraId="52B9B7C7" w14:textId="77777777" w:rsidR="00E749AA" w:rsidRPr="00D0435F" w:rsidRDefault="00E749AA" w:rsidP="00B36C04">
      <w:pPr>
        <w:rPr>
          <w:lang w:val="sk-SK"/>
        </w:rPr>
      </w:pPr>
    </w:p>
    <w:p w14:paraId="4B479418" w14:textId="77777777" w:rsidR="00B36C04" w:rsidRPr="00D0435F" w:rsidRDefault="00B36C04" w:rsidP="00B36C04">
      <w:pPr>
        <w:rPr>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746"/>
        <w:gridCol w:w="7498"/>
      </w:tblGrid>
      <w:tr w:rsidR="00B36C04" w:rsidRPr="00CA6AAB" w14:paraId="3CE3BC25" w14:textId="77777777" w:rsidTr="00D004C3">
        <w:tc>
          <w:tcPr>
            <w:tcW w:w="9056" w:type="dxa"/>
            <w:gridSpan w:val="3"/>
          </w:tcPr>
          <w:p w14:paraId="61ACCA8F" w14:textId="77777777" w:rsidR="00B36C04" w:rsidRPr="00D0435F" w:rsidRDefault="00B36C04" w:rsidP="00605B30">
            <w:pPr>
              <w:jc w:val="center"/>
              <w:rPr>
                <w:lang w:val="sk-SK"/>
              </w:rPr>
            </w:pPr>
            <w:r w:rsidRPr="00D0435F">
              <w:rPr>
                <w:b/>
                <w:lang w:val="sk-SK"/>
              </w:rPr>
              <w:t>IV. Optimalizácia IKT OVM využitím DC štátu ("cloud only")</w:t>
            </w:r>
          </w:p>
        </w:tc>
      </w:tr>
      <w:tr w:rsidR="00B36C04" w:rsidRPr="00CA6AAB" w14:paraId="55B05004" w14:textId="77777777" w:rsidTr="00D004C3">
        <w:trPr>
          <w:cantSplit/>
          <w:trHeight w:val="886"/>
        </w:trPr>
        <w:tc>
          <w:tcPr>
            <w:tcW w:w="812" w:type="dxa"/>
            <w:vMerge w:val="restart"/>
            <w:textDirection w:val="btLr"/>
          </w:tcPr>
          <w:p w14:paraId="07B5BC60" w14:textId="77777777" w:rsidR="00B36C04" w:rsidRPr="00D0435F" w:rsidRDefault="00B36C04" w:rsidP="00605B30">
            <w:pPr>
              <w:ind w:left="113" w:right="113"/>
              <w:jc w:val="center"/>
              <w:rPr>
                <w:lang w:val="sk-SK"/>
              </w:rPr>
            </w:pPr>
            <w:r w:rsidRPr="00D0435F">
              <w:rPr>
                <w:b/>
                <w:lang w:val="sk-SK"/>
              </w:rPr>
              <w:t>Optimalizácia IKT OVM využitím DC štátu ("cloud only")</w:t>
            </w:r>
          </w:p>
        </w:tc>
        <w:tc>
          <w:tcPr>
            <w:tcW w:w="746" w:type="dxa"/>
            <w:vMerge w:val="restart"/>
            <w:textDirection w:val="btLr"/>
          </w:tcPr>
          <w:p w14:paraId="620855B0" w14:textId="77777777" w:rsidR="00B36C04" w:rsidRPr="00D0435F" w:rsidRDefault="00B36C04" w:rsidP="00605B30">
            <w:pPr>
              <w:ind w:left="113" w:right="113"/>
              <w:jc w:val="center"/>
              <w:rPr>
                <w:lang w:val="sk-SK"/>
              </w:rPr>
            </w:pPr>
            <w:r w:rsidRPr="00D0435F">
              <w:rPr>
                <w:lang w:val="sk-SK"/>
              </w:rPr>
              <w:t>PVV</w:t>
            </w:r>
          </w:p>
        </w:tc>
        <w:tc>
          <w:tcPr>
            <w:tcW w:w="7498" w:type="dxa"/>
            <w:vAlign w:val="center"/>
          </w:tcPr>
          <w:p w14:paraId="74CC1E38" w14:textId="77777777" w:rsidR="00B36C04" w:rsidRPr="00D0435F" w:rsidRDefault="00B36C04" w:rsidP="00605B30">
            <w:pPr>
              <w:spacing w:before="120" w:after="120" w:line="240" w:lineRule="auto"/>
              <w:rPr>
                <w:b/>
                <w:lang w:val="sk-SK"/>
              </w:rPr>
            </w:pPr>
            <w:r w:rsidRPr="00D0435F">
              <w:rPr>
                <w:lang w:val="sk-SK"/>
              </w:rPr>
              <w:t>Vláda bude znižovať prevádzkové náklady na základnú IKT infraštruktúru horizontálnym aj vertikálnym rozširovaním vládneho cloudu a spustením služieb „Infraštruktúra ako služba“, „Platforma ako služba“ a „Software ako služba“ a dôsledným uplatňovaním princípu „cloud only“.</w:t>
            </w:r>
          </w:p>
        </w:tc>
      </w:tr>
      <w:tr w:rsidR="00B36C04" w:rsidRPr="00CA6AAB" w14:paraId="1E9CE8EF" w14:textId="77777777" w:rsidTr="00D004C3">
        <w:trPr>
          <w:cantSplit/>
          <w:trHeight w:val="521"/>
        </w:trPr>
        <w:tc>
          <w:tcPr>
            <w:tcW w:w="812" w:type="dxa"/>
            <w:vMerge/>
            <w:textDirection w:val="btLr"/>
          </w:tcPr>
          <w:p w14:paraId="67FA8517" w14:textId="77777777" w:rsidR="00B36C04" w:rsidRPr="00D0435F" w:rsidRDefault="00B36C04" w:rsidP="00605B30">
            <w:pPr>
              <w:ind w:left="113" w:right="113"/>
              <w:rPr>
                <w:b/>
                <w:lang w:val="sk-SK"/>
              </w:rPr>
            </w:pPr>
          </w:p>
        </w:tc>
        <w:tc>
          <w:tcPr>
            <w:tcW w:w="746" w:type="dxa"/>
            <w:vMerge/>
            <w:textDirection w:val="btLr"/>
          </w:tcPr>
          <w:p w14:paraId="10D0A2D1" w14:textId="77777777" w:rsidR="00B36C04" w:rsidRPr="00D0435F" w:rsidRDefault="00B36C04" w:rsidP="00605B30">
            <w:pPr>
              <w:ind w:left="113" w:right="113"/>
              <w:jc w:val="center"/>
              <w:rPr>
                <w:lang w:val="sk-SK"/>
              </w:rPr>
            </w:pPr>
          </w:p>
        </w:tc>
        <w:tc>
          <w:tcPr>
            <w:tcW w:w="7498" w:type="dxa"/>
            <w:vAlign w:val="center"/>
          </w:tcPr>
          <w:p w14:paraId="2F02EF23" w14:textId="77777777" w:rsidR="00B36C04" w:rsidRPr="00D0435F" w:rsidRDefault="00B36C04" w:rsidP="00605B30">
            <w:pPr>
              <w:spacing w:before="120" w:after="120" w:line="240" w:lineRule="auto"/>
              <w:rPr>
                <w:b/>
                <w:lang w:val="sk-SK"/>
              </w:rPr>
            </w:pPr>
            <w:r w:rsidRPr="00D0435F">
              <w:rPr>
                <w:lang w:val="sk-SK"/>
              </w:rPr>
              <w:t>Zabezpečiť do 31.12.2020 migráciu informačno-komunikačných technológií rezortov do dátového centra štátu (do vládneho cloudu).</w:t>
            </w:r>
          </w:p>
        </w:tc>
      </w:tr>
      <w:tr w:rsidR="00B36C04" w:rsidRPr="00CA6AAB" w14:paraId="61F94DB6" w14:textId="77777777" w:rsidTr="00D004C3">
        <w:trPr>
          <w:cantSplit/>
          <w:trHeight w:val="987"/>
        </w:trPr>
        <w:tc>
          <w:tcPr>
            <w:tcW w:w="812" w:type="dxa"/>
            <w:vMerge/>
          </w:tcPr>
          <w:p w14:paraId="04A0DCCA" w14:textId="77777777" w:rsidR="00B36C04" w:rsidRPr="00D0435F" w:rsidRDefault="00B36C04" w:rsidP="00605B30">
            <w:pPr>
              <w:rPr>
                <w:lang w:val="sk-SK"/>
              </w:rPr>
            </w:pPr>
          </w:p>
        </w:tc>
        <w:tc>
          <w:tcPr>
            <w:tcW w:w="746" w:type="dxa"/>
            <w:vMerge w:val="restart"/>
            <w:textDirection w:val="btLr"/>
          </w:tcPr>
          <w:p w14:paraId="2A42DB32" w14:textId="77777777" w:rsidR="00B36C04" w:rsidRPr="00D0435F" w:rsidRDefault="00B36C04" w:rsidP="00605B30">
            <w:pPr>
              <w:ind w:left="113" w:right="113"/>
              <w:jc w:val="center"/>
              <w:rPr>
                <w:lang w:val="sk-SK"/>
              </w:rPr>
            </w:pPr>
            <w:r w:rsidRPr="00D0435F">
              <w:rPr>
                <w:lang w:val="sk-SK"/>
              </w:rPr>
              <w:t>NKIVS</w:t>
            </w:r>
          </w:p>
        </w:tc>
        <w:tc>
          <w:tcPr>
            <w:tcW w:w="7498" w:type="dxa"/>
          </w:tcPr>
          <w:p w14:paraId="61DFCE46" w14:textId="53DB0E96" w:rsidR="00B36C04" w:rsidRPr="00D0435F" w:rsidRDefault="00B36C04" w:rsidP="00605B30">
            <w:pPr>
              <w:rPr>
                <w:lang w:val="sk-SK"/>
              </w:rPr>
            </w:pPr>
            <w:r w:rsidRPr="00D0435F">
              <w:rPr>
                <w:lang w:val="sk-SK"/>
              </w:rPr>
              <w:t>ISVS do roku 2020 do maximálnej možnej miery pr</w:t>
            </w:r>
            <w:r w:rsidR="00F41B5D">
              <w:rPr>
                <w:lang w:val="sk-SK"/>
              </w:rPr>
              <w:t>e</w:t>
            </w:r>
            <w:r w:rsidRPr="00D0435F">
              <w:rPr>
                <w:lang w:val="sk-SK"/>
              </w:rPr>
              <w:t>vádzkované vo vládnom cloude. Informačné systémy budú prevádzkované vo vládnom cloude efektívne a profesionálne čím racionalizujeme prevádzku IS VS pomocou vládneho cloudu.</w:t>
            </w:r>
          </w:p>
        </w:tc>
      </w:tr>
      <w:tr w:rsidR="00B36C04" w:rsidRPr="00CA6AAB" w14:paraId="57254DCE" w14:textId="77777777" w:rsidTr="00D004C3">
        <w:trPr>
          <w:cantSplit/>
          <w:trHeight w:val="356"/>
        </w:trPr>
        <w:tc>
          <w:tcPr>
            <w:tcW w:w="812" w:type="dxa"/>
            <w:vMerge/>
          </w:tcPr>
          <w:p w14:paraId="342729BE" w14:textId="77777777" w:rsidR="00B36C04" w:rsidRPr="00D0435F" w:rsidRDefault="00B36C04" w:rsidP="00605B30">
            <w:pPr>
              <w:rPr>
                <w:lang w:val="sk-SK"/>
              </w:rPr>
            </w:pPr>
          </w:p>
        </w:tc>
        <w:tc>
          <w:tcPr>
            <w:tcW w:w="746" w:type="dxa"/>
            <w:vMerge/>
            <w:textDirection w:val="btLr"/>
          </w:tcPr>
          <w:p w14:paraId="5D7923B5" w14:textId="77777777" w:rsidR="00B36C04" w:rsidRPr="00D0435F" w:rsidRDefault="00B36C04" w:rsidP="00605B30">
            <w:pPr>
              <w:ind w:left="113" w:right="113"/>
              <w:jc w:val="center"/>
              <w:rPr>
                <w:lang w:val="sk-SK"/>
              </w:rPr>
            </w:pPr>
          </w:p>
        </w:tc>
        <w:tc>
          <w:tcPr>
            <w:tcW w:w="7498" w:type="dxa"/>
            <w:vAlign w:val="center"/>
          </w:tcPr>
          <w:p w14:paraId="0B5BADC0" w14:textId="77777777" w:rsidR="00B36C04" w:rsidRPr="00D0435F" w:rsidRDefault="00B36C04" w:rsidP="00605B30">
            <w:pPr>
              <w:pStyle w:val="Default"/>
              <w:jc w:val="left"/>
              <w:rPr>
                <w:rFonts w:ascii="Times New Roman" w:hAnsi="Times New Roman" w:cs="Times New Roman"/>
                <w:color w:val="auto"/>
              </w:rPr>
            </w:pPr>
            <w:r w:rsidRPr="00D0435F">
              <w:rPr>
                <w:rFonts w:ascii="Times New Roman" w:hAnsi="Times New Roman" w:cs="Times New Roman"/>
                <w:color w:val="auto"/>
              </w:rPr>
              <w:t>Podiel informačných systémov verejnej správy, ktoré využívajú štandardizované cloudové služby - 95%</w:t>
            </w:r>
          </w:p>
        </w:tc>
      </w:tr>
      <w:tr w:rsidR="00B36C04" w:rsidRPr="00CA6AAB" w14:paraId="17102348" w14:textId="77777777" w:rsidTr="00D004C3">
        <w:trPr>
          <w:cantSplit/>
          <w:trHeight w:val="386"/>
        </w:trPr>
        <w:tc>
          <w:tcPr>
            <w:tcW w:w="812" w:type="dxa"/>
            <w:vMerge/>
          </w:tcPr>
          <w:p w14:paraId="4D26B45F" w14:textId="77777777" w:rsidR="00B36C04" w:rsidRPr="00D0435F" w:rsidRDefault="00B36C04" w:rsidP="00605B30">
            <w:pPr>
              <w:rPr>
                <w:lang w:val="sk-SK"/>
              </w:rPr>
            </w:pPr>
          </w:p>
        </w:tc>
        <w:tc>
          <w:tcPr>
            <w:tcW w:w="746" w:type="dxa"/>
            <w:vMerge/>
            <w:textDirection w:val="btLr"/>
          </w:tcPr>
          <w:p w14:paraId="60E286DD" w14:textId="77777777" w:rsidR="00B36C04" w:rsidRPr="00D0435F" w:rsidRDefault="00B36C04" w:rsidP="00605B30">
            <w:pPr>
              <w:ind w:left="113" w:right="113"/>
              <w:jc w:val="center"/>
              <w:rPr>
                <w:lang w:val="sk-SK"/>
              </w:rPr>
            </w:pPr>
          </w:p>
        </w:tc>
        <w:tc>
          <w:tcPr>
            <w:tcW w:w="7498" w:type="dxa"/>
            <w:vAlign w:val="center"/>
          </w:tcPr>
          <w:p w14:paraId="6D5CAAC4"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informačných systémov verejnej správy, ktoré využívajú cloud automatizáciu - 70%</w:t>
            </w:r>
          </w:p>
        </w:tc>
      </w:tr>
      <w:tr w:rsidR="00B36C04" w:rsidRPr="00CA6AAB" w14:paraId="38A574D4" w14:textId="77777777" w:rsidTr="00D004C3">
        <w:trPr>
          <w:cantSplit/>
          <w:trHeight w:val="244"/>
        </w:trPr>
        <w:tc>
          <w:tcPr>
            <w:tcW w:w="812" w:type="dxa"/>
            <w:vMerge/>
          </w:tcPr>
          <w:p w14:paraId="61264138" w14:textId="77777777" w:rsidR="00B36C04" w:rsidRPr="00D0435F" w:rsidRDefault="00B36C04" w:rsidP="00605B30">
            <w:pPr>
              <w:rPr>
                <w:lang w:val="sk-SK"/>
              </w:rPr>
            </w:pPr>
          </w:p>
        </w:tc>
        <w:tc>
          <w:tcPr>
            <w:tcW w:w="746" w:type="dxa"/>
            <w:vMerge w:val="restart"/>
            <w:textDirection w:val="btLr"/>
          </w:tcPr>
          <w:p w14:paraId="13A0E6CD" w14:textId="77777777" w:rsidR="00B36C04" w:rsidRPr="00D0435F" w:rsidRDefault="00B36C04" w:rsidP="00605B30">
            <w:pPr>
              <w:ind w:left="113" w:right="113"/>
              <w:jc w:val="center"/>
              <w:rPr>
                <w:lang w:val="sk-SK"/>
              </w:rPr>
            </w:pPr>
            <w:r w:rsidRPr="00D0435F">
              <w:rPr>
                <w:lang w:val="sk-SK"/>
              </w:rPr>
              <w:t>OPII</w:t>
            </w:r>
          </w:p>
        </w:tc>
        <w:tc>
          <w:tcPr>
            <w:tcW w:w="7498" w:type="dxa"/>
            <w:vAlign w:val="center"/>
          </w:tcPr>
          <w:p w14:paraId="1EC2F7B4"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Obstarávacie a prevádzkové náklady ISVS </w:t>
            </w:r>
            <w:r w:rsidRPr="00D0435F">
              <w:rPr>
                <w:rFonts w:ascii="Times New Roman" w:hAnsi="Times New Roman" w:cs="Times New Roman"/>
                <w:color w:val="auto"/>
              </w:rPr>
              <w:t>- 90%</w:t>
            </w:r>
          </w:p>
        </w:tc>
      </w:tr>
      <w:tr w:rsidR="00B36C04" w:rsidRPr="00CA6AAB" w14:paraId="2199F7C7" w14:textId="77777777" w:rsidTr="00D004C3">
        <w:trPr>
          <w:cantSplit/>
          <w:trHeight w:val="78"/>
        </w:trPr>
        <w:tc>
          <w:tcPr>
            <w:tcW w:w="812" w:type="dxa"/>
            <w:vMerge/>
          </w:tcPr>
          <w:p w14:paraId="3E7FCAF3" w14:textId="77777777" w:rsidR="00B36C04" w:rsidRPr="00D0435F" w:rsidRDefault="00B36C04" w:rsidP="00605B30">
            <w:pPr>
              <w:rPr>
                <w:lang w:val="sk-SK"/>
              </w:rPr>
            </w:pPr>
          </w:p>
        </w:tc>
        <w:tc>
          <w:tcPr>
            <w:tcW w:w="746" w:type="dxa"/>
            <w:vMerge/>
            <w:textDirection w:val="btLr"/>
          </w:tcPr>
          <w:p w14:paraId="47998F43" w14:textId="77777777" w:rsidR="00B36C04" w:rsidRPr="00D0435F" w:rsidRDefault="00B36C04" w:rsidP="00605B30">
            <w:pPr>
              <w:ind w:left="113" w:right="113"/>
              <w:jc w:val="center"/>
              <w:rPr>
                <w:lang w:val="sk-SK"/>
              </w:rPr>
            </w:pPr>
          </w:p>
        </w:tc>
        <w:tc>
          <w:tcPr>
            <w:tcW w:w="7498" w:type="dxa"/>
            <w:vAlign w:val="center"/>
          </w:tcPr>
          <w:p w14:paraId="6919E60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Pomer inštitúcií štátnej správy zapojených do vládneho cloudu </w:t>
            </w:r>
            <w:r w:rsidRPr="00D0435F">
              <w:rPr>
                <w:rFonts w:ascii="Times New Roman" w:hAnsi="Times New Roman" w:cs="Times New Roman"/>
                <w:color w:val="auto"/>
              </w:rPr>
              <w:t>- 100%</w:t>
            </w:r>
          </w:p>
        </w:tc>
      </w:tr>
      <w:tr w:rsidR="00B36C04" w:rsidRPr="00CA6AAB" w14:paraId="12A9B212" w14:textId="77777777" w:rsidTr="00D004C3">
        <w:trPr>
          <w:cantSplit/>
          <w:trHeight w:val="507"/>
        </w:trPr>
        <w:tc>
          <w:tcPr>
            <w:tcW w:w="812" w:type="dxa"/>
            <w:vMerge/>
          </w:tcPr>
          <w:p w14:paraId="2AC35C58" w14:textId="77777777" w:rsidR="00B36C04" w:rsidRPr="00D0435F" w:rsidRDefault="00B36C04" w:rsidP="00605B30">
            <w:pPr>
              <w:rPr>
                <w:lang w:val="sk-SK"/>
              </w:rPr>
            </w:pPr>
          </w:p>
        </w:tc>
        <w:tc>
          <w:tcPr>
            <w:tcW w:w="746" w:type="dxa"/>
            <w:vMerge/>
            <w:textDirection w:val="btLr"/>
          </w:tcPr>
          <w:p w14:paraId="23BA67A6" w14:textId="77777777" w:rsidR="00B36C04" w:rsidRPr="00D0435F" w:rsidRDefault="00B36C04" w:rsidP="00605B30">
            <w:pPr>
              <w:ind w:left="113" w:right="113"/>
              <w:jc w:val="center"/>
              <w:rPr>
                <w:lang w:val="sk-SK"/>
              </w:rPr>
            </w:pPr>
          </w:p>
        </w:tc>
        <w:tc>
          <w:tcPr>
            <w:tcW w:w="7498" w:type="dxa"/>
            <w:vAlign w:val="center"/>
          </w:tcPr>
          <w:p w14:paraId="41271050" w14:textId="77777777" w:rsidR="00B36C04" w:rsidRPr="00D0435F" w:rsidRDefault="00B36C04" w:rsidP="00605B30">
            <w:pPr>
              <w:spacing w:before="120" w:after="120" w:line="240" w:lineRule="auto"/>
              <w:rPr>
                <w:lang w:val="sk-SK"/>
              </w:rPr>
            </w:pPr>
            <w:r w:rsidRPr="00D0435F">
              <w:rPr>
                <w:lang w:val="sk-SK"/>
              </w:rPr>
              <w:t>Počet dodatočných centrálne využitých podporných systémov vnútornej správy v rámci ISVS ako služieb v cloude SaaS - počet: 2 (2018), konečne: 7</w:t>
            </w:r>
          </w:p>
        </w:tc>
      </w:tr>
      <w:tr w:rsidR="00B36C04" w:rsidRPr="00CA6AAB" w14:paraId="72F9DC57" w14:textId="77777777" w:rsidTr="00D004C3">
        <w:trPr>
          <w:cantSplit/>
          <w:trHeight w:val="406"/>
        </w:trPr>
        <w:tc>
          <w:tcPr>
            <w:tcW w:w="812" w:type="dxa"/>
            <w:vMerge/>
          </w:tcPr>
          <w:p w14:paraId="13210A53" w14:textId="77777777" w:rsidR="00B36C04" w:rsidRPr="00D0435F" w:rsidRDefault="00B36C04" w:rsidP="00605B30">
            <w:pPr>
              <w:rPr>
                <w:lang w:val="sk-SK"/>
              </w:rPr>
            </w:pPr>
          </w:p>
        </w:tc>
        <w:tc>
          <w:tcPr>
            <w:tcW w:w="746" w:type="dxa"/>
            <w:vMerge/>
            <w:textDirection w:val="btLr"/>
          </w:tcPr>
          <w:p w14:paraId="7595C4F3" w14:textId="77777777" w:rsidR="00B36C04" w:rsidRPr="00D0435F" w:rsidRDefault="00B36C04" w:rsidP="00605B30">
            <w:pPr>
              <w:ind w:left="113" w:right="113"/>
              <w:jc w:val="center"/>
              <w:rPr>
                <w:lang w:val="sk-SK"/>
              </w:rPr>
            </w:pPr>
          </w:p>
        </w:tc>
        <w:tc>
          <w:tcPr>
            <w:tcW w:w="7498" w:type="dxa"/>
            <w:vAlign w:val="center"/>
          </w:tcPr>
          <w:p w14:paraId="0DB1A454" w14:textId="77777777" w:rsidR="00B36C04" w:rsidRPr="00D0435F" w:rsidRDefault="00B36C04" w:rsidP="00605B30">
            <w:pPr>
              <w:spacing w:before="120" w:after="120" w:line="240" w:lineRule="auto"/>
              <w:rPr>
                <w:b/>
                <w:lang w:val="sk-SK"/>
              </w:rPr>
            </w:pPr>
            <w:r w:rsidRPr="00D0435F">
              <w:rPr>
                <w:lang w:val="sk-SK"/>
              </w:rPr>
              <w:t>Dodatočný pomer inštitúcií štátnej správy zapojených do eGovernment cloudu - 30% (2018), konečne: 100 %</w:t>
            </w:r>
          </w:p>
        </w:tc>
      </w:tr>
      <w:tr w:rsidR="00B36C04" w:rsidRPr="00CA6AAB" w14:paraId="03941AD2" w14:textId="77777777" w:rsidTr="00D004C3">
        <w:trPr>
          <w:cantSplit/>
          <w:trHeight w:val="459"/>
        </w:trPr>
        <w:tc>
          <w:tcPr>
            <w:tcW w:w="812" w:type="dxa"/>
            <w:vMerge/>
          </w:tcPr>
          <w:p w14:paraId="7686EDCA" w14:textId="77777777" w:rsidR="00B36C04" w:rsidRPr="00D0435F" w:rsidRDefault="00B36C04" w:rsidP="00605B30">
            <w:pPr>
              <w:rPr>
                <w:lang w:val="sk-SK"/>
              </w:rPr>
            </w:pPr>
          </w:p>
        </w:tc>
        <w:tc>
          <w:tcPr>
            <w:tcW w:w="746" w:type="dxa"/>
            <w:vMerge/>
            <w:textDirection w:val="btLr"/>
          </w:tcPr>
          <w:p w14:paraId="315D45B6" w14:textId="77777777" w:rsidR="00B36C04" w:rsidRPr="00D0435F" w:rsidRDefault="00B36C04" w:rsidP="00605B30">
            <w:pPr>
              <w:ind w:left="113" w:right="113"/>
              <w:jc w:val="center"/>
              <w:rPr>
                <w:lang w:val="sk-SK"/>
              </w:rPr>
            </w:pPr>
          </w:p>
        </w:tc>
        <w:tc>
          <w:tcPr>
            <w:tcW w:w="7498" w:type="dxa"/>
            <w:vAlign w:val="center"/>
          </w:tcPr>
          <w:p w14:paraId="62481D2C" w14:textId="77777777" w:rsidR="00B36C04" w:rsidRPr="00D0435F" w:rsidRDefault="00B36C04" w:rsidP="00605B30">
            <w:pPr>
              <w:spacing w:before="120" w:after="120" w:line="240" w:lineRule="auto"/>
              <w:rPr>
                <w:lang w:val="sk-SK"/>
              </w:rPr>
            </w:pPr>
            <w:r w:rsidRPr="00D0435F">
              <w:rPr>
                <w:lang w:val="sk-SK" w:eastAsia="sk-SK"/>
              </w:rPr>
              <w:t>Zvýšiť energetickú efektívnosť SR znížením konečnej energetickej spotreby o 11 % voči priemeru rokov 2001 – 2005, a to konsolidovaním informačných systémov a hardvérovej infraštruktúry do cloudových dátových centier.</w:t>
            </w:r>
          </w:p>
        </w:tc>
      </w:tr>
    </w:tbl>
    <w:p w14:paraId="63D5AB1A" w14:textId="77777777" w:rsidR="00B36C04" w:rsidRPr="00D0435F" w:rsidRDefault="00B36C04" w:rsidP="00B36C04">
      <w:pPr>
        <w:rPr>
          <w:lang w:val="sk-SK"/>
        </w:rPr>
      </w:pPr>
    </w:p>
    <w:p w14:paraId="7EFE3501" w14:textId="4CF23304" w:rsidR="000F1372" w:rsidRPr="00D0435F" w:rsidRDefault="000F1372" w:rsidP="00636A88">
      <w:pPr>
        <w:rPr>
          <w:b/>
          <w:lang w:val="sk-SK"/>
        </w:rPr>
      </w:pPr>
    </w:p>
    <w:p w14:paraId="029C0769" w14:textId="13156682" w:rsidR="00F80200" w:rsidRPr="00D0435F" w:rsidRDefault="00F80200" w:rsidP="00636A88">
      <w:pPr>
        <w:rPr>
          <w:b/>
          <w:lang w:val="sk-SK"/>
        </w:rPr>
      </w:pPr>
    </w:p>
    <w:p w14:paraId="370A494B" w14:textId="6C7C2AD1" w:rsidR="00F80200" w:rsidRPr="00D0435F" w:rsidRDefault="00F80200" w:rsidP="00636A88">
      <w:pPr>
        <w:rPr>
          <w:b/>
          <w:lang w:val="sk-SK"/>
        </w:rPr>
      </w:pPr>
    </w:p>
    <w:p w14:paraId="7283788E" w14:textId="219C3474" w:rsidR="00F80200" w:rsidRPr="00D0435F" w:rsidRDefault="00F80200" w:rsidP="00636A88">
      <w:pPr>
        <w:rPr>
          <w:b/>
          <w:lang w:val="sk-SK"/>
        </w:rPr>
      </w:pPr>
    </w:p>
    <w:p w14:paraId="00951A11" w14:textId="77777777" w:rsidR="00F80200" w:rsidRDefault="00F80200" w:rsidP="00636A88">
      <w:pPr>
        <w:rPr>
          <w:b/>
          <w:lang w:val="sk-SK"/>
        </w:rPr>
      </w:pPr>
    </w:p>
    <w:p w14:paraId="462388E0" w14:textId="478C8499" w:rsidR="007D2F8F" w:rsidRPr="008E1E3F" w:rsidRDefault="00507FFA" w:rsidP="00E33F71">
      <w:pPr>
        <w:pStyle w:val="Heading1"/>
        <w:rPr>
          <w:lang w:val="sk-SK"/>
        </w:rPr>
      </w:pPr>
      <w:bookmarkStart w:id="33" w:name="_Toc487812504"/>
      <w:r>
        <w:rPr>
          <w:lang w:val="sk-SK"/>
        </w:rPr>
        <w:t>Centrálne riaden</w:t>
      </w:r>
      <w:r w:rsidR="006961CB">
        <w:rPr>
          <w:lang w:val="sk-SK"/>
        </w:rPr>
        <w:t>ie informatizácie</w:t>
      </w:r>
      <w:r>
        <w:rPr>
          <w:lang w:val="sk-SK"/>
        </w:rPr>
        <w:t xml:space="preserve"> spoločnosti</w:t>
      </w:r>
      <w:bookmarkEnd w:id="33"/>
    </w:p>
    <w:p w14:paraId="5C46D17D" w14:textId="1D147E58" w:rsidR="00C8259C" w:rsidRDefault="00C8259C" w:rsidP="00E33F71">
      <w:pPr>
        <w:rPr>
          <w:lang w:val="sk-SK"/>
        </w:rPr>
      </w:pPr>
    </w:p>
    <w:p w14:paraId="73488C1D" w14:textId="52D03920" w:rsidR="00F72924" w:rsidRDefault="00FD699F" w:rsidP="00E33F71">
      <w:pPr>
        <w:rPr>
          <w:lang w:val="sk-SK"/>
        </w:rPr>
      </w:pPr>
      <w:r>
        <w:rPr>
          <w:noProof/>
          <w:lang w:val="sk-SK" w:eastAsia="sk-SK"/>
        </w:rPr>
        <w:lastRenderedPageBreak/>
        <w:drawing>
          <wp:inline distT="0" distB="0" distL="0" distR="0" wp14:anchorId="1DFE8DFC" wp14:editId="5926C9AA">
            <wp:extent cx="5760720" cy="3291840"/>
            <wp:effectExtent l="0" t="0" r="0" b="381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3291840"/>
                    </a:xfrm>
                    <a:prstGeom prst="rect">
                      <a:avLst/>
                    </a:prstGeom>
                    <a:noFill/>
                    <a:ln>
                      <a:noFill/>
                    </a:ln>
                  </pic:spPr>
                </pic:pic>
              </a:graphicData>
            </a:graphic>
          </wp:inline>
        </w:drawing>
      </w:r>
    </w:p>
    <w:p w14:paraId="27942F6D" w14:textId="3810498A" w:rsidR="00B50446" w:rsidRPr="00870FF6" w:rsidRDefault="00B50446" w:rsidP="00B50446">
      <w:pPr>
        <w:rPr>
          <w:b/>
          <w:lang w:val="sk-SK"/>
        </w:rPr>
      </w:pPr>
      <w:r w:rsidRPr="00870FF6">
        <w:rPr>
          <w:b/>
          <w:lang w:val="sk-SK"/>
        </w:rPr>
        <w:t>Nosné aktivity:</w:t>
      </w:r>
    </w:p>
    <w:p w14:paraId="7AEC37CB" w14:textId="5D57F415" w:rsidR="00B50446" w:rsidRPr="00657229" w:rsidRDefault="00B50446" w:rsidP="00B50446">
      <w:pPr>
        <w:pStyle w:val="Numbered1"/>
        <w:numPr>
          <w:ilvl w:val="0"/>
          <w:numId w:val="11"/>
        </w:numPr>
      </w:pPr>
      <w:r>
        <w:t>Vybudovanie tematických kancelárií</w:t>
      </w:r>
    </w:p>
    <w:p w14:paraId="532566B9" w14:textId="0DE2B3D5" w:rsidR="00B50446" w:rsidRPr="00AE1D2D" w:rsidRDefault="00B50446" w:rsidP="00B50446">
      <w:pPr>
        <w:pStyle w:val="Numbered1"/>
        <w:numPr>
          <w:ilvl w:val="0"/>
          <w:numId w:val="11"/>
        </w:numPr>
      </w:pPr>
      <w:r>
        <w:t>Definícia metodiky riadenia na jednotlivých úrovniach</w:t>
      </w:r>
    </w:p>
    <w:p w14:paraId="5CE2AA56" w14:textId="505298EF" w:rsidR="00B50446" w:rsidRPr="00AE1D2D" w:rsidRDefault="00B50446" w:rsidP="00B50446">
      <w:pPr>
        <w:pStyle w:val="Numbered1"/>
        <w:numPr>
          <w:ilvl w:val="0"/>
          <w:numId w:val="11"/>
        </w:numPr>
      </w:pPr>
      <w:r>
        <w:t>Koordinácia s inými OP (</w:t>
      </w:r>
      <w:r w:rsidR="000D42EC">
        <w:t xml:space="preserve">prioritne </w:t>
      </w:r>
      <w:r>
        <w:t>OP EVS)</w:t>
      </w:r>
    </w:p>
    <w:p w14:paraId="7EAD8AFE" w14:textId="1EA73186" w:rsidR="00B50446" w:rsidRPr="00AE1D2D" w:rsidRDefault="00B50446" w:rsidP="00B50446">
      <w:pPr>
        <w:pStyle w:val="Numbered1"/>
        <w:numPr>
          <w:ilvl w:val="0"/>
          <w:numId w:val="11"/>
        </w:numPr>
      </w:pPr>
      <w:r>
        <w:t xml:space="preserve">Správa portfólia </w:t>
      </w:r>
    </w:p>
    <w:p w14:paraId="0C6F4EAC" w14:textId="03E30021" w:rsidR="00B50446" w:rsidRDefault="00B50446" w:rsidP="00E33F71">
      <w:pPr>
        <w:rPr>
          <w:lang w:val="sk-SK"/>
        </w:rPr>
      </w:pPr>
    </w:p>
    <w:p w14:paraId="18B62103" w14:textId="77777777" w:rsidR="008D5D57" w:rsidRPr="00884891" w:rsidRDefault="008D5D57" w:rsidP="008D5D57">
      <w:pPr>
        <w:rPr>
          <w:b/>
          <w:lang w:val="en-US"/>
        </w:rPr>
      </w:pPr>
      <w:r w:rsidRPr="00D0435F">
        <w:rPr>
          <w:b/>
          <w:lang w:val="sk-SK"/>
        </w:rPr>
        <w:t>Prioritné projekty:</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
        <w:gridCol w:w="6024"/>
        <w:gridCol w:w="1442"/>
        <w:gridCol w:w="1285"/>
      </w:tblGrid>
      <w:tr w:rsidR="00FD699F" w:rsidRPr="00D0435F" w14:paraId="6103EEBF" w14:textId="77777777" w:rsidTr="00884891">
        <w:trPr>
          <w:cantSplit/>
          <w:trHeight w:val="360"/>
          <w:tblHeader/>
        </w:trPr>
        <w:tc>
          <w:tcPr>
            <w:tcW w:w="247" w:type="pct"/>
            <w:shd w:val="clear" w:color="auto" w:fill="D9E2F3" w:themeFill="accent1" w:themeFillTint="33"/>
          </w:tcPr>
          <w:p w14:paraId="1E1D3E64" w14:textId="77777777" w:rsidR="00FD699F" w:rsidRPr="00D0435F" w:rsidRDefault="00FD699F" w:rsidP="008D5D57">
            <w:pPr>
              <w:pStyle w:val="Tableheader"/>
            </w:pPr>
            <w:r w:rsidRPr="00D0435F">
              <w:t>ID</w:t>
            </w:r>
          </w:p>
        </w:tc>
        <w:tc>
          <w:tcPr>
            <w:tcW w:w="3272" w:type="pct"/>
            <w:shd w:val="clear" w:color="auto" w:fill="D9E2F3" w:themeFill="accent1" w:themeFillTint="33"/>
            <w:noWrap/>
            <w:vAlign w:val="center"/>
            <w:hideMark/>
          </w:tcPr>
          <w:p w14:paraId="62EF550C" w14:textId="77777777" w:rsidR="00FD699F" w:rsidRPr="00D0435F" w:rsidRDefault="00FD699F" w:rsidP="008D5D57">
            <w:pPr>
              <w:pStyle w:val="Tableheader"/>
            </w:pPr>
            <w:r w:rsidRPr="00D0435F">
              <w:t>Projekt</w:t>
            </w:r>
          </w:p>
        </w:tc>
        <w:tc>
          <w:tcPr>
            <w:tcW w:w="783" w:type="pct"/>
            <w:shd w:val="clear" w:color="auto" w:fill="D9E2F3" w:themeFill="accent1" w:themeFillTint="33"/>
          </w:tcPr>
          <w:p w14:paraId="129E9B95" w14:textId="77777777" w:rsidR="00FD699F" w:rsidRPr="00D0435F" w:rsidRDefault="00FD699F" w:rsidP="008D5D57">
            <w:pPr>
              <w:pStyle w:val="Tableheader"/>
            </w:pPr>
            <w:r w:rsidRPr="00D0435F">
              <w:t>Zdroj financovania</w:t>
            </w:r>
          </w:p>
        </w:tc>
        <w:tc>
          <w:tcPr>
            <w:tcW w:w="698" w:type="pct"/>
            <w:shd w:val="clear" w:color="auto" w:fill="D9E2F3" w:themeFill="accent1" w:themeFillTint="33"/>
          </w:tcPr>
          <w:p w14:paraId="06FADD2E" w14:textId="77777777" w:rsidR="00FD699F" w:rsidRPr="00D0435F" w:rsidRDefault="00FD699F" w:rsidP="008D5D57">
            <w:pPr>
              <w:pStyle w:val="Tableheader"/>
            </w:pPr>
            <w:r w:rsidRPr="00D0435F">
              <w:t>Garant</w:t>
            </w:r>
          </w:p>
        </w:tc>
      </w:tr>
      <w:tr w:rsidR="00FD699F" w:rsidRPr="00D0435F" w14:paraId="223F833D" w14:textId="77777777" w:rsidTr="00884891">
        <w:trPr>
          <w:cantSplit/>
          <w:trHeight w:val="255"/>
        </w:trPr>
        <w:tc>
          <w:tcPr>
            <w:tcW w:w="247" w:type="pct"/>
            <w:shd w:val="clear" w:color="auto" w:fill="FFFFFF" w:themeFill="background1"/>
          </w:tcPr>
          <w:p w14:paraId="6EEB08B3" w14:textId="77777777" w:rsidR="00FD699F" w:rsidRPr="00D0435F" w:rsidRDefault="00FD699F" w:rsidP="008D5D57">
            <w:pPr>
              <w:rPr>
                <w:lang w:val="sk-SK"/>
              </w:rPr>
            </w:pPr>
            <w:r w:rsidRPr="00D0435F">
              <w:rPr>
                <w:lang w:val="sk-SK"/>
              </w:rPr>
              <w:t>1</w:t>
            </w:r>
          </w:p>
        </w:tc>
        <w:tc>
          <w:tcPr>
            <w:tcW w:w="3272" w:type="pct"/>
            <w:shd w:val="clear" w:color="auto" w:fill="FFFFFF" w:themeFill="background1"/>
          </w:tcPr>
          <w:p w14:paraId="49B9A9C5" w14:textId="14DA99F7" w:rsidR="00FD699F" w:rsidRPr="00D0435F" w:rsidRDefault="00FD699F" w:rsidP="00257E56">
            <w:pPr>
              <w:jc w:val="left"/>
              <w:rPr>
                <w:lang w:val="sk-SK"/>
              </w:rPr>
            </w:pPr>
            <w:r w:rsidRPr="00D31908">
              <w:rPr>
                <w:lang w:val="sk-SK"/>
              </w:rPr>
              <w:t>Vybudovanie tematických kancelárií</w:t>
            </w:r>
          </w:p>
        </w:tc>
        <w:tc>
          <w:tcPr>
            <w:tcW w:w="783" w:type="pct"/>
            <w:shd w:val="clear" w:color="auto" w:fill="FFFFFF" w:themeFill="background1"/>
          </w:tcPr>
          <w:p w14:paraId="72B2D663" w14:textId="7F4C2C56" w:rsidR="00FD699F" w:rsidRPr="00D0435F" w:rsidRDefault="009E705A" w:rsidP="008F6946">
            <w:pPr>
              <w:pStyle w:val="Bullet"/>
              <w:numPr>
                <w:ilvl w:val="0"/>
                <w:numId w:val="0"/>
              </w:numPr>
              <w:rPr>
                <w:lang w:val="sk-SK"/>
              </w:rPr>
            </w:pPr>
            <w:r>
              <w:rPr>
                <w:lang w:val="sk-SK"/>
              </w:rPr>
              <w:t xml:space="preserve">  OPEVS/OPII</w:t>
            </w:r>
          </w:p>
        </w:tc>
        <w:tc>
          <w:tcPr>
            <w:tcW w:w="698" w:type="pct"/>
            <w:shd w:val="clear" w:color="auto" w:fill="FFFFFF" w:themeFill="background1"/>
          </w:tcPr>
          <w:p w14:paraId="45A33BF2" w14:textId="77777777" w:rsidR="00FD699F" w:rsidRPr="00D0435F" w:rsidRDefault="00FD699F" w:rsidP="008D5D57">
            <w:pPr>
              <w:pStyle w:val="Bullet"/>
              <w:numPr>
                <w:ilvl w:val="0"/>
                <w:numId w:val="0"/>
              </w:numPr>
              <w:rPr>
                <w:lang w:val="sk-SK"/>
              </w:rPr>
            </w:pPr>
            <w:r w:rsidRPr="00D0435F">
              <w:rPr>
                <w:lang w:val="sk-SK"/>
              </w:rPr>
              <w:t>ÚPPVII</w:t>
            </w:r>
          </w:p>
        </w:tc>
      </w:tr>
      <w:tr w:rsidR="00FD699F" w:rsidRPr="00D0435F" w14:paraId="09F6E3F6" w14:textId="77777777" w:rsidTr="00884891">
        <w:trPr>
          <w:cantSplit/>
          <w:trHeight w:val="255"/>
        </w:trPr>
        <w:tc>
          <w:tcPr>
            <w:tcW w:w="247" w:type="pct"/>
            <w:shd w:val="clear" w:color="auto" w:fill="FFFFFF" w:themeFill="background1"/>
          </w:tcPr>
          <w:p w14:paraId="799A8A35" w14:textId="77777777" w:rsidR="00FD699F" w:rsidRPr="00D0435F" w:rsidRDefault="00FD699F" w:rsidP="008D5D57">
            <w:pPr>
              <w:rPr>
                <w:lang w:val="sk-SK"/>
              </w:rPr>
            </w:pPr>
            <w:r w:rsidRPr="00D0435F">
              <w:rPr>
                <w:lang w:val="sk-SK"/>
              </w:rPr>
              <w:t>2</w:t>
            </w:r>
          </w:p>
        </w:tc>
        <w:tc>
          <w:tcPr>
            <w:tcW w:w="3272" w:type="pct"/>
            <w:shd w:val="clear" w:color="auto" w:fill="FFFFFF" w:themeFill="background1"/>
          </w:tcPr>
          <w:p w14:paraId="38B5054C" w14:textId="7A7A02DC" w:rsidR="00FD699F" w:rsidRPr="00D0435F" w:rsidRDefault="00FD699F" w:rsidP="00257E56">
            <w:pPr>
              <w:jc w:val="left"/>
              <w:rPr>
                <w:b/>
                <w:lang w:val="sk-SK"/>
              </w:rPr>
            </w:pPr>
            <w:r w:rsidRPr="00D31908">
              <w:rPr>
                <w:lang w:val="sk-SK"/>
              </w:rPr>
              <w:t>Definícia metodík a procesov riadenia na jednotlivých úrovniach</w:t>
            </w:r>
          </w:p>
        </w:tc>
        <w:tc>
          <w:tcPr>
            <w:tcW w:w="783" w:type="pct"/>
            <w:shd w:val="clear" w:color="auto" w:fill="FFFFFF" w:themeFill="background1"/>
          </w:tcPr>
          <w:p w14:paraId="1398F9C5" w14:textId="77777777" w:rsidR="00FD699F" w:rsidRPr="00D0435F" w:rsidDel="009F0C58" w:rsidRDefault="00FD699F" w:rsidP="008D5D57">
            <w:pPr>
              <w:pStyle w:val="Bullet"/>
              <w:numPr>
                <w:ilvl w:val="0"/>
                <w:numId w:val="0"/>
              </w:numPr>
              <w:ind w:left="360"/>
              <w:rPr>
                <w:lang w:val="sk-SK"/>
              </w:rPr>
            </w:pPr>
            <w:r w:rsidRPr="00D0435F">
              <w:rPr>
                <w:lang w:val="sk-SK"/>
              </w:rPr>
              <w:t>OPII</w:t>
            </w:r>
          </w:p>
        </w:tc>
        <w:tc>
          <w:tcPr>
            <w:tcW w:w="698" w:type="pct"/>
            <w:shd w:val="clear" w:color="auto" w:fill="FFFFFF" w:themeFill="background1"/>
          </w:tcPr>
          <w:p w14:paraId="5B8EA258" w14:textId="77777777" w:rsidR="00FD699F" w:rsidRPr="00D0435F" w:rsidRDefault="00FD699F" w:rsidP="008D5D57">
            <w:pPr>
              <w:pStyle w:val="Bullet"/>
              <w:numPr>
                <w:ilvl w:val="0"/>
                <w:numId w:val="0"/>
              </w:numPr>
              <w:rPr>
                <w:lang w:val="sk-SK"/>
              </w:rPr>
            </w:pPr>
            <w:r w:rsidRPr="00D0435F">
              <w:rPr>
                <w:lang w:val="sk-SK"/>
              </w:rPr>
              <w:t>ÚPPVII</w:t>
            </w:r>
          </w:p>
        </w:tc>
      </w:tr>
      <w:tr w:rsidR="00FD699F" w:rsidRPr="00D0435F" w14:paraId="02BBF7C6" w14:textId="77777777" w:rsidTr="00884891">
        <w:trPr>
          <w:cantSplit/>
          <w:trHeight w:val="255"/>
        </w:trPr>
        <w:tc>
          <w:tcPr>
            <w:tcW w:w="247" w:type="pct"/>
            <w:shd w:val="clear" w:color="auto" w:fill="FFFFFF" w:themeFill="background1"/>
          </w:tcPr>
          <w:p w14:paraId="5F940D9C" w14:textId="77777777" w:rsidR="00FD699F" w:rsidRPr="00D0435F" w:rsidRDefault="00FD699F" w:rsidP="008D5D57">
            <w:pPr>
              <w:rPr>
                <w:lang w:val="sk-SK"/>
              </w:rPr>
            </w:pPr>
            <w:r w:rsidRPr="00D0435F">
              <w:rPr>
                <w:lang w:val="sk-SK"/>
              </w:rPr>
              <w:t>3</w:t>
            </w:r>
          </w:p>
        </w:tc>
        <w:tc>
          <w:tcPr>
            <w:tcW w:w="3272" w:type="pct"/>
            <w:shd w:val="clear" w:color="auto" w:fill="FFFFFF" w:themeFill="background1"/>
          </w:tcPr>
          <w:p w14:paraId="4DDB112F" w14:textId="7F2EE928" w:rsidR="00FD699F" w:rsidRPr="00D0435F" w:rsidRDefault="00FD699F" w:rsidP="00257E56">
            <w:pPr>
              <w:jc w:val="left"/>
              <w:rPr>
                <w:lang w:val="sk-SK"/>
              </w:rPr>
            </w:pPr>
            <w:r w:rsidRPr="00F677A2">
              <w:rPr>
                <w:lang w:val="sk-SK"/>
              </w:rPr>
              <w:t>Koordinácia s inými OP</w:t>
            </w:r>
            <w:r>
              <w:rPr>
                <w:lang w:val="sk-SK"/>
              </w:rPr>
              <w:t xml:space="preserve"> (špeciálne OP EVS</w:t>
            </w:r>
            <w:r w:rsidR="00366635">
              <w:rPr>
                <w:lang w:val="sk-SK"/>
              </w:rPr>
              <w:t>)</w:t>
            </w:r>
          </w:p>
        </w:tc>
        <w:tc>
          <w:tcPr>
            <w:tcW w:w="783" w:type="pct"/>
            <w:shd w:val="clear" w:color="auto" w:fill="FFFFFF" w:themeFill="background1"/>
          </w:tcPr>
          <w:p w14:paraId="682F070C" w14:textId="58E28004" w:rsidR="00FD699F" w:rsidRPr="00D0435F" w:rsidRDefault="00FD699F" w:rsidP="008F6946">
            <w:pPr>
              <w:pStyle w:val="Bullet"/>
              <w:numPr>
                <w:ilvl w:val="0"/>
                <w:numId w:val="0"/>
              </w:numPr>
              <w:rPr>
                <w:lang w:val="sk-SK"/>
              </w:rPr>
            </w:pPr>
            <w:r>
              <w:rPr>
                <w:lang w:val="sk-SK"/>
              </w:rPr>
              <w:t xml:space="preserve">  OPII/OPEVS</w:t>
            </w:r>
          </w:p>
        </w:tc>
        <w:tc>
          <w:tcPr>
            <w:tcW w:w="698" w:type="pct"/>
            <w:shd w:val="clear" w:color="auto" w:fill="FFFFFF" w:themeFill="background1"/>
          </w:tcPr>
          <w:p w14:paraId="5CB76574" w14:textId="0E316590" w:rsidR="00FD699F" w:rsidRPr="00D0435F" w:rsidRDefault="00FD699F" w:rsidP="008D5D57">
            <w:pPr>
              <w:pStyle w:val="Bullet"/>
              <w:numPr>
                <w:ilvl w:val="0"/>
                <w:numId w:val="0"/>
              </w:numPr>
              <w:rPr>
                <w:lang w:val="sk-SK"/>
              </w:rPr>
            </w:pPr>
            <w:r>
              <w:rPr>
                <w:lang w:val="sk-SK"/>
              </w:rPr>
              <w:t>ÚPPVII</w:t>
            </w:r>
          </w:p>
        </w:tc>
      </w:tr>
      <w:tr w:rsidR="00FD699F" w:rsidRPr="00D0435F" w14:paraId="4959AABC" w14:textId="77777777" w:rsidTr="00884891">
        <w:trPr>
          <w:cantSplit/>
          <w:trHeight w:val="255"/>
        </w:trPr>
        <w:tc>
          <w:tcPr>
            <w:tcW w:w="247" w:type="pct"/>
            <w:shd w:val="clear" w:color="auto" w:fill="FFFFFF" w:themeFill="background1"/>
          </w:tcPr>
          <w:p w14:paraId="001D183D" w14:textId="77777777" w:rsidR="00FD699F" w:rsidRPr="00D0435F" w:rsidRDefault="00FD699F" w:rsidP="008D5D57">
            <w:pPr>
              <w:rPr>
                <w:lang w:val="sk-SK"/>
              </w:rPr>
            </w:pPr>
            <w:r w:rsidRPr="00D0435F">
              <w:rPr>
                <w:lang w:val="sk-SK"/>
              </w:rPr>
              <w:t>4</w:t>
            </w:r>
          </w:p>
        </w:tc>
        <w:tc>
          <w:tcPr>
            <w:tcW w:w="3272" w:type="pct"/>
            <w:shd w:val="clear" w:color="auto" w:fill="FFFFFF" w:themeFill="background1"/>
          </w:tcPr>
          <w:p w14:paraId="2368D161" w14:textId="77777777" w:rsidR="00FD699F" w:rsidRPr="00D31908" w:rsidRDefault="00FD699F" w:rsidP="00257E56">
            <w:pPr>
              <w:jc w:val="left"/>
            </w:pPr>
            <w:r w:rsidRPr="00D31908">
              <w:rPr>
                <w:lang w:val="sk-SK"/>
              </w:rPr>
              <w:t>Správa portfólia</w:t>
            </w:r>
            <w:r>
              <w:rPr>
                <w:lang w:val="sk-SK"/>
              </w:rPr>
              <w:t xml:space="preserve"> projektov</w:t>
            </w:r>
          </w:p>
          <w:p w14:paraId="77377D34" w14:textId="73FF478D" w:rsidR="00FD699F" w:rsidRPr="00D0435F" w:rsidRDefault="00FD699F" w:rsidP="00257E56">
            <w:pPr>
              <w:jc w:val="left"/>
              <w:rPr>
                <w:lang w:val="sk-SK"/>
              </w:rPr>
            </w:pPr>
          </w:p>
        </w:tc>
        <w:tc>
          <w:tcPr>
            <w:tcW w:w="783" w:type="pct"/>
            <w:shd w:val="clear" w:color="auto" w:fill="FFFFFF" w:themeFill="background1"/>
          </w:tcPr>
          <w:p w14:paraId="26CB28B3" w14:textId="77777777" w:rsidR="00FD699F" w:rsidRPr="00D0435F" w:rsidRDefault="00FD699F" w:rsidP="008D5D57">
            <w:pPr>
              <w:pStyle w:val="Bullet"/>
              <w:numPr>
                <w:ilvl w:val="0"/>
                <w:numId w:val="0"/>
              </w:numPr>
              <w:ind w:left="360"/>
              <w:rPr>
                <w:lang w:val="sk-SK"/>
              </w:rPr>
            </w:pPr>
            <w:r w:rsidRPr="00D0435F">
              <w:rPr>
                <w:lang w:val="sk-SK"/>
              </w:rPr>
              <w:t>OPII</w:t>
            </w:r>
          </w:p>
        </w:tc>
        <w:tc>
          <w:tcPr>
            <w:tcW w:w="698" w:type="pct"/>
            <w:shd w:val="clear" w:color="auto" w:fill="FFFFFF" w:themeFill="background1"/>
          </w:tcPr>
          <w:p w14:paraId="24C58A5C" w14:textId="340BB21B" w:rsidR="00FD699F" w:rsidRPr="00D0435F" w:rsidRDefault="00FD699F" w:rsidP="008D5D57">
            <w:pPr>
              <w:pStyle w:val="Bullet"/>
              <w:numPr>
                <w:ilvl w:val="0"/>
                <w:numId w:val="0"/>
              </w:numPr>
              <w:rPr>
                <w:lang w:val="sk-SK"/>
              </w:rPr>
            </w:pPr>
            <w:r>
              <w:rPr>
                <w:lang w:val="sk-SK"/>
              </w:rPr>
              <w:t>ÚPPVII</w:t>
            </w:r>
          </w:p>
        </w:tc>
      </w:tr>
    </w:tbl>
    <w:p w14:paraId="22FFEA20" w14:textId="77777777" w:rsidR="008D5D57" w:rsidRPr="00D0435F" w:rsidRDefault="008D5D57" w:rsidP="008D5D57">
      <w:pPr>
        <w:rPr>
          <w:b/>
          <w:lang w:val="sk-SK"/>
        </w:rPr>
      </w:pPr>
    </w:p>
    <w:p w14:paraId="4D9525F8" w14:textId="25B3269B" w:rsidR="00BC1970" w:rsidRPr="00D31908" w:rsidRDefault="00BC1970" w:rsidP="00BC1970">
      <w:pPr>
        <w:pStyle w:val="Standard"/>
        <w:rPr>
          <w:rFonts w:ascii="Times New Roman" w:hAnsi="Times New Roman" w:cs="Times New Roman"/>
          <w:b/>
          <w:bCs/>
        </w:rPr>
      </w:pPr>
      <w:r>
        <w:rPr>
          <w:rFonts w:ascii="Times New Roman" w:hAnsi="Times New Roman" w:cs="Times New Roman"/>
          <w:b/>
          <w:bCs/>
        </w:rPr>
        <w:t>Prioritné metodick</w:t>
      </w:r>
      <w:r w:rsidR="00FD699F">
        <w:rPr>
          <w:rFonts w:ascii="Times New Roman" w:hAnsi="Times New Roman" w:cs="Times New Roman"/>
          <w:b/>
          <w:bCs/>
        </w:rPr>
        <w:t>o-organizačné</w:t>
      </w:r>
      <w:r>
        <w:rPr>
          <w:rFonts w:ascii="Times New Roman" w:hAnsi="Times New Roman" w:cs="Times New Roman"/>
          <w:b/>
          <w:bCs/>
        </w:rPr>
        <w:t xml:space="preserve"> aktivity</w:t>
      </w:r>
    </w:p>
    <w:p w14:paraId="0A7803A8" w14:textId="4A24FF92" w:rsidR="00BC1970" w:rsidRPr="008F6946" w:rsidRDefault="00BC1970" w:rsidP="00BC1970">
      <w:pPr>
        <w:numPr>
          <w:ilvl w:val="0"/>
          <w:numId w:val="143"/>
        </w:numPr>
        <w:rPr>
          <w:lang w:val="pl-PL"/>
        </w:rPr>
      </w:pPr>
      <w:r w:rsidRPr="00BC1970">
        <w:rPr>
          <w:lang w:val="sk-SK"/>
        </w:rPr>
        <w:t>Vytvorenie metodiky riadenia na Programovej úrovni, Proje</w:t>
      </w:r>
      <w:r>
        <w:rPr>
          <w:lang w:val="sk-SK"/>
        </w:rPr>
        <w:t>ktovej a Operačnej úrovni UPVII</w:t>
      </w:r>
    </w:p>
    <w:p w14:paraId="086D52A4" w14:textId="424AE6B2" w:rsidR="00BC1970" w:rsidRPr="00BC1970" w:rsidRDefault="00BC1970" w:rsidP="00BC1970">
      <w:pPr>
        <w:numPr>
          <w:ilvl w:val="0"/>
          <w:numId w:val="143"/>
        </w:numPr>
        <w:rPr>
          <w:lang w:val="pl-PL"/>
        </w:rPr>
      </w:pPr>
      <w:r w:rsidRPr="00BC1970">
        <w:rPr>
          <w:lang w:val="pl-PL"/>
        </w:rPr>
        <w:lastRenderedPageBreak/>
        <w:t>Systém zapracovania výstupov operačného programu efektívna verejná správa do koncepcií riešení informatizácie spoločnosti</w:t>
      </w:r>
    </w:p>
    <w:p w14:paraId="3930E91F" w14:textId="6F859C2C" w:rsidR="00BC1970" w:rsidRDefault="00BC1970" w:rsidP="00BC1970">
      <w:pPr>
        <w:numPr>
          <w:ilvl w:val="0"/>
          <w:numId w:val="143"/>
        </w:numPr>
        <w:rPr>
          <w:lang w:val="sk-SK"/>
        </w:rPr>
      </w:pPr>
      <w:r w:rsidRPr="00BC1970">
        <w:rPr>
          <w:lang w:val="sk-SK"/>
        </w:rPr>
        <w:t>Správa a definícia štandardov výstupov jed</w:t>
      </w:r>
      <w:r>
        <w:rPr>
          <w:lang w:val="sk-SK"/>
        </w:rPr>
        <w:t>notlivých aktivít a činností</w:t>
      </w:r>
    </w:p>
    <w:p w14:paraId="21DF308D" w14:textId="77777777" w:rsidR="00BC1970" w:rsidRPr="00BC1970" w:rsidRDefault="00BC1970" w:rsidP="00BC1970">
      <w:pPr>
        <w:numPr>
          <w:ilvl w:val="0"/>
          <w:numId w:val="143"/>
        </w:numPr>
        <w:rPr>
          <w:lang w:val="sk-SK"/>
        </w:rPr>
      </w:pPr>
      <w:r w:rsidRPr="00BC1970">
        <w:rPr>
          <w:lang w:val="sk-SK"/>
        </w:rPr>
        <w:t>Definícia odporúčaní a prípadných štandardov a metodík v oblastiach Riadenia</w:t>
      </w:r>
    </w:p>
    <w:p w14:paraId="77DE2EC8" w14:textId="77945A7E" w:rsidR="00FD699F" w:rsidRPr="00BC1970" w:rsidRDefault="00BC1970" w:rsidP="008F6946">
      <w:pPr>
        <w:ind w:left="720"/>
        <w:rPr>
          <w:lang w:val="sk-SK"/>
        </w:rPr>
      </w:pPr>
      <w:r w:rsidRPr="00BC1970">
        <w:rPr>
          <w:lang w:val="sk-SK"/>
        </w:rPr>
        <w:t>dodávok (Projektová metodika), Prevádzky diela (Štandardy riadenia prevádzky), Obstarávania</w:t>
      </w:r>
    </w:p>
    <w:p w14:paraId="0E1416A4" w14:textId="137D6609" w:rsidR="00FD699F" w:rsidRPr="009B5370" w:rsidRDefault="00BC1970" w:rsidP="00884891">
      <w:pPr>
        <w:pStyle w:val="ListParagraph"/>
        <w:numPr>
          <w:ilvl w:val="0"/>
          <w:numId w:val="143"/>
        </w:numPr>
        <w:rPr>
          <w:sz w:val="24"/>
          <w:szCs w:val="24"/>
          <w:lang w:val="pl-PL"/>
        </w:rPr>
      </w:pPr>
      <w:r w:rsidRPr="009B5370">
        <w:rPr>
          <w:sz w:val="24"/>
          <w:szCs w:val="24"/>
        </w:rPr>
        <w:t>Komunikačná podpora vo vybraných oblastiach v prípade identifikovania potreby.</w:t>
      </w:r>
    </w:p>
    <w:p w14:paraId="018A947B" w14:textId="0DD14228" w:rsidR="00BC1970" w:rsidRPr="00884891" w:rsidRDefault="00BC1970" w:rsidP="00884891">
      <w:pPr>
        <w:pStyle w:val="ListParagraph"/>
        <w:numPr>
          <w:ilvl w:val="0"/>
          <w:numId w:val="143"/>
        </w:numPr>
      </w:pPr>
      <w:r w:rsidRPr="00884891">
        <w:rPr>
          <w:sz w:val="24"/>
          <w:szCs w:val="24"/>
        </w:rPr>
        <w:t>Definícia mandátu na posudzovanie a schvaľovanie investícií do ďalšieho rozvoja IISVS a riadenie tvorby a realizácie Akčného plánu</w:t>
      </w:r>
    </w:p>
    <w:p w14:paraId="444F4916" w14:textId="77777777" w:rsidR="00BC1970" w:rsidRPr="00884891" w:rsidRDefault="00BC1970" w:rsidP="00BC1970">
      <w:pPr>
        <w:pStyle w:val="Standarduser"/>
        <w:rPr>
          <w:rFonts w:ascii="Times New Roman" w:eastAsia="Calibri" w:hAnsi="Times New Roman" w:cs="Times New Roman"/>
          <w:kern w:val="0"/>
          <w:lang w:eastAsia="en-GB" w:bidi="ar-SA"/>
        </w:rPr>
      </w:pPr>
    </w:p>
    <w:p w14:paraId="35CB26E9" w14:textId="77777777" w:rsidR="00423148" w:rsidRPr="00D31908" w:rsidRDefault="00423148" w:rsidP="008F6946">
      <w:pPr>
        <w:pStyle w:val="Standarduser"/>
        <w:rPr>
          <w:rFonts w:ascii="Times New Roman" w:hAnsi="Times New Roman" w:cs="Times New Roman"/>
        </w:rPr>
      </w:pPr>
    </w:p>
    <w:p w14:paraId="25F93B5A" w14:textId="77777777" w:rsidR="00A62065" w:rsidRPr="00E55E9B" w:rsidRDefault="00A62065" w:rsidP="00A62065">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253D03EB" w14:textId="5E747D7D" w:rsidR="00423148" w:rsidRPr="00D31908" w:rsidRDefault="00B50814" w:rsidP="00423148">
      <w:pPr>
        <w:pStyle w:val="Standard"/>
        <w:rPr>
          <w:rFonts w:ascii="Times New Roman" w:hAnsi="Times New Roman" w:cs="Times New Roman"/>
        </w:rPr>
      </w:pPr>
      <w:r w:rsidRPr="00D31908">
        <w:rPr>
          <w:rFonts w:ascii="Times New Roman" w:hAnsi="Times New Roman" w:cs="Times New Roman"/>
        </w:rPr>
        <w:t>12</w:t>
      </w:r>
      <w:r w:rsidR="00423148" w:rsidRPr="00D31908">
        <w:rPr>
          <w:rFonts w:ascii="Times New Roman" w:hAnsi="Times New Roman" w:cs="Times New Roman"/>
        </w:rPr>
        <w:t>/201</w:t>
      </w:r>
      <w:r w:rsidRPr="00D31908">
        <w:rPr>
          <w:rFonts w:ascii="Times New Roman" w:hAnsi="Times New Roman" w:cs="Times New Roman"/>
        </w:rPr>
        <w:t>7</w:t>
      </w:r>
      <w:r w:rsidR="00AD32A7">
        <w:rPr>
          <w:rFonts w:ascii="Times New Roman" w:hAnsi="Times New Roman" w:cs="Times New Roman"/>
        </w:rPr>
        <w:t xml:space="preserve"> – 1/2018</w:t>
      </w:r>
    </w:p>
    <w:p w14:paraId="75EF148E" w14:textId="77777777" w:rsidR="00F80200" w:rsidRPr="00D31908" w:rsidRDefault="00F80200" w:rsidP="00F80200">
      <w:pPr>
        <w:jc w:val="left"/>
        <w:rPr>
          <w:lang w:val="sk-SK"/>
        </w:rPr>
      </w:pPr>
    </w:p>
    <w:p w14:paraId="6FF48B69" w14:textId="675E216E" w:rsidR="00F80200" w:rsidRPr="00D31908" w:rsidRDefault="00F80200" w:rsidP="00F80200">
      <w:pPr>
        <w:pStyle w:val="Heading3"/>
        <w:ind w:left="0" w:firstLine="0"/>
        <w:rPr>
          <w:rFonts w:eastAsia="Noto Sans CJK SC Regular"/>
          <w:lang w:val="sk-SK"/>
        </w:rPr>
      </w:pPr>
      <w:bookmarkStart w:id="34" w:name="_Toc487812505"/>
      <w:r w:rsidRPr="00D31908">
        <w:rPr>
          <w:rFonts w:eastAsia="Noto Sans CJK SC Regular"/>
          <w:lang w:val="sk-SK"/>
        </w:rPr>
        <w:t>Aktivita: Vybudovanie tematických kancelárií</w:t>
      </w:r>
      <w:bookmarkEnd w:id="34"/>
    </w:p>
    <w:p w14:paraId="27A55C93"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Cieľ:</w:t>
      </w:r>
    </w:p>
    <w:p w14:paraId="75092CD2" w14:textId="18521275" w:rsidR="00932D71" w:rsidRPr="00D31908" w:rsidRDefault="00B50814" w:rsidP="00D83243">
      <w:pPr>
        <w:pStyle w:val="Standard"/>
        <w:numPr>
          <w:ilvl w:val="0"/>
          <w:numId w:val="115"/>
        </w:numPr>
        <w:tabs>
          <w:tab w:val="left" w:pos="3989"/>
        </w:tabs>
        <w:rPr>
          <w:rFonts w:ascii="Times New Roman" w:hAnsi="Times New Roman" w:cs="Times New Roman"/>
        </w:rPr>
      </w:pPr>
      <w:r w:rsidRPr="00D31908">
        <w:rPr>
          <w:rFonts w:ascii="Times New Roman" w:hAnsi="Times New Roman" w:cs="Times New Roman"/>
        </w:rPr>
        <w:t xml:space="preserve">V súčinnosti s vlastníkmi jednotlivých </w:t>
      </w:r>
      <w:r w:rsidR="00F46AB8">
        <w:rPr>
          <w:rFonts w:ascii="Times New Roman" w:hAnsi="Times New Roman" w:cs="Times New Roman"/>
        </w:rPr>
        <w:t xml:space="preserve">fáz </w:t>
      </w:r>
      <w:r w:rsidRPr="00D31908">
        <w:rPr>
          <w:rFonts w:ascii="Times New Roman" w:hAnsi="Times New Roman" w:cs="Times New Roman"/>
        </w:rPr>
        <w:t>a vedením UPVII zriadenie tematických kancelárií</w:t>
      </w:r>
    </w:p>
    <w:p w14:paraId="57FBD68A" w14:textId="1CD437C3" w:rsidR="00932D71" w:rsidRPr="00045E03" w:rsidRDefault="00B50814" w:rsidP="00884891">
      <w:pPr>
        <w:pStyle w:val="Standard"/>
        <w:numPr>
          <w:ilvl w:val="0"/>
          <w:numId w:val="115"/>
        </w:numPr>
        <w:tabs>
          <w:tab w:val="left" w:pos="3989"/>
        </w:tabs>
        <w:rPr>
          <w:rFonts w:ascii="Times New Roman" w:hAnsi="Times New Roman" w:cs="Times New Roman"/>
        </w:rPr>
      </w:pPr>
      <w:r w:rsidRPr="00045E03">
        <w:rPr>
          <w:rFonts w:ascii="Times New Roman" w:hAnsi="Times New Roman" w:cs="Times New Roman"/>
        </w:rPr>
        <w:t xml:space="preserve">Procesno-metodická štandardizácia novozriadených kancelárií  </w:t>
      </w:r>
    </w:p>
    <w:p w14:paraId="31D818C3" w14:textId="756928B6" w:rsidR="00B50814" w:rsidRPr="00932D71" w:rsidRDefault="00B50814" w:rsidP="00884891">
      <w:pPr>
        <w:pStyle w:val="Standard"/>
        <w:numPr>
          <w:ilvl w:val="0"/>
          <w:numId w:val="115"/>
        </w:numPr>
        <w:tabs>
          <w:tab w:val="left" w:pos="3989"/>
        </w:tabs>
        <w:rPr>
          <w:rFonts w:ascii="Times New Roman" w:hAnsi="Times New Roman" w:cs="Times New Roman"/>
        </w:rPr>
      </w:pPr>
      <w:r w:rsidRPr="0006747B">
        <w:t>Zabezpečenie koordinácie na nadrezortnej úrovni, vzájomné prepájanie aktivít súvisiacich</w:t>
      </w:r>
      <w:r w:rsidR="0006747B" w:rsidRPr="00045E03">
        <w:rPr>
          <w:rFonts w:ascii="Times New Roman" w:hAnsi="Times New Roman" w:cs="Times New Roman"/>
        </w:rPr>
        <w:t xml:space="preserve"> </w:t>
      </w:r>
      <w:r w:rsidRPr="00932D71">
        <w:rPr>
          <w:rFonts w:ascii="Times New Roman" w:hAnsi="Times New Roman" w:cs="Times New Roman"/>
        </w:rPr>
        <w:t>s rozvojom existujúcich ISVS alebo výstavbou nových ISVS</w:t>
      </w:r>
    </w:p>
    <w:p w14:paraId="4BB7EFCE"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Rozpis činností v rámci aktivity:</w:t>
      </w:r>
    </w:p>
    <w:p w14:paraId="6A779B08" w14:textId="025AFADA" w:rsidR="00B50814" w:rsidRPr="00D31908" w:rsidRDefault="00B50814" w:rsidP="00D83243">
      <w:pPr>
        <w:pStyle w:val="Standard"/>
        <w:numPr>
          <w:ilvl w:val="0"/>
          <w:numId w:val="116"/>
        </w:numPr>
        <w:rPr>
          <w:rFonts w:ascii="Times New Roman" w:hAnsi="Times New Roman" w:cs="Times New Roman"/>
        </w:rPr>
      </w:pPr>
      <w:r w:rsidRPr="00D31908">
        <w:rPr>
          <w:rFonts w:ascii="Times New Roman" w:hAnsi="Times New Roman" w:cs="Times New Roman"/>
        </w:rPr>
        <w:t>Pridelenie rolí jednotlivých kancelárií</w:t>
      </w:r>
    </w:p>
    <w:p w14:paraId="09838303" w14:textId="661DED30" w:rsidR="00B50814" w:rsidRPr="00D31908" w:rsidRDefault="00B50814" w:rsidP="00D83243">
      <w:pPr>
        <w:pStyle w:val="Standard"/>
        <w:numPr>
          <w:ilvl w:val="0"/>
          <w:numId w:val="116"/>
        </w:numPr>
        <w:rPr>
          <w:rFonts w:ascii="Times New Roman" w:hAnsi="Times New Roman" w:cs="Times New Roman"/>
        </w:rPr>
      </w:pPr>
      <w:r w:rsidRPr="00D31908">
        <w:rPr>
          <w:rFonts w:ascii="Times New Roman" w:hAnsi="Times New Roman" w:cs="Times New Roman"/>
        </w:rPr>
        <w:t>Personálne obsadenie kancelárií</w:t>
      </w:r>
    </w:p>
    <w:p w14:paraId="1545BC4B" w14:textId="252133CA" w:rsidR="00B50814" w:rsidRPr="00D31908" w:rsidRDefault="00B50814" w:rsidP="00D83243">
      <w:pPr>
        <w:pStyle w:val="Standard"/>
        <w:numPr>
          <w:ilvl w:val="0"/>
          <w:numId w:val="116"/>
        </w:numPr>
        <w:rPr>
          <w:rFonts w:ascii="Times New Roman" w:hAnsi="Times New Roman" w:cs="Times New Roman"/>
        </w:rPr>
      </w:pPr>
      <w:r w:rsidRPr="00D31908">
        <w:rPr>
          <w:rFonts w:ascii="Times New Roman" w:hAnsi="Times New Roman" w:cs="Times New Roman"/>
        </w:rPr>
        <w:t>Nastavenie procesov riadenia a koordinácie</w:t>
      </w:r>
    </w:p>
    <w:p w14:paraId="780C6894" w14:textId="06DFD358"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Požadovaný výstup z</w:t>
      </w:r>
      <w:r w:rsidR="00D83243">
        <w:rPr>
          <w:rFonts w:ascii="Times New Roman" w:hAnsi="Times New Roman" w:cs="Times New Roman"/>
          <w:b/>
        </w:rPr>
        <w:t> </w:t>
      </w:r>
      <w:r w:rsidRPr="00D83243">
        <w:rPr>
          <w:rFonts w:ascii="Times New Roman" w:hAnsi="Times New Roman" w:cs="Times New Roman"/>
          <w:b/>
        </w:rPr>
        <w:t>aktivity</w:t>
      </w:r>
      <w:r w:rsidR="00D83243">
        <w:rPr>
          <w:rFonts w:ascii="Times New Roman" w:hAnsi="Times New Roman" w:cs="Times New Roman"/>
          <w:b/>
        </w:rPr>
        <w:t>:</w:t>
      </w:r>
    </w:p>
    <w:p w14:paraId="0F14E3FD" w14:textId="150AD597" w:rsidR="00B50814" w:rsidRPr="00D31908" w:rsidRDefault="00B50814" w:rsidP="00D83243">
      <w:pPr>
        <w:pStyle w:val="Standard"/>
        <w:numPr>
          <w:ilvl w:val="0"/>
          <w:numId w:val="117"/>
        </w:numPr>
        <w:rPr>
          <w:rFonts w:ascii="Times New Roman" w:hAnsi="Times New Roman" w:cs="Times New Roman"/>
        </w:rPr>
      </w:pPr>
      <w:r w:rsidRPr="00D31908">
        <w:rPr>
          <w:rFonts w:ascii="Times New Roman" w:hAnsi="Times New Roman" w:cs="Times New Roman"/>
        </w:rPr>
        <w:t>Plne obsadené, funkčné a koordinované tematické kancelárie</w:t>
      </w:r>
    </w:p>
    <w:p w14:paraId="2F7B1BE1" w14:textId="2F7F5545" w:rsidR="00B50814" w:rsidRPr="00D31908" w:rsidRDefault="00B50814" w:rsidP="00D83243">
      <w:pPr>
        <w:pStyle w:val="Standard"/>
        <w:numPr>
          <w:ilvl w:val="0"/>
          <w:numId w:val="117"/>
        </w:numPr>
        <w:rPr>
          <w:rFonts w:ascii="Times New Roman" w:hAnsi="Times New Roman" w:cs="Times New Roman"/>
        </w:rPr>
      </w:pPr>
      <w:r w:rsidRPr="00D31908">
        <w:rPr>
          <w:rFonts w:ascii="Times New Roman" w:hAnsi="Times New Roman" w:cs="Times New Roman"/>
        </w:rPr>
        <w:t>Metodické pokrytie kompetencií a zodpovedností jednotlivých kancelárií</w:t>
      </w:r>
    </w:p>
    <w:p w14:paraId="20E95EB5" w14:textId="42F6F86E" w:rsidR="00B50814" w:rsidRPr="00D31908" w:rsidRDefault="00B50814" w:rsidP="00D83243">
      <w:pPr>
        <w:pStyle w:val="Standard"/>
        <w:numPr>
          <w:ilvl w:val="0"/>
          <w:numId w:val="117"/>
        </w:numPr>
        <w:rPr>
          <w:rFonts w:ascii="Times New Roman" w:hAnsi="Times New Roman" w:cs="Times New Roman"/>
        </w:rPr>
      </w:pPr>
      <w:r w:rsidRPr="00D31908">
        <w:rPr>
          <w:rFonts w:ascii="Times New Roman" w:hAnsi="Times New Roman" w:cs="Times New Roman"/>
        </w:rPr>
        <w:t>Plné pokrytie jednotlivých úrovní riadenia informatizácie</w:t>
      </w:r>
    </w:p>
    <w:p w14:paraId="26EA4DD0" w14:textId="61C38579"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Projekty OPII vo väzbe na aktivitu</w:t>
      </w:r>
      <w:r w:rsidR="00D83243" w:rsidRPr="00D83243">
        <w:rPr>
          <w:rFonts w:ascii="Times New Roman" w:hAnsi="Times New Roman" w:cs="Times New Roman"/>
          <w:b/>
        </w:rPr>
        <w:t>:</w:t>
      </w:r>
    </w:p>
    <w:p w14:paraId="365018DB" w14:textId="2B03EAAE" w:rsidR="00B50814" w:rsidRPr="00D31908" w:rsidRDefault="00B50814" w:rsidP="008F6946">
      <w:pPr>
        <w:pStyle w:val="Standard"/>
        <w:numPr>
          <w:ilvl w:val="0"/>
          <w:numId w:val="38"/>
        </w:numPr>
        <w:rPr>
          <w:rFonts w:ascii="Times New Roman" w:hAnsi="Times New Roman" w:cs="Times New Roman"/>
        </w:rPr>
      </w:pPr>
      <w:r w:rsidRPr="00D31908">
        <w:rPr>
          <w:rFonts w:ascii="Times New Roman" w:hAnsi="Times New Roman" w:cs="Times New Roman"/>
        </w:rPr>
        <w:t>Koncepčné budovanie digitálnej a inovatívnej VS</w:t>
      </w:r>
    </w:p>
    <w:p w14:paraId="20F73749" w14:textId="77777777" w:rsidR="00F80200" w:rsidRPr="00D31908" w:rsidRDefault="00F80200" w:rsidP="00F80200">
      <w:pPr>
        <w:jc w:val="left"/>
        <w:rPr>
          <w:lang w:val="sk-SK"/>
        </w:rPr>
      </w:pPr>
    </w:p>
    <w:p w14:paraId="47109C4C" w14:textId="5F1D4840" w:rsidR="00F80200" w:rsidRPr="00D31908" w:rsidRDefault="00F80200" w:rsidP="00F80200">
      <w:pPr>
        <w:pStyle w:val="Heading3"/>
        <w:ind w:left="0" w:firstLine="0"/>
        <w:rPr>
          <w:rFonts w:eastAsia="Noto Sans CJK SC Regular"/>
          <w:lang w:val="sk-SK"/>
        </w:rPr>
      </w:pPr>
      <w:bookmarkStart w:id="35" w:name="_Toc487812506"/>
      <w:r w:rsidRPr="00D31908">
        <w:rPr>
          <w:rFonts w:eastAsia="Noto Sans CJK SC Regular"/>
          <w:lang w:val="sk-SK"/>
        </w:rPr>
        <w:lastRenderedPageBreak/>
        <w:t>Aktivita: Definícia metodiky riadenia na jednotlivých úrovniach</w:t>
      </w:r>
      <w:bookmarkEnd w:id="35"/>
    </w:p>
    <w:p w14:paraId="2949FF4F" w14:textId="77777777" w:rsidR="00D83243" w:rsidRPr="00D83243" w:rsidRDefault="00B50814" w:rsidP="00DC03C7">
      <w:pPr>
        <w:pStyle w:val="Standard"/>
        <w:rPr>
          <w:rFonts w:ascii="Times New Roman" w:hAnsi="Times New Roman" w:cs="Times New Roman"/>
          <w:b/>
        </w:rPr>
      </w:pPr>
      <w:r w:rsidRPr="00D83243">
        <w:rPr>
          <w:rFonts w:ascii="Times New Roman" w:hAnsi="Times New Roman" w:cs="Times New Roman"/>
          <w:b/>
        </w:rPr>
        <w:t>Cieľ:</w:t>
      </w:r>
    </w:p>
    <w:p w14:paraId="0DB6BE1F" w14:textId="3AE684F0" w:rsidR="0006747B" w:rsidRPr="0006747B" w:rsidRDefault="0006747B" w:rsidP="0006747B">
      <w:pPr>
        <w:pStyle w:val="Standard"/>
        <w:numPr>
          <w:ilvl w:val="0"/>
          <w:numId w:val="146"/>
        </w:numPr>
        <w:rPr>
          <w:rFonts w:ascii="Times New Roman" w:hAnsi="Times New Roman" w:cs="Times New Roman"/>
        </w:rPr>
      </w:pPr>
      <w:r w:rsidRPr="0006747B">
        <w:rPr>
          <w:rFonts w:ascii="Times New Roman" w:hAnsi="Times New Roman" w:cs="Times New Roman"/>
        </w:rPr>
        <w:t>Identifikácia rozsahu riadiacich kompetencií na jednotlivých úrovniach riadenia</w:t>
      </w:r>
    </w:p>
    <w:p w14:paraId="3F05C8AF" w14:textId="2DC20216" w:rsidR="00B50814" w:rsidRPr="0006747B" w:rsidRDefault="0006747B" w:rsidP="008F6946">
      <w:pPr>
        <w:pStyle w:val="Standard"/>
        <w:numPr>
          <w:ilvl w:val="0"/>
          <w:numId w:val="146"/>
        </w:numPr>
        <w:rPr>
          <w:rFonts w:ascii="Times New Roman" w:hAnsi="Times New Roman" w:cs="Times New Roman"/>
        </w:rPr>
      </w:pPr>
      <w:r w:rsidRPr="0006747B">
        <w:rPr>
          <w:rFonts w:ascii="Times New Roman" w:hAnsi="Times New Roman" w:cs="Times New Roman"/>
        </w:rPr>
        <w:t>Aplikácia pravidiel a princípov Národnej koncepcie riadenia informatizácie verejnej správy pre jednotlivé OVM.</w:t>
      </w:r>
      <w:r w:rsidR="00B50814" w:rsidRPr="0006747B">
        <w:rPr>
          <w:rFonts w:ascii="Times New Roman" w:hAnsi="Times New Roman" w:cs="Times New Roman"/>
        </w:rPr>
        <w:t xml:space="preserve"> </w:t>
      </w:r>
    </w:p>
    <w:p w14:paraId="3B58B9F1"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Rozpis činností v rámci aktivity:</w:t>
      </w:r>
    </w:p>
    <w:p w14:paraId="4E2C518F" w14:textId="650554A1" w:rsidR="0006747B" w:rsidRPr="0006747B" w:rsidRDefault="0006747B" w:rsidP="0006747B">
      <w:pPr>
        <w:pStyle w:val="Standard"/>
        <w:numPr>
          <w:ilvl w:val="0"/>
          <w:numId w:val="118"/>
        </w:numPr>
        <w:rPr>
          <w:rFonts w:ascii="Times New Roman" w:hAnsi="Times New Roman" w:cs="Times New Roman"/>
        </w:rPr>
      </w:pPr>
      <w:r w:rsidRPr="0006747B">
        <w:rPr>
          <w:rFonts w:ascii="Times New Roman" w:hAnsi="Times New Roman" w:cs="Times New Roman"/>
        </w:rPr>
        <w:t>Popísanie oblastí riadenia na jednotlivých úrovniach riadenia</w:t>
      </w:r>
    </w:p>
    <w:p w14:paraId="1541AB0D" w14:textId="77777777" w:rsidR="0006747B" w:rsidRPr="0006747B" w:rsidRDefault="0006747B" w:rsidP="0006747B">
      <w:pPr>
        <w:pStyle w:val="Standard"/>
        <w:numPr>
          <w:ilvl w:val="0"/>
          <w:numId w:val="118"/>
        </w:numPr>
        <w:rPr>
          <w:rFonts w:ascii="Times New Roman" w:hAnsi="Times New Roman" w:cs="Times New Roman"/>
        </w:rPr>
      </w:pPr>
      <w:r w:rsidRPr="0006747B">
        <w:rPr>
          <w:rFonts w:ascii="Times New Roman" w:hAnsi="Times New Roman" w:cs="Times New Roman"/>
        </w:rPr>
        <w:t>Definícia zodpovedných osôb, správcov, koordinátorov a prevádzkovateľov pre jednotlivé oblasti riadenia</w:t>
      </w:r>
    </w:p>
    <w:p w14:paraId="134BCBDF" w14:textId="77777777" w:rsidR="0006747B" w:rsidRPr="0006747B" w:rsidRDefault="0006747B" w:rsidP="0006747B">
      <w:pPr>
        <w:pStyle w:val="Standard"/>
        <w:numPr>
          <w:ilvl w:val="0"/>
          <w:numId w:val="118"/>
        </w:numPr>
        <w:rPr>
          <w:rFonts w:ascii="Times New Roman" w:hAnsi="Times New Roman" w:cs="Times New Roman"/>
        </w:rPr>
      </w:pPr>
      <w:r w:rsidRPr="0006747B">
        <w:rPr>
          <w:rFonts w:ascii="Times New Roman" w:hAnsi="Times New Roman" w:cs="Times New Roman"/>
        </w:rPr>
        <w:t>Definícia pravidiel a princípov pre riadenie informatizácie na úrovni povinnej osoby</w:t>
      </w:r>
    </w:p>
    <w:p w14:paraId="3771C144" w14:textId="5DD8DBB0" w:rsidR="0006747B" w:rsidRDefault="0006747B" w:rsidP="0006747B">
      <w:pPr>
        <w:pStyle w:val="Standard"/>
        <w:numPr>
          <w:ilvl w:val="0"/>
          <w:numId w:val="118"/>
        </w:numPr>
        <w:rPr>
          <w:rFonts w:ascii="Times New Roman" w:hAnsi="Times New Roman" w:cs="Times New Roman"/>
        </w:rPr>
      </w:pPr>
      <w:r w:rsidRPr="0006747B">
        <w:rPr>
          <w:rFonts w:ascii="Times New Roman" w:hAnsi="Times New Roman" w:cs="Times New Roman"/>
        </w:rPr>
        <w:t>Definícia mandátu na posudzovanie a schvaľovanie investícií do ďalšieho rozvoja</w:t>
      </w:r>
    </w:p>
    <w:p w14:paraId="17115438" w14:textId="482DD722"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Požadovaný výstup z</w:t>
      </w:r>
      <w:r w:rsidR="00D83243">
        <w:rPr>
          <w:rFonts w:ascii="Times New Roman" w:hAnsi="Times New Roman" w:cs="Times New Roman"/>
          <w:b/>
        </w:rPr>
        <w:t> </w:t>
      </w:r>
      <w:r w:rsidRPr="00D83243">
        <w:rPr>
          <w:rFonts w:ascii="Times New Roman" w:hAnsi="Times New Roman" w:cs="Times New Roman"/>
          <w:b/>
        </w:rPr>
        <w:t>aktivity</w:t>
      </w:r>
      <w:r w:rsidR="00D83243">
        <w:rPr>
          <w:rFonts w:ascii="Times New Roman" w:hAnsi="Times New Roman" w:cs="Times New Roman"/>
          <w:b/>
        </w:rPr>
        <w:t>:</w:t>
      </w:r>
    </w:p>
    <w:p w14:paraId="0ED8B24D" w14:textId="6ACC8643" w:rsidR="00B50814" w:rsidRDefault="00B50814" w:rsidP="00D83243">
      <w:pPr>
        <w:pStyle w:val="Standard"/>
        <w:numPr>
          <w:ilvl w:val="0"/>
          <w:numId w:val="119"/>
        </w:numPr>
        <w:rPr>
          <w:rFonts w:ascii="Times New Roman" w:hAnsi="Times New Roman" w:cs="Times New Roman"/>
        </w:rPr>
      </w:pPr>
      <w:r w:rsidRPr="00D31908">
        <w:rPr>
          <w:rFonts w:ascii="Times New Roman" w:hAnsi="Times New Roman" w:cs="Times New Roman"/>
        </w:rPr>
        <w:t>Komplexne definované pravidlá riadenia na jednotlivých úrovniach riadenia</w:t>
      </w:r>
      <w:r w:rsidR="00B72A94" w:rsidRPr="00D31908">
        <w:rPr>
          <w:rFonts w:ascii="Times New Roman" w:hAnsi="Times New Roman" w:cs="Times New Roman"/>
        </w:rPr>
        <w:t xml:space="preserve"> a ich previazanie na strategické riadenie</w:t>
      </w:r>
    </w:p>
    <w:p w14:paraId="3567E234" w14:textId="3E5D14BB" w:rsidR="0006747B" w:rsidRPr="0006747B" w:rsidRDefault="0006747B" w:rsidP="0006747B">
      <w:pPr>
        <w:pStyle w:val="Standard"/>
        <w:numPr>
          <w:ilvl w:val="0"/>
          <w:numId w:val="119"/>
        </w:numPr>
        <w:rPr>
          <w:rFonts w:ascii="Times New Roman" w:hAnsi="Times New Roman" w:cs="Times New Roman"/>
        </w:rPr>
      </w:pPr>
      <w:r w:rsidRPr="0006747B">
        <w:rPr>
          <w:rFonts w:ascii="Times New Roman" w:hAnsi="Times New Roman" w:cs="Times New Roman"/>
        </w:rPr>
        <w:t>Identifikácia rolí a ich kompetenčného rozsahu v rámci ÚPVII</w:t>
      </w:r>
    </w:p>
    <w:p w14:paraId="4347B013" w14:textId="464051C7" w:rsidR="0006747B" w:rsidRPr="00D31908" w:rsidRDefault="0006747B" w:rsidP="0006747B">
      <w:pPr>
        <w:pStyle w:val="Standard"/>
        <w:numPr>
          <w:ilvl w:val="0"/>
          <w:numId w:val="119"/>
        </w:numPr>
        <w:rPr>
          <w:rFonts w:ascii="Times New Roman" w:hAnsi="Times New Roman" w:cs="Times New Roman"/>
        </w:rPr>
      </w:pPr>
      <w:r w:rsidRPr="0006747B">
        <w:rPr>
          <w:rFonts w:ascii="Times New Roman" w:hAnsi="Times New Roman" w:cs="Times New Roman"/>
        </w:rPr>
        <w:t>Odporúčania smerom k iným OVM</w:t>
      </w:r>
    </w:p>
    <w:p w14:paraId="3B3867A5" w14:textId="77777777" w:rsidR="00D63154" w:rsidRPr="00F677A2" w:rsidRDefault="00D63154" w:rsidP="008F6946">
      <w:pPr>
        <w:pStyle w:val="Standard"/>
        <w:rPr>
          <w:rFonts w:ascii="Times New Roman" w:eastAsia="Calibri" w:hAnsi="Times New Roman" w:cs="Times New Roman"/>
          <w:kern w:val="0"/>
          <w:lang w:eastAsia="en-GB" w:bidi="ar-SA"/>
        </w:rPr>
      </w:pPr>
      <w:r w:rsidRPr="00F677A2">
        <w:rPr>
          <w:rFonts w:ascii="Times New Roman" w:hAnsi="Times New Roman" w:cs="Times New Roman"/>
          <w:b/>
        </w:rPr>
        <w:t>Projekty OPII vo väzbe na aktivitu</w:t>
      </w:r>
      <w:r>
        <w:rPr>
          <w:rFonts w:ascii="Times New Roman" w:eastAsia="Calibri" w:hAnsi="Times New Roman" w:cs="Times New Roman"/>
          <w:kern w:val="0"/>
          <w:lang w:eastAsia="en-GB" w:bidi="ar-SA"/>
        </w:rPr>
        <w:t>:</w:t>
      </w:r>
    </w:p>
    <w:p w14:paraId="1D7DB7C1" w14:textId="4CA05970" w:rsidR="00F80200" w:rsidRDefault="00F80200" w:rsidP="00F80200">
      <w:pPr>
        <w:jc w:val="left"/>
        <w:rPr>
          <w:lang w:val="sk-SK"/>
        </w:rPr>
      </w:pPr>
    </w:p>
    <w:p w14:paraId="1CD7FF89" w14:textId="77777777" w:rsidR="00290D8D" w:rsidRPr="00D31908" w:rsidRDefault="00290D8D" w:rsidP="00290D8D">
      <w:pPr>
        <w:jc w:val="left"/>
        <w:rPr>
          <w:lang w:val="sk-SK"/>
        </w:rPr>
      </w:pPr>
    </w:p>
    <w:p w14:paraId="2572F720" w14:textId="727F758A" w:rsidR="00290D8D" w:rsidRPr="00D31908" w:rsidRDefault="00290D8D" w:rsidP="00290D8D">
      <w:pPr>
        <w:pStyle w:val="Heading3"/>
        <w:ind w:left="0" w:firstLine="0"/>
        <w:rPr>
          <w:rFonts w:eastAsia="Noto Sans CJK SC Regular"/>
          <w:lang w:val="sk-SK"/>
        </w:rPr>
      </w:pPr>
      <w:bookmarkStart w:id="36" w:name="_Toc487812507"/>
      <w:r w:rsidRPr="00D31908">
        <w:rPr>
          <w:rFonts w:eastAsia="Noto Sans CJK SC Regular"/>
          <w:lang w:val="sk-SK"/>
        </w:rPr>
        <w:t xml:space="preserve">Aktivita: </w:t>
      </w:r>
      <w:r>
        <w:rPr>
          <w:rFonts w:eastAsia="Noto Sans CJK SC Regular"/>
          <w:lang w:val="sk-SK"/>
        </w:rPr>
        <w:t>Koordinácia s inými OP (</w:t>
      </w:r>
      <w:r w:rsidR="000D42EC">
        <w:rPr>
          <w:rFonts w:eastAsia="Noto Sans CJK SC Regular"/>
          <w:lang w:val="sk-SK"/>
        </w:rPr>
        <w:t xml:space="preserve">prioritne </w:t>
      </w:r>
      <w:r>
        <w:rPr>
          <w:rFonts w:eastAsia="Noto Sans CJK SC Regular"/>
          <w:lang w:val="sk-SK"/>
        </w:rPr>
        <w:t>OP EVS)</w:t>
      </w:r>
      <w:bookmarkEnd w:id="36"/>
    </w:p>
    <w:p w14:paraId="467F3D9F" w14:textId="77777777" w:rsidR="00290D8D" w:rsidRPr="00D83243" w:rsidRDefault="00290D8D" w:rsidP="00290D8D">
      <w:pPr>
        <w:pStyle w:val="Standard"/>
        <w:rPr>
          <w:rFonts w:ascii="Times New Roman" w:hAnsi="Times New Roman" w:cs="Times New Roman"/>
          <w:b/>
        </w:rPr>
      </w:pPr>
      <w:r w:rsidRPr="00D83243">
        <w:rPr>
          <w:rFonts w:ascii="Times New Roman" w:hAnsi="Times New Roman" w:cs="Times New Roman"/>
          <w:b/>
        </w:rPr>
        <w:t>Cieľ:</w:t>
      </w:r>
    </w:p>
    <w:p w14:paraId="7E1D9238" w14:textId="3D8F13E7" w:rsidR="00290D8D" w:rsidRPr="00290D8D" w:rsidRDefault="00290D8D" w:rsidP="00290D8D">
      <w:pPr>
        <w:pStyle w:val="Standard"/>
        <w:numPr>
          <w:ilvl w:val="0"/>
          <w:numId w:val="147"/>
        </w:numPr>
        <w:rPr>
          <w:rFonts w:ascii="Times New Roman" w:hAnsi="Times New Roman" w:cs="Times New Roman"/>
        </w:rPr>
      </w:pPr>
      <w:r w:rsidRPr="00290D8D">
        <w:rPr>
          <w:rFonts w:ascii="Times New Roman" w:hAnsi="Times New Roman" w:cs="Times New Roman"/>
        </w:rPr>
        <w:t xml:space="preserve">Efektívny systém zdieľania informácii a výstupov z programu efektívna verejná správa </w:t>
      </w:r>
      <w:r>
        <w:rPr>
          <w:rFonts w:ascii="Times New Roman" w:hAnsi="Times New Roman" w:cs="Times New Roman"/>
        </w:rPr>
        <w:t xml:space="preserve">(a iných programov) </w:t>
      </w:r>
      <w:r w:rsidRPr="00290D8D">
        <w:rPr>
          <w:rFonts w:ascii="Times New Roman" w:hAnsi="Times New Roman" w:cs="Times New Roman"/>
        </w:rPr>
        <w:t>a informatizácia spoločnosti</w:t>
      </w:r>
      <w:r>
        <w:rPr>
          <w:rFonts w:ascii="Times New Roman" w:hAnsi="Times New Roman" w:cs="Times New Roman"/>
        </w:rPr>
        <w:t xml:space="preserve"> </w:t>
      </w:r>
    </w:p>
    <w:p w14:paraId="37F1CE26" w14:textId="6D62A485" w:rsidR="00290D8D" w:rsidRPr="00290D8D" w:rsidRDefault="00290D8D" w:rsidP="008F6946">
      <w:pPr>
        <w:pStyle w:val="Standard"/>
        <w:numPr>
          <w:ilvl w:val="0"/>
          <w:numId w:val="147"/>
        </w:numPr>
        <w:rPr>
          <w:rFonts w:ascii="Times New Roman" w:hAnsi="Times New Roman" w:cs="Times New Roman"/>
        </w:rPr>
      </w:pPr>
      <w:r w:rsidRPr="00290D8D">
        <w:rPr>
          <w:rFonts w:ascii="Times New Roman" w:hAnsi="Times New Roman" w:cs="Times New Roman"/>
        </w:rPr>
        <w:t xml:space="preserve">Systém zapracovania výstupov operačného programu efektívna verejná správa </w:t>
      </w:r>
      <w:r>
        <w:rPr>
          <w:rFonts w:ascii="Times New Roman" w:hAnsi="Times New Roman" w:cs="Times New Roman"/>
        </w:rPr>
        <w:t xml:space="preserve">(a iných programov) </w:t>
      </w:r>
      <w:r w:rsidRPr="00290D8D">
        <w:rPr>
          <w:rFonts w:ascii="Times New Roman" w:hAnsi="Times New Roman" w:cs="Times New Roman"/>
        </w:rPr>
        <w:t>do koncepcií riešení informatizácie</w:t>
      </w:r>
    </w:p>
    <w:p w14:paraId="527E67A3" w14:textId="77777777" w:rsidR="00290D8D" w:rsidRPr="00D83243" w:rsidRDefault="00290D8D" w:rsidP="00290D8D">
      <w:pPr>
        <w:pStyle w:val="Standard"/>
        <w:rPr>
          <w:rFonts w:ascii="Times New Roman" w:hAnsi="Times New Roman" w:cs="Times New Roman"/>
          <w:b/>
        </w:rPr>
      </w:pPr>
      <w:r w:rsidRPr="00D83243">
        <w:rPr>
          <w:rFonts w:ascii="Times New Roman" w:hAnsi="Times New Roman" w:cs="Times New Roman"/>
          <w:b/>
        </w:rPr>
        <w:t>Rozpis činností v rámci aktivity:</w:t>
      </w:r>
    </w:p>
    <w:p w14:paraId="5175E3D7" w14:textId="05A7FF4E" w:rsidR="00AE272F" w:rsidRPr="00AE272F" w:rsidRDefault="00AE272F" w:rsidP="00AE272F">
      <w:pPr>
        <w:pStyle w:val="Standard"/>
        <w:numPr>
          <w:ilvl w:val="0"/>
          <w:numId w:val="148"/>
        </w:numPr>
        <w:rPr>
          <w:rFonts w:ascii="Times New Roman" w:hAnsi="Times New Roman" w:cs="Times New Roman"/>
        </w:rPr>
      </w:pPr>
      <w:r w:rsidRPr="00AE272F">
        <w:rPr>
          <w:rFonts w:ascii="Times New Roman" w:hAnsi="Times New Roman" w:cs="Times New Roman"/>
        </w:rPr>
        <w:t>Definovať systém spolupráce s ministerstvom vnútra pri zapracovaní výstupov z programu efektívna verejná správa a vice versa, primárne v oblasti optimalizácia procesov verejnej správy</w:t>
      </w:r>
    </w:p>
    <w:p w14:paraId="32B27E9B" w14:textId="77777777" w:rsidR="00AE272F" w:rsidRPr="00AE272F" w:rsidRDefault="00AE272F" w:rsidP="00AE272F">
      <w:pPr>
        <w:pStyle w:val="Standard"/>
        <w:numPr>
          <w:ilvl w:val="0"/>
          <w:numId w:val="148"/>
        </w:numPr>
        <w:rPr>
          <w:rFonts w:ascii="Times New Roman" w:hAnsi="Times New Roman" w:cs="Times New Roman"/>
        </w:rPr>
      </w:pPr>
      <w:r w:rsidRPr="00AE272F">
        <w:rPr>
          <w:rFonts w:ascii="Times New Roman" w:hAnsi="Times New Roman" w:cs="Times New Roman"/>
        </w:rPr>
        <w:t>Identifikácia kľúčových vlastníkov v rámci OVM</w:t>
      </w:r>
    </w:p>
    <w:p w14:paraId="642EB6EC" w14:textId="262A0D56" w:rsidR="00290D8D" w:rsidRDefault="00AE272F" w:rsidP="008F6946">
      <w:pPr>
        <w:pStyle w:val="Standard"/>
        <w:numPr>
          <w:ilvl w:val="0"/>
          <w:numId w:val="148"/>
        </w:numPr>
        <w:rPr>
          <w:rFonts w:ascii="Times New Roman" w:hAnsi="Times New Roman" w:cs="Times New Roman"/>
        </w:rPr>
      </w:pPr>
      <w:r w:rsidRPr="00AE272F">
        <w:rPr>
          <w:rFonts w:ascii="Times New Roman" w:hAnsi="Times New Roman" w:cs="Times New Roman"/>
        </w:rPr>
        <w:lastRenderedPageBreak/>
        <w:t xml:space="preserve">Návrh systému zapracovania výstupov operačného programu efektívna verejná správa </w:t>
      </w:r>
      <w:r>
        <w:rPr>
          <w:rFonts w:ascii="Times New Roman" w:hAnsi="Times New Roman" w:cs="Times New Roman"/>
        </w:rPr>
        <w:t xml:space="preserve">(a iných OP) </w:t>
      </w:r>
      <w:r w:rsidRPr="00AE272F">
        <w:rPr>
          <w:rFonts w:ascii="Times New Roman" w:hAnsi="Times New Roman" w:cs="Times New Roman"/>
        </w:rPr>
        <w:t>do koncepcií a návrhov riešení informatizácie spoločnosti</w:t>
      </w:r>
    </w:p>
    <w:p w14:paraId="6F2C6F59" w14:textId="77777777" w:rsidR="00290D8D" w:rsidRPr="00D83243" w:rsidRDefault="00290D8D" w:rsidP="00290D8D">
      <w:pPr>
        <w:pStyle w:val="Standard"/>
        <w:rPr>
          <w:rFonts w:ascii="Times New Roman" w:hAnsi="Times New Roman" w:cs="Times New Roman"/>
          <w:b/>
        </w:rPr>
      </w:pPr>
      <w:r w:rsidRPr="00D83243">
        <w:rPr>
          <w:rFonts w:ascii="Times New Roman" w:hAnsi="Times New Roman" w:cs="Times New Roman"/>
          <w:b/>
        </w:rPr>
        <w:t>Požadovaný výstup z</w:t>
      </w:r>
      <w:r>
        <w:rPr>
          <w:rFonts w:ascii="Times New Roman" w:hAnsi="Times New Roman" w:cs="Times New Roman"/>
          <w:b/>
        </w:rPr>
        <w:t> </w:t>
      </w:r>
      <w:r w:rsidRPr="00D83243">
        <w:rPr>
          <w:rFonts w:ascii="Times New Roman" w:hAnsi="Times New Roman" w:cs="Times New Roman"/>
          <w:b/>
        </w:rPr>
        <w:t>aktivity</w:t>
      </w:r>
      <w:r>
        <w:rPr>
          <w:rFonts w:ascii="Times New Roman" w:hAnsi="Times New Roman" w:cs="Times New Roman"/>
          <w:b/>
        </w:rPr>
        <w:t>:</w:t>
      </w:r>
    </w:p>
    <w:p w14:paraId="65D51A4C" w14:textId="6AF1C419" w:rsidR="00AE272F" w:rsidRPr="00AE272F" w:rsidRDefault="00AE272F" w:rsidP="008F6946">
      <w:pPr>
        <w:pStyle w:val="Standard"/>
        <w:numPr>
          <w:ilvl w:val="0"/>
          <w:numId w:val="149"/>
        </w:numPr>
        <w:rPr>
          <w:rFonts w:ascii="Times New Roman" w:hAnsi="Times New Roman" w:cs="Times New Roman"/>
        </w:rPr>
      </w:pPr>
      <w:r w:rsidRPr="00AE272F">
        <w:rPr>
          <w:rFonts w:ascii="Times New Roman" w:hAnsi="Times New Roman" w:cs="Times New Roman"/>
        </w:rPr>
        <w:t>Priebežné zapracovanie výstupov programu efektívna verejná správa do koncepcií a návrhov riešení informatizácie spoločnosti</w:t>
      </w:r>
    </w:p>
    <w:p w14:paraId="7FA044F6" w14:textId="5EE2398F" w:rsidR="00290D8D" w:rsidRPr="008F6946" w:rsidRDefault="00AE272F" w:rsidP="008F6946">
      <w:pPr>
        <w:pStyle w:val="Standard"/>
        <w:rPr>
          <w:rFonts w:ascii="Times New Roman" w:eastAsia="Calibri" w:hAnsi="Times New Roman" w:cs="Times New Roman"/>
          <w:kern w:val="0"/>
          <w:lang w:eastAsia="en-GB" w:bidi="ar-SA"/>
        </w:rPr>
      </w:pPr>
      <w:r w:rsidRPr="008F6946">
        <w:rPr>
          <w:b/>
        </w:rPr>
        <w:t>Projekty OPII vo väzbe na aktivitu</w:t>
      </w:r>
      <w:r w:rsidR="00D63154">
        <w:rPr>
          <w:rFonts w:ascii="Times New Roman" w:eastAsia="Calibri" w:hAnsi="Times New Roman" w:cs="Times New Roman"/>
          <w:kern w:val="0"/>
          <w:lang w:eastAsia="en-GB" w:bidi="ar-SA"/>
        </w:rPr>
        <w:t>:</w:t>
      </w:r>
    </w:p>
    <w:p w14:paraId="2EC7A2E2" w14:textId="77777777" w:rsidR="00ED39B2" w:rsidRPr="00D31908" w:rsidRDefault="00ED39B2" w:rsidP="00F80200">
      <w:pPr>
        <w:jc w:val="left"/>
        <w:rPr>
          <w:lang w:val="sk-SK"/>
        </w:rPr>
      </w:pPr>
    </w:p>
    <w:p w14:paraId="7AFF24ED" w14:textId="5CC02234" w:rsidR="00F80200" w:rsidRPr="00D31908" w:rsidRDefault="00F80200" w:rsidP="00F80200">
      <w:pPr>
        <w:pStyle w:val="Heading3"/>
        <w:ind w:left="0" w:firstLine="0"/>
        <w:rPr>
          <w:rFonts w:eastAsia="Noto Sans CJK SC Regular"/>
          <w:lang w:val="sk-SK"/>
        </w:rPr>
      </w:pPr>
      <w:bookmarkStart w:id="37" w:name="_Toc487812508"/>
      <w:r w:rsidRPr="00D31908">
        <w:rPr>
          <w:rFonts w:eastAsia="Noto Sans CJK SC Regular"/>
          <w:lang w:val="sk-SK"/>
        </w:rPr>
        <w:t>Aktivita: Správa portfólia</w:t>
      </w:r>
      <w:bookmarkEnd w:id="37"/>
    </w:p>
    <w:p w14:paraId="7DA85387"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Cieľ:</w:t>
      </w:r>
    </w:p>
    <w:p w14:paraId="3D9965D8" w14:textId="742F6650"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Portfólio projektových návrhov a zámerov evidovaných na ÚPVII</w:t>
      </w:r>
    </w:p>
    <w:p w14:paraId="40E4D66D" w14:textId="6910C7C7"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Monitoring realizácie projektových aktivít na strane OVM a jednotlivých správcov ISVS</w:t>
      </w:r>
    </w:p>
    <w:p w14:paraId="2602EDF7" w14:textId="43CCFE07"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Legislatívna mapa informatizácie spoločnosti</w:t>
      </w:r>
    </w:p>
    <w:p w14:paraId="596FD274" w14:textId="2A3A1921"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Rozpočtový monitoring a aktualizácia rozpočtu</w:t>
      </w:r>
    </w:p>
    <w:p w14:paraId="31E98F0C" w14:textId="11E2BE83"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Zabezpečenie prevádzky a udržateľnosti riešení</w:t>
      </w:r>
    </w:p>
    <w:p w14:paraId="6AA61AB7"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Rozpis činností v rámci aktivity:</w:t>
      </w:r>
    </w:p>
    <w:p w14:paraId="015BDA0B" w14:textId="2A113E85" w:rsidR="00B50814" w:rsidRPr="00D31908" w:rsidRDefault="00B50814" w:rsidP="00D83243">
      <w:pPr>
        <w:pStyle w:val="Standard"/>
        <w:numPr>
          <w:ilvl w:val="0"/>
          <w:numId w:val="121"/>
        </w:numPr>
        <w:rPr>
          <w:rFonts w:ascii="Times New Roman" w:hAnsi="Times New Roman" w:cs="Times New Roman"/>
        </w:rPr>
      </w:pPr>
      <w:r w:rsidRPr="00D31908">
        <w:rPr>
          <w:rFonts w:ascii="Times New Roman" w:hAnsi="Times New Roman" w:cs="Times New Roman"/>
        </w:rPr>
        <w:t>Definícia metodík riadenia, koordinácie a</w:t>
      </w:r>
      <w:r w:rsidR="006C5CCD">
        <w:rPr>
          <w:rFonts w:ascii="Times New Roman" w:hAnsi="Times New Roman" w:cs="Times New Roman"/>
        </w:rPr>
        <w:t> </w:t>
      </w:r>
      <w:r w:rsidRPr="00D31908">
        <w:rPr>
          <w:rFonts w:ascii="Times New Roman" w:hAnsi="Times New Roman" w:cs="Times New Roman"/>
        </w:rPr>
        <w:t>kontroly</w:t>
      </w:r>
      <w:r w:rsidR="006C5CCD">
        <w:rPr>
          <w:rFonts w:ascii="Times New Roman" w:hAnsi="Times New Roman" w:cs="Times New Roman"/>
        </w:rPr>
        <w:t xml:space="preserve"> </w:t>
      </w:r>
      <w:r w:rsidR="00FF559C">
        <w:rPr>
          <w:rFonts w:ascii="Times New Roman" w:hAnsi="Times New Roman" w:cs="Times New Roman"/>
        </w:rPr>
        <w:t>pri správe portfólia</w:t>
      </w:r>
    </w:p>
    <w:p w14:paraId="3BC87944" w14:textId="540D096C" w:rsidR="00B50814" w:rsidRPr="00D31908" w:rsidRDefault="00B50814" w:rsidP="00D83243">
      <w:pPr>
        <w:pStyle w:val="Standard"/>
        <w:numPr>
          <w:ilvl w:val="0"/>
          <w:numId w:val="121"/>
        </w:numPr>
        <w:rPr>
          <w:rFonts w:ascii="Times New Roman" w:hAnsi="Times New Roman" w:cs="Times New Roman"/>
        </w:rPr>
      </w:pPr>
      <w:r w:rsidRPr="00D31908">
        <w:rPr>
          <w:rFonts w:ascii="Times New Roman" w:hAnsi="Times New Roman" w:cs="Times New Roman"/>
        </w:rPr>
        <w:t>Definícia systému reportovania a monitorovania vrátene jeho štandar</w:t>
      </w:r>
      <w:r w:rsidR="00B72A94" w:rsidRPr="00D31908">
        <w:rPr>
          <w:rFonts w:ascii="Times New Roman" w:hAnsi="Times New Roman" w:cs="Times New Roman"/>
        </w:rPr>
        <w:t>d</w:t>
      </w:r>
      <w:r w:rsidRPr="00D31908">
        <w:rPr>
          <w:rFonts w:ascii="Times New Roman" w:hAnsi="Times New Roman" w:cs="Times New Roman"/>
        </w:rPr>
        <w:t>izácie</w:t>
      </w:r>
    </w:p>
    <w:p w14:paraId="14E0F20F" w14:textId="132F5EDC" w:rsidR="00B50814" w:rsidRPr="00D31908" w:rsidRDefault="00B50814" w:rsidP="00D83243">
      <w:pPr>
        <w:pStyle w:val="Standard"/>
        <w:numPr>
          <w:ilvl w:val="0"/>
          <w:numId w:val="121"/>
        </w:numPr>
        <w:rPr>
          <w:rFonts w:ascii="Times New Roman" w:hAnsi="Times New Roman" w:cs="Times New Roman"/>
        </w:rPr>
      </w:pPr>
      <w:r w:rsidRPr="00D31908">
        <w:rPr>
          <w:rFonts w:ascii="Times New Roman" w:hAnsi="Times New Roman" w:cs="Times New Roman"/>
        </w:rPr>
        <w:t>Identifikácia a správa interných noriem a manažmentu rizík</w:t>
      </w:r>
    </w:p>
    <w:p w14:paraId="14B2EBEA" w14:textId="1B56E39C" w:rsidR="00B50814" w:rsidRPr="00D31908" w:rsidRDefault="00B50814" w:rsidP="00D83243">
      <w:pPr>
        <w:pStyle w:val="Standard"/>
        <w:numPr>
          <w:ilvl w:val="0"/>
          <w:numId w:val="121"/>
        </w:numPr>
        <w:rPr>
          <w:rFonts w:ascii="Times New Roman" w:hAnsi="Times New Roman" w:cs="Times New Roman"/>
        </w:rPr>
      </w:pPr>
      <w:r w:rsidRPr="00D31908">
        <w:rPr>
          <w:rFonts w:ascii="Times New Roman" w:hAnsi="Times New Roman" w:cs="Times New Roman"/>
        </w:rPr>
        <w:t>Tvorba Metodík Projektového a programového riadenia</w:t>
      </w:r>
    </w:p>
    <w:p w14:paraId="4034B617" w14:textId="44AE0801"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Požadovaný výstup z</w:t>
      </w:r>
      <w:r w:rsidR="00D83243">
        <w:rPr>
          <w:rFonts w:ascii="Times New Roman" w:hAnsi="Times New Roman" w:cs="Times New Roman"/>
          <w:b/>
        </w:rPr>
        <w:t> </w:t>
      </w:r>
      <w:r w:rsidRPr="00D83243">
        <w:rPr>
          <w:rFonts w:ascii="Times New Roman" w:hAnsi="Times New Roman" w:cs="Times New Roman"/>
          <w:b/>
        </w:rPr>
        <w:t>aktivity</w:t>
      </w:r>
      <w:r w:rsidR="00D83243">
        <w:rPr>
          <w:rFonts w:ascii="Times New Roman" w:hAnsi="Times New Roman" w:cs="Times New Roman"/>
          <w:b/>
        </w:rPr>
        <w:t>:</w:t>
      </w:r>
    </w:p>
    <w:p w14:paraId="770648FB" w14:textId="686D9003" w:rsidR="00B50814" w:rsidRPr="00D31908" w:rsidRDefault="00B50814" w:rsidP="00D83243">
      <w:pPr>
        <w:pStyle w:val="Standard"/>
        <w:numPr>
          <w:ilvl w:val="0"/>
          <w:numId w:val="122"/>
        </w:numPr>
        <w:rPr>
          <w:rFonts w:ascii="Times New Roman" w:hAnsi="Times New Roman" w:cs="Times New Roman"/>
        </w:rPr>
      </w:pPr>
      <w:r w:rsidRPr="00D31908">
        <w:rPr>
          <w:rFonts w:ascii="Times New Roman" w:hAnsi="Times New Roman" w:cs="Times New Roman"/>
        </w:rPr>
        <w:t>Štandardizovaný systém reportovania a monitoringu</w:t>
      </w:r>
    </w:p>
    <w:p w14:paraId="472ACDB4" w14:textId="4E3ABFEB" w:rsidR="00B50814" w:rsidRPr="00D31908" w:rsidRDefault="00B50814" w:rsidP="00D83243">
      <w:pPr>
        <w:pStyle w:val="Standard"/>
        <w:numPr>
          <w:ilvl w:val="0"/>
          <w:numId w:val="122"/>
        </w:numPr>
        <w:rPr>
          <w:rFonts w:ascii="Times New Roman" w:hAnsi="Times New Roman" w:cs="Times New Roman"/>
        </w:rPr>
      </w:pPr>
      <w:r w:rsidRPr="00D31908">
        <w:rPr>
          <w:rFonts w:ascii="Times New Roman" w:hAnsi="Times New Roman" w:cs="Times New Roman"/>
        </w:rPr>
        <w:t>Systém evidencie a zberu</w:t>
      </w:r>
    </w:p>
    <w:p w14:paraId="4E68AC08" w14:textId="77777777" w:rsidR="00D63154" w:rsidRPr="00F677A2" w:rsidRDefault="00D63154" w:rsidP="008F6946">
      <w:pPr>
        <w:pStyle w:val="Standard"/>
        <w:rPr>
          <w:rFonts w:ascii="Times New Roman" w:eastAsia="Calibri" w:hAnsi="Times New Roman" w:cs="Times New Roman"/>
          <w:kern w:val="0"/>
          <w:lang w:eastAsia="en-GB" w:bidi="ar-SA"/>
        </w:rPr>
      </w:pPr>
      <w:r w:rsidRPr="00F677A2">
        <w:rPr>
          <w:rFonts w:ascii="Times New Roman" w:hAnsi="Times New Roman" w:cs="Times New Roman"/>
          <w:b/>
        </w:rPr>
        <w:t>Projekty OPII vo väzbe na aktivitu</w:t>
      </w:r>
      <w:r>
        <w:rPr>
          <w:rFonts w:ascii="Times New Roman" w:eastAsia="Calibri" w:hAnsi="Times New Roman" w:cs="Times New Roman"/>
          <w:kern w:val="0"/>
          <w:lang w:eastAsia="en-GB" w:bidi="ar-SA"/>
        </w:rPr>
        <w:t>:</w:t>
      </w:r>
    </w:p>
    <w:p w14:paraId="4A40E613" w14:textId="083F61B7" w:rsidR="00F90BB6" w:rsidRDefault="00F90BB6" w:rsidP="00423148">
      <w:pPr>
        <w:pStyle w:val="Standard"/>
      </w:pPr>
    </w:p>
    <w:p w14:paraId="68BEDCF7" w14:textId="69219944" w:rsidR="00491F34" w:rsidRDefault="00491F34" w:rsidP="00423148">
      <w:pPr>
        <w:pStyle w:val="Standard"/>
      </w:pPr>
    </w:p>
    <w:p w14:paraId="4901C4B5" w14:textId="77777777" w:rsidR="00491F34" w:rsidRDefault="00491F34" w:rsidP="00423148">
      <w:pPr>
        <w:pStyle w:val="Standard"/>
      </w:pPr>
    </w:p>
    <w:p w14:paraId="6B616E80" w14:textId="150E81A3" w:rsidR="0068637F" w:rsidRDefault="006961CB" w:rsidP="00E33F71">
      <w:pPr>
        <w:pStyle w:val="Heading1"/>
        <w:rPr>
          <w:lang w:val="sk-SK"/>
        </w:rPr>
      </w:pPr>
      <w:bookmarkStart w:id="38" w:name="_Toc486923210"/>
      <w:bookmarkStart w:id="39" w:name="_Toc486919825"/>
      <w:bookmarkStart w:id="40" w:name="_Toc486923211"/>
      <w:bookmarkStart w:id="41" w:name="_Toc486919826"/>
      <w:bookmarkStart w:id="42" w:name="_Toc486923212"/>
      <w:bookmarkStart w:id="43" w:name="_Toc486915024"/>
      <w:bookmarkStart w:id="44" w:name="_Toc486919827"/>
      <w:bookmarkStart w:id="45" w:name="_Toc486923213"/>
      <w:bookmarkStart w:id="46" w:name="_Toc486915025"/>
      <w:bookmarkStart w:id="47" w:name="_Toc486919828"/>
      <w:bookmarkStart w:id="48" w:name="_Toc486923214"/>
      <w:bookmarkStart w:id="49" w:name="_Toc486915026"/>
      <w:bookmarkStart w:id="50" w:name="_Toc486919829"/>
      <w:bookmarkStart w:id="51" w:name="_Toc486923215"/>
      <w:bookmarkStart w:id="52" w:name="_Toc486915027"/>
      <w:bookmarkStart w:id="53" w:name="_Toc486919830"/>
      <w:bookmarkStart w:id="54" w:name="_Toc486923216"/>
      <w:bookmarkStart w:id="55" w:name="_Toc486915028"/>
      <w:bookmarkStart w:id="56" w:name="_Toc486919831"/>
      <w:bookmarkStart w:id="57" w:name="_Toc486923217"/>
      <w:bookmarkStart w:id="58" w:name="_Toc486915029"/>
      <w:bookmarkStart w:id="59" w:name="_Toc486919832"/>
      <w:bookmarkStart w:id="60" w:name="_Toc486923218"/>
      <w:bookmarkStart w:id="61" w:name="_Toc486915030"/>
      <w:bookmarkStart w:id="62" w:name="_Toc486919833"/>
      <w:bookmarkStart w:id="63" w:name="_Toc486923219"/>
      <w:bookmarkStart w:id="64" w:name="_Toc486915031"/>
      <w:bookmarkStart w:id="65" w:name="_Toc486919834"/>
      <w:bookmarkStart w:id="66" w:name="_Toc486923220"/>
      <w:bookmarkStart w:id="67" w:name="_Toc486915032"/>
      <w:bookmarkStart w:id="68" w:name="_Toc486919835"/>
      <w:bookmarkStart w:id="69" w:name="_Toc486923221"/>
      <w:bookmarkStart w:id="70" w:name="_Toc486915033"/>
      <w:bookmarkStart w:id="71" w:name="_Toc486919836"/>
      <w:bookmarkStart w:id="72" w:name="_Toc486923222"/>
      <w:bookmarkStart w:id="73" w:name="_Toc486915034"/>
      <w:bookmarkStart w:id="74" w:name="_Toc486919837"/>
      <w:bookmarkStart w:id="75" w:name="_Toc486923223"/>
      <w:bookmarkStart w:id="76" w:name="_Toc486915035"/>
      <w:bookmarkStart w:id="77" w:name="_Toc486919838"/>
      <w:bookmarkStart w:id="78" w:name="_Toc486923224"/>
      <w:bookmarkStart w:id="79" w:name="_Toc486915036"/>
      <w:bookmarkStart w:id="80" w:name="_Toc486919839"/>
      <w:bookmarkStart w:id="81" w:name="_Toc486923225"/>
      <w:bookmarkStart w:id="82" w:name="_Toc487812509"/>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Pr>
          <w:lang w:val="sk-SK"/>
        </w:rPr>
        <w:t>1x a</w:t>
      </w:r>
      <w:r w:rsidR="00BD03C5">
        <w:rPr>
          <w:lang w:val="sk-SK"/>
        </w:rPr>
        <w:t> </w:t>
      </w:r>
      <w:r>
        <w:rPr>
          <w:lang w:val="sk-SK"/>
        </w:rPr>
        <w:t>dosť</w:t>
      </w:r>
      <w:r w:rsidR="00BD03C5">
        <w:rPr>
          <w:lang w:val="sk-SK"/>
        </w:rPr>
        <w:t xml:space="preserve"> a lepšie údaje</w:t>
      </w:r>
      <w:bookmarkEnd w:id="82"/>
    </w:p>
    <w:p w14:paraId="767B1E5C" w14:textId="62F1823F" w:rsidR="00BB19D2" w:rsidRDefault="00491F34" w:rsidP="00EF391C">
      <w:pPr>
        <w:jc w:val="left"/>
        <w:rPr>
          <w:lang w:val="sk-SK"/>
        </w:rPr>
      </w:pPr>
      <w:r>
        <w:rPr>
          <w:lang w:val="sk-SK"/>
        </w:rPr>
        <w:t xml:space="preserve">Kapitola pojednáva o údajoch z pohľadu dosiahnutia princípu 1x a dosť a s cieľom postupného zvyšovania kvality údajovej základne. </w:t>
      </w:r>
      <w:r w:rsidR="007E1366">
        <w:rPr>
          <w:lang w:val="sk-SK"/>
        </w:rPr>
        <w:t xml:space="preserve">Okrem údajovej základne, je pre </w:t>
      </w:r>
      <w:r w:rsidR="007E1366">
        <w:rPr>
          <w:lang w:val="sk-SK"/>
        </w:rPr>
        <w:lastRenderedPageBreak/>
        <w:t xml:space="preserve">zabezpečenie 1x a dosť dôležité vykonať finálnu koncovku - </w:t>
      </w:r>
      <w:r w:rsidR="00AB0D65">
        <w:rPr>
          <w:lang w:val="sk-SK"/>
        </w:rPr>
        <w:t>zapracovani</w:t>
      </w:r>
      <w:r w:rsidR="00BB652F">
        <w:rPr>
          <w:lang w:val="sk-SK"/>
        </w:rPr>
        <w:t>e v jednotlivých službách, respektíve</w:t>
      </w:r>
      <w:r w:rsidR="00AB0D65">
        <w:rPr>
          <w:lang w:val="sk-SK"/>
        </w:rPr>
        <w:t xml:space="preserve"> v procesoch ich poskytovania/vybavovania</w:t>
      </w:r>
      <w:r w:rsidR="007E1366">
        <w:rPr>
          <w:lang w:val="sk-SK"/>
        </w:rPr>
        <w:t>.</w:t>
      </w:r>
    </w:p>
    <w:p w14:paraId="0A4F837D" w14:textId="0A4E368B" w:rsidR="00BB19D2" w:rsidRPr="00BB652F" w:rsidRDefault="00BB19D2" w:rsidP="00EF391C">
      <w:pPr>
        <w:pStyle w:val="ListParagraph"/>
        <w:numPr>
          <w:ilvl w:val="0"/>
          <w:numId w:val="36"/>
        </w:numPr>
        <w:jc w:val="left"/>
        <w:rPr>
          <w:sz w:val="24"/>
          <w:szCs w:val="24"/>
        </w:rPr>
      </w:pPr>
      <w:r w:rsidRPr="00BB19D2">
        <w:rPr>
          <w:i/>
          <w:sz w:val="22"/>
        </w:rPr>
        <w:t xml:space="preserve"> </w:t>
      </w:r>
      <w:r w:rsidRPr="00BB652F">
        <w:rPr>
          <w:i/>
          <w:sz w:val="24"/>
          <w:szCs w:val="24"/>
        </w:rPr>
        <w:t>„1x a dosť“</w:t>
      </w:r>
      <w:r w:rsidRPr="00BB652F">
        <w:rPr>
          <w:sz w:val="24"/>
          <w:szCs w:val="24"/>
        </w:rPr>
        <w:t xml:space="preserve">, detailne popisuje postupnosť aktivít od identifikácie, cez </w:t>
      </w:r>
      <w:r w:rsidR="007E1366">
        <w:rPr>
          <w:sz w:val="24"/>
          <w:szCs w:val="24"/>
        </w:rPr>
        <w:t>systematické zvyšovanie kvality</w:t>
      </w:r>
      <w:r w:rsidRPr="00BB652F">
        <w:rPr>
          <w:sz w:val="24"/>
          <w:szCs w:val="24"/>
        </w:rPr>
        <w:t xml:space="preserve">, prepojenie (a využívanie v službách)  a manažment životného cyklu údajov vo VS tak, aby občan nemusel dokladovať pri využívaní služieb (nie len elektronických) tie </w:t>
      </w:r>
      <w:r w:rsidR="00AB0D65" w:rsidRPr="00BB652F">
        <w:rPr>
          <w:sz w:val="24"/>
          <w:szCs w:val="24"/>
        </w:rPr>
        <w:t>skutočnosti, ktoré už o ňom niektorý</w:t>
      </w:r>
      <w:r w:rsidRPr="00BB652F">
        <w:rPr>
          <w:sz w:val="24"/>
          <w:szCs w:val="24"/>
        </w:rPr>
        <w:t xml:space="preserve"> </w:t>
      </w:r>
      <w:r w:rsidR="007E1366">
        <w:rPr>
          <w:sz w:val="24"/>
          <w:szCs w:val="24"/>
        </w:rPr>
        <w:t>OVM eviduje</w:t>
      </w:r>
      <w:r w:rsidRPr="00BB652F">
        <w:rPr>
          <w:sz w:val="24"/>
          <w:szCs w:val="24"/>
        </w:rPr>
        <w:t>.</w:t>
      </w:r>
    </w:p>
    <w:p w14:paraId="0ED07AFD" w14:textId="11D87A4D" w:rsidR="00330B27" w:rsidRPr="00BB652F" w:rsidRDefault="00AB0D65" w:rsidP="00EF391C">
      <w:pPr>
        <w:pStyle w:val="ListParagraph"/>
        <w:numPr>
          <w:ilvl w:val="0"/>
          <w:numId w:val="36"/>
        </w:numPr>
        <w:jc w:val="left"/>
        <w:rPr>
          <w:sz w:val="24"/>
          <w:szCs w:val="24"/>
        </w:rPr>
      </w:pPr>
      <w:r w:rsidRPr="00BB652F">
        <w:rPr>
          <w:i/>
          <w:sz w:val="24"/>
          <w:szCs w:val="24"/>
        </w:rPr>
        <w:t>„Lepšie údaje</w:t>
      </w:r>
      <w:r w:rsidRPr="00BB652F">
        <w:rPr>
          <w:sz w:val="24"/>
          <w:szCs w:val="24"/>
        </w:rPr>
        <w:t xml:space="preserve">“, popisuje postupnosť aktivít smerom k širšiemu a transparentnejšiemu využívaniu údajovej základne štátu (otvorené údaje, transparentnosť </w:t>
      </w:r>
      <w:r w:rsidR="00E76EC3" w:rsidRPr="00BB652F">
        <w:rPr>
          <w:sz w:val="24"/>
          <w:szCs w:val="24"/>
        </w:rPr>
        <w:t xml:space="preserve">voči občanom/podnikateľom </w:t>
      </w:r>
      <w:r w:rsidRPr="00BB652F">
        <w:rPr>
          <w:sz w:val="24"/>
          <w:szCs w:val="24"/>
        </w:rPr>
        <w:t>kedy boli ktoré údaje ktorým OVM v rámci akej agendy použité</w:t>
      </w:r>
      <w:r w:rsidR="00E76EC3" w:rsidRPr="00BB652F">
        <w:rPr>
          <w:sz w:val="24"/>
          <w:szCs w:val="24"/>
        </w:rPr>
        <w:t>, analytické spracovanie údajov</w:t>
      </w:r>
      <w:r w:rsidRPr="00BB652F">
        <w:rPr>
          <w:sz w:val="24"/>
          <w:szCs w:val="24"/>
        </w:rPr>
        <w:t>)</w:t>
      </w:r>
      <w:r w:rsidR="00E76EC3" w:rsidRPr="00BB652F">
        <w:rPr>
          <w:sz w:val="24"/>
          <w:szCs w:val="24"/>
        </w:rPr>
        <w:t>.</w:t>
      </w:r>
    </w:p>
    <w:p w14:paraId="4E7EF71E" w14:textId="77777777" w:rsidR="00A1413F" w:rsidRDefault="00A1413F" w:rsidP="00EF391C">
      <w:pPr>
        <w:jc w:val="left"/>
        <w:rPr>
          <w:lang w:val="sk-SK"/>
        </w:rPr>
      </w:pPr>
    </w:p>
    <w:p w14:paraId="0C2FA904" w14:textId="55663EAB" w:rsidR="00330B27" w:rsidRDefault="00330B27" w:rsidP="00EF391C">
      <w:pPr>
        <w:jc w:val="left"/>
        <w:rPr>
          <w:lang w:val="sk-SK"/>
        </w:rPr>
      </w:pPr>
      <w:r>
        <w:rPr>
          <w:lang w:val="sk-SK"/>
        </w:rPr>
        <w:t>Podrobnejšie a jednotlivým líniám venujú samostatné podkapitoly.</w:t>
      </w:r>
    </w:p>
    <w:p w14:paraId="6DC67869" w14:textId="77777777" w:rsidR="00330B27" w:rsidRPr="008752A1" w:rsidRDefault="00330B27" w:rsidP="006961CB">
      <w:pPr>
        <w:rPr>
          <w:lang w:val="pl-PL"/>
        </w:rPr>
      </w:pPr>
    </w:p>
    <w:p w14:paraId="0AAA1301" w14:textId="77777777" w:rsidR="00BD03C5" w:rsidRPr="004B5A2E" w:rsidRDefault="00BD03C5" w:rsidP="00BD03C5">
      <w:pPr>
        <w:pStyle w:val="Heading2"/>
        <w:rPr>
          <w:lang w:val="sk-SK"/>
        </w:rPr>
      </w:pPr>
      <w:bookmarkStart w:id="83" w:name="_Toc487812510"/>
      <w:r>
        <w:rPr>
          <w:lang w:val="sk-SK"/>
        </w:rPr>
        <w:t>1x a dosť</w:t>
      </w:r>
      <w:bookmarkEnd w:id="83"/>
    </w:p>
    <w:p w14:paraId="39A7B8AC" w14:textId="78D6D9F4" w:rsidR="00BD03C5" w:rsidRDefault="007E1366" w:rsidP="00BD03C5">
      <w:pPr>
        <w:jc w:val="center"/>
        <w:rPr>
          <w:lang w:val="sk-SK"/>
        </w:rPr>
      </w:pPr>
      <w:r>
        <w:rPr>
          <w:noProof/>
          <w:lang w:val="sk-SK" w:eastAsia="sk-SK"/>
        </w:rPr>
        <w:drawing>
          <wp:inline distT="0" distB="0" distL="0" distR="0" wp14:anchorId="748A3534" wp14:editId="4382ABB7">
            <wp:extent cx="5753100" cy="328612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3286125"/>
                    </a:xfrm>
                    <a:prstGeom prst="rect">
                      <a:avLst/>
                    </a:prstGeom>
                    <a:noFill/>
                    <a:ln>
                      <a:noFill/>
                    </a:ln>
                  </pic:spPr>
                </pic:pic>
              </a:graphicData>
            </a:graphic>
          </wp:inline>
        </w:drawing>
      </w:r>
    </w:p>
    <w:p w14:paraId="308CA9A1" w14:textId="05ADB987" w:rsidR="00EF36AF" w:rsidRDefault="00EF36AF" w:rsidP="00A21FE2">
      <w:pPr>
        <w:rPr>
          <w:b/>
          <w:lang w:val="sk-SK"/>
        </w:rPr>
      </w:pPr>
    </w:p>
    <w:p w14:paraId="74B32311" w14:textId="77777777" w:rsidR="003F2284" w:rsidRDefault="003F2284" w:rsidP="00A21FE2">
      <w:pPr>
        <w:rPr>
          <w:b/>
          <w:lang w:val="sk-SK"/>
        </w:rPr>
      </w:pPr>
    </w:p>
    <w:p w14:paraId="21D3DC99" w14:textId="77777777" w:rsidR="00EF36AF" w:rsidRPr="00870FF6" w:rsidRDefault="00EF36AF" w:rsidP="00EF36AF">
      <w:pPr>
        <w:rPr>
          <w:b/>
          <w:lang w:val="sk-SK"/>
        </w:rPr>
      </w:pPr>
      <w:r w:rsidRPr="00870FF6">
        <w:rPr>
          <w:b/>
          <w:lang w:val="sk-SK"/>
        </w:rPr>
        <w:t>Nosné aktivity:</w:t>
      </w:r>
    </w:p>
    <w:p w14:paraId="57C28E1B" w14:textId="77777777" w:rsidR="00EF36AF" w:rsidRPr="00657229" w:rsidRDefault="00EF36AF" w:rsidP="00884891">
      <w:pPr>
        <w:pStyle w:val="Numbered1"/>
        <w:numPr>
          <w:ilvl w:val="0"/>
          <w:numId w:val="197"/>
        </w:numPr>
      </w:pPr>
      <w:r w:rsidRPr="00657229">
        <w:t>Správa referenčných údajov</w:t>
      </w:r>
    </w:p>
    <w:p w14:paraId="5DD2884F" w14:textId="77777777" w:rsidR="00EF36AF" w:rsidRPr="00AE1D2D" w:rsidRDefault="00EF36AF" w:rsidP="00884891">
      <w:pPr>
        <w:pStyle w:val="Numbered1"/>
        <w:numPr>
          <w:ilvl w:val="0"/>
          <w:numId w:val="197"/>
        </w:numPr>
      </w:pPr>
      <w:r w:rsidRPr="00AE1D2D">
        <w:t>Správa priestorových údajov</w:t>
      </w:r>
    </w:p>
    <w:p w14:paraId="70C42B1E" w14:textId="3C3C719D" w:rsidR="00EF36AF" w:rsidRDefault="00EF36AF" w:rsidP="00884891">
      <w:pPr>
        <w:pStyle w:val="Numbered1"/>
        <w:numPr>
          <w:ilvl w:val="0"/>
          <w:numId w:val="197"/>
        </w:numPr>
      </w:pPr>
      <w:r w:rsidRPr="00AE1D2D">
        <w:lastRenderedPageBreak/>
        <w:t>Kategorizácia a</w:t>
      </w:r>
      <w:r w:rsidR="00136D5C">
        <w:t> </w:t>
      </w:r>
      <w:r w:rsidRPr="00AE1D2D">
        <w:t>klasifikácia</w:t>
      </w:r>
    </w:p>
    <w:p w14:paraId="5FDA1660" w14:textId="433A8E22" w:rsidR="00136D5C" w:rsidRPr="00AE1D2D" w:rsidRDefault="00136D5C" w:rsidP="00884891">
      <w:pPr>
        <w:pStyle w:val="Numbered1"/>
        <w:numPr>
          <w:ilvl w:val="0"/>
          <w:numId w:val="197"/>
        </w:numPr>
      </w:pPr>
      <w:r w:rsidRPr="00EF36AF">
        <w:t>Elektronizácia registrov</w:t>
      </w:r>
    </w:p>
    <w:p w14:paraId="30B717BC" w14:textId="77777777" w:rsidR="00EF36AF" w:rsidRPr="00AE1D2D" w:rsidRDefault="00EF36AF" w:rsidP="00884891">
      <w:pPr>
        <w:pStyle w:val="Numbered1"/>
        <w:numPr>
          <w:ilvl w:val="0"/>
          <w:numId w:val="197"/>
        </w:numPr>
      </w:pPr>
      <w:r w:rsidRPr="00AE1D2D">
        <w:t xml:space="preserve">Kvalita údajov </w:t>
      </w:r>
    </w:p>
    <w:p w14:paraId="7B164842" w14:textId="77777777" w:rsidR="00EF36AF" w:rsidRPr="00AE1D2D" w:rsidRDefault="00EF36AF" w:rsidP="00884891">
      <w:pPr>
        <w:pStyle w:val="Numbered1"/>
        <w:numPr>
          <w:ilvl w:val="0"/>
          <w:numId w:val="197"/>
        </w:numPr>
      </w:pPr>
      <w:r w:rsidRPr="00AE1D2D">
        <w:t>Prepojenie údajov</w:t>
      </w:r>
    </w:p>
    <w:p w14:paraId="2CBF83E7" w14:textId="77777777" w:rsidR="00EF36AF" w:rsidRDefault="00EF36AF" w:rsidP="00884891">
      <w:pPr>
        <w:pStyle w:val="Numbered1"/>
        <w:numPr>
          <w:ilvl w:val="0"/>
          <w:numId w:val="197"/>
        </w:numPr>
      </w:pPr>
      <w:r w:rsidRPr="00AE1D2D">
        <w:t>Riadenie životného cyklu údajov</w:t>
      </w:r>
    </w:p>
    <w:p w14:paraId="7CE583BC" w14:textId="77777777" w:rsidR="00A104C9" w:rsidRDefault="00A104C9" w:rsidP="00A21FE2">
      <w:pPr>
        <w:rPr>
          <w:b/>
          <w:lang w:val="sk-SK"/>
        </w:rPr>
      </w:pPr>
    </w:p>
    <w:p w14:paraId="23A3ABED" w14:textId="77777777" w:rsidR="00A104C9" w:rsidRPr="00D0435F" w:rsidRDefault="00A104C9" w:rsidP="00A104C9">
      <w:pPr>
        <w:rPr>
          <w:b/>
          <w:lang w:val="sk-SK"/>
        </w:rPr>
      </w:pPr>
      <w:r w:rsidRPr="00D0435F">
        <w:rPr>
          <w:b/>
          <w:lang w:val="sk-SK"/>
        </w:rPr>
        <w:t>Prioritné projekty:</w:t>
      </w:r>
    </w:p>
    <w:tbl>
      <w:tblPr>
        <w:tblW w:w="4928"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
        <w:gridCol w:w="5823"/>
        <w:gridCol w:w="1296"/>
        <w:gridCol w:w="1586"/>
      </w:tblGrid>
      <w:tr w:rsidR="006A24B6" w:rsidRPr="00D0435F" w14:paraId="5247655F" w14:textId="77777777" w:rsidTr="00884891">
        <w:trPr>
          <w:cantSplit/>
          <w:trHeight w:val="360"/>
          <w:tblHeader/>
        </w:trPr>
        <w:tc>
          <w:tcPr>
            <w:tcW w:w="203" w:type="pct"/>
            <w:shd w:val="clear" w:color="auto" w:fill="D9E2F3" w:themeFill="accent1" w:themeFillTint="33"/>
          </w:tcPr>
          <w:p w14:paraId="59076F13" w14:textId="77777777" w:rsidR="006A24B6" w:rsidRPr="00D0435F" w:rsidRDefault="006A24B6" w:rsidP="00D0435F">
            <w:pPr>
              <w:pStyle w:val="Tableheader"/>
            </w:pPr>
            <w:r w:rsidRPr="00D0435F">
              <w:t>ID</w:t>
            </w:r>
          </w:p>
        </w:tc>
        <w:tc>
          <w:tcPr>
            <w:tcW w:w="3209" w:type="pct"/>
            <w:shd w:val="clear" w:color="auto" w:fill="D9E2F3" w:themeFill="accent1" w:themeFillTint="33"/>
            <w:noWrap/>
            <w:vAlign w:val="center"/>
            <w:hideMark/>
          </w:tcPr>
          <w:p w14:paraId="0D3D0CCA" w14:textId="77777777" w:rsidR="006A24B6" w:rsidRPr="00D0435F" w:rsidRDefault="006A24B6" w:rsidP="00D0435F">
            <w:pPr>
              <w:pStyle w:val="Tableheader"/>
            </w:pPr>
            <w:r w:rsidRPr="00D0435F">
              <w:t>Projekt</w:t>
            </w:r>
          </w:p>
        </w:tc>
        <w:tc>
          <w:tcPr>
            <w:tcW w:w="714" w:type="pct"/>
            <w:shd w:val="clear" w:color="auto" w:fill="D9E2F3" w:themeFill="accent1" w:themeFillTint="33"/>
          </w:tcPr>
          <w:p w14:paraId="7A204F89" w14:textId="77777777" w:rsidR="006A24B6" w:rsidRPr="00D0435F" w:rsidRDefault="006A24B6" w:rsidP="00D0435F">
            <w:pPr>
              <w:pStyle w:val="Tableheader"/>
            </w:pPr>
            <w:r w:rsidRPr="00D0435F">
              <w:t>Zdroj financovania</w:t>
            </w:r>
          </w:p>
        </w:tc>
        <w:tc>
          <w:tcPr>
            <w:tcW w:w="874" w:type="pct"/>
            <w:shd w:val="clear" w:color="auto" w:fill="D9E2F3" w:themeFill="accent1" w:themeFillTint="33"/>
          </w:tcPr>
          <w:p w14:paraId="1E7A3B73" w14:textId="77777777" w:rsidR="006A24B6" w:rsidRPr="00D0435F" w:rsidRDefault="006A24B6" w:rsidP="00D0435F">
            <w:pPr>
              <w:pStyle w:val="Tableheader"/>
            </w:pPr>
            <w:r w:rsidRPr="00D0435F">
              <w:t>Garant</w:t>
            </w:r>
          </w:p>
        </w:tc>
      </w:tr>
      <w:tr w:rsidR="006A24B6" w:rsidRPr="00D0435F" w14:paraId="00CC93FE" w14:textId="77777777" w:rsidTr="00884891">
        <w:trPr>
          <w:cantSplit/>
          <w:trHeight w:val="255"/>
        </w:trPr>
        <w:tc>
          <w:tcPr>
            <w:tcW w:w="203" w:type="pct"/>
            <w:shd w:val="clear" w:color="auto" w:fill="FFFFFF" w:themeFill="background1"/>
          </w:tcPr>
          <w:p w14:paraId="1808C900" w14:textId="77777777" w:rsidR="006A24B6" w:rsidRPr="00D0435F" w:rsidRDefault="006A24B6" w:rsidP="00D0435F">
            <w:pPr>
              <w:rPr>
                <w:lang w:val="sk-SK"/>
              </w:rPr>
            </w:pPr>
            <w:r w:rsidRPr="00D0435F">
              <w:rPr>
                <w:lang w:val="sk-SK"/>
              </w:rPr>
              <w:t>1</w:t>
            </w:r>
          </w:p>
        </w:tc>
        <w:tc>
          <w:tcPr>
            <w:tcW w:w="3209" w:type="pct"/>
            <w:shd w:val="clear" w:color="auto" w:fill="FFFFFF" w:themeFill="background1"/>
          </w:tcPr>
          <w:p w14:paraId="2413D686" w14:textId="50230BB7" w:rsidR="006A24B6" w:rsidRPr="00D0435F" w:rsidRDefault="00F3202D" w:rsidP="00F3202D">
            <w:pPr>
              <w:jc w:val="left"/>
              <w:rPr>
                <w:lang w:val="sk-SK"/>
              </w:rPr>
            </w:pPr>
            <w:r w:rsidRPr="00F3202D">
              <w:rPr>
                <w:b/>
                <w:lang w:val="sk-SK"/>
              </w:rPr>
              <w:t>Rozvoj platformy integrácie údajov</w:t>
            </w:r>
            <w:r w:rsidRPr="0058763C">
              <w:rPr>
                <w:lang w:val="sk-SK"/>
              </w:rPr>
              <w:t xml:space="preserve"> </w:t>
            </w:r>
            <w:r>
              <w:rPr>
                <w:lang w:val="sk-SK"/>
              </w:rPr>
              <w:t xml:space="preserve">- </w:t>
            </w:r>
            <w:r w:rsidRPr="0058763C">
              <w:rPr>
                <w:lang w:val="sk-SK"/>
              </w:rPr>
              <w:t>nové centrálne služby</w:t>
            </w:r>
            <w:r>
              <w:rPr>
                <w:lang w:val="sk-SK"/>
              </w:rPr>
              <w:t>. (RZ</w:t>
            </w:r>
            <w:r>
              <w:t xml:space="preserve"> </w:t>
            </w:r>
            <w:r w:rsidRPr="00F3202D">
              <w:rPr>
                <w:lang w:val="sk-SK"/>
              </w:rPr>
              <w:t>Koncepčné budovanie digitálnej a inovatívnej verejnej správy</w:t>
            </w:r>
            <w:r>
              <w:rPr>
                <w:lang w:val="sk-SK"/>
              </w:rPr>
              <w:t xml:space="preserve"> )</w:t>
            </w:r>
          </w:p>
        </w:tc>
        <w:tc>
          <w:tcPr>
            <w:tcW w:w="714" w:type="pct"/>
            <w:shd w:val="clear" w:color="auto" w:fill="FFFFFF" w:themeFill="background1"/>
          </w:tcPr>
          <w:p w14:paraId="28199E22" w14:textId="77777777" w:rsidR="006A24B6" w:rsidRPr="00D0435F" w:rsidRDefault="006A24B6" w:rsidP="00D0435F">
            <w:pPr>
              <w:pStyle w:val="Bullet"/>
              <w:numPr>
                <w:ilvl w:val="0"/>
                <w:numId w:val="0"/>
              </w:numPr>
              <w:ind w:left="360"/>
              <w:rPr>
                <w:lang w:val="sk-SK"/>
              </w:rPr>
            </w:pPr>
            <w:r w:rsidRPr="00D0435F">
              <w:rPr>
                <w:lang w:val="sk-SK"/>
              </w:rPr>
              <w:t>OPII</w:t>
            </w:r>
          </w:p>
        </w:tc>
        <w:tc>
          <w:tcPr>
            <w:tcW w:w="874" w:type="pct"/>
            <w:shd w:val="clear" w:color="auto" w:fill="FFFFFF" w:themeFill="background1"/>
          </w:tcPr>
          <w:p w14:paraId="0435034F" w14:textId="77777777" w:rsidR="006A24B6" w:rsidRPr="00D0435F" w:rsidRDefault="006A24B6" w:rsidP="00D0435F">
            <w:pPr>
              <w:pStyle w:val="Bullet"/>
              <w:numPr>
                <w:ilvl w:val="0"/>
                <w:numId w:val="0"/>
              </w:numPr>
              <w:rPr>
                <w:lang w:val="sk-SK"/>
              </w:rPr>
            </w:pPr>
            <w:r w:rsidRPr="00D0435F">
              <w:rPr>
                <w:lang w:val="sk-SK"/>
              </w:rPr>
              <w:t>ÚPPVII</w:t>
            </w:r>
          </w:p>
        </w:tc>
      </w:tr>
      <w:tr w:rsidR="006A24B6" w:rsidRPr="00D0435F" w14:paraId="757C297A" w14:textId="77777777" w:rsidTr="00884891">
        <w:trPr>
          <w:cantSplit/>
          <w:trHeight w:val="255"/>
        </w:trPr>
        <w:tc>
          <w:tcPr>
            <w:tcW w:w="203" w:type="pct"/>
            <w:shd w:val="clear" w:color="auto" w:fill="FFFFFF" w:themeFill="background1"/>
          </w:tcPr>
          <w:p w14:paraId="435623C8" w14:textId="77777777" w:rsidR="006A24B6" w:rsidRPr="00D0435F" w:rsidRDefault="006A24B6" w:rsidP="00D0435F">
            <w:pPr>
              <w:rPr>
                <w:lang w:val="sk-SK"/>
              </w:rPr>
            </w:pPr>
            <w:r w:rsidRPr="00D0435F">
              <w:rPr>
                <w:lang w:val="sk-SK"/>
              </w:rPr>
              <w:t>2</w:t>
            </w:r>
          </w:p>
        </w:tc>
        <w:tc>
          <w:tcPr>
            <w:tcW w:w="3209" w:type="pct"/>
            <w:shd w:val="clear" w:color="auto" w:fill="FFFFFF" w:themeFill="background1"/>
          </w:tcPr>
          <w:p w14:paraId="5AA78573" w14:textId="6B85513B" w:rsidR="006A24B6" w:rsidRPr="00D0435F" w:rsidRDefault="003E77EE" w:rsidP="00EF391C">
            <w:pPr>
              <w:jc w:val="left"/>
              <w:rPr>
                <w:b/>
                <w:lang w:val="sk-SK"/>
              </w:rPr>
            </w:pPr>
            <w:r w:rsidRPr="003E77EE">
              <w:rPr>
                <w:lang w:val="sk-SK"/>
              </w:rPr>
              <w:t>Konsolidáci</w:t>
            </w:r>
            <w:r>
              <w:rPr>
                <w:lang w:val="sk-SK"/>
              </w:rPr>
              <w:t>a nosnej údajovej základne pre jej</w:t>
            </w:r>
            <w:r w:rsidRPr="003E77EE">
              <w:rPr>
                <w:lang w:val="sk-SK"/>
              </w:rPr>
              <w:t xml:space="preserve"> sprístupnenie formou otvorených údajov</w:t>
            </w:r>
          </w:p>
        </w:tc>
        <w:tc>
          <w:tcPr>
            <w:tcW w:w="714" w:type="pct"/>
            <w:shd w:val="clear" w:color="auto" w:fill="FFFFFF" w:themeFill="background1"/>
          </w:tcPr>
          <w:p w14:paraId="67B77141" w14:textId="77777777" w:rsidR="006A24B6" w:rsidRPr="00D0435F" w:rsidDel="009F0C58" w:rsidRDefault="006A24B6" w:rsidP="00D0435F">
            <w:pPr>
              <w:pStyle w:val="Bullet"/>
              <w:numPr>
                <w:ilvl w:val="0"/>
                <w:numId w:val="0"/>
              </w:numPr>
              <w:ind w:left="360"/>
              <w:rPr>
                <w:lang w:val="sk-SK"/>
              </w:rPr>
            </w:pPr>
            <w:r w:rsidRPr="00D0435F">
              <w:rPr>
                <w:lang w:val="sk-SK"/>
              </w:rPr>
              <w:t>OPII</w:t>
            </w:r>
          </w:p>
        </w:tc>
        <w:tc>
          <w:tcPr>
            <w:tcW w:w="874" w:type="pct"/>
            <w:shd w:val="clear" w:color="auto" w:fill="FFFFFF" w:themeFill="background1"/>
          </w:tcPr>
          <w:p w14:paraId="7C878166" w14:textId="77777777" w:rsidR="006A24B6" w:rsidRPr="00D0435F" w:rsidRDefault="006A24B6" w:rsidP="00D0435F">
            <w:pPr>
              <w:pStyle w:val="Bullet"/>
              <w:numPr>
                <w:ilvl w:val="0"/>
                <w:numId w:val="0"/>
              </w:numPr>
              <w:rPr>
                <w:lang w:val="sk-SK"/>
              </w:rPr>
            </w:pPr>
            <w:r w:rsidRPr="00D0435F">
              <w:rPr>
                <w:lang w:val="sk-SK"/>
              </w:rPr>
              <w:t>ÚPPVII</w:t>
            </w:r>
          </w:p>
        </w:tc>
      </w:tr>
      <w:tr w:rsidR="006A24B6" w:rsidRPr="00D0435F" w14:paraId="403C0884" w14:textId="77777777" w:rsidTr="00884891">
        <w:trPr>
          <w:cantSplit/>
          <w:trHeight w:val="255"/>
        </w:trPr>
        <w:tc>
          <w:tcPr>
            <w:tcW w:w="203" w:type="pct"/>
            <w:shd w:val="clear" w:color="auto" w:fill="FFFFFF" w:themeFill="background1"/>
          </w:tcPr>
          <w:p w14:paraId="37501E3D" w14:textId="77777777" w:rsidR="006A24B6" w:rsidRPr="00D0435F" w:rsidRDefault="006A24B6" w:rsidP="00D0435F">
            <w:pPr>
              <w:rPr>
                <w:lang w:val="sk-SK"/>
              </w:rPr>
            </w:pPr>
            <w:r w:rsidRPr="00D0435F">
              <w:rPr>
                <w:lang w:val="sk-SK"/>
              </w:rPr>
              <w:t>3</w:t>
            </w:r>
          </w:p>
        </w:tc>
        <w:tc>
          <w:tcPr>
            <w:tcW w:w="3209" w:type="pct"/>
            <w:shd w:val="clear" w:color="auto" w:fill="FFFFFF" w:themeFill="background1"/>
          </w:tcPr>
          <w:p w14:paraId="17A4D9D0" w14:textId="77777777" w:rsidR="006A24B6" w:rsidRPr="00D0435F" w:rsidRDefault="006A24B6" w:rsidP="00EF391C">
            <w:pPr>
              <w:jc w:val="left"/>
              <w:rPr>
                <w:lang w:val="sk-SK"/>
              </w:rPr>
            </w:pPr>
            <w:r w:rsidRPr="00D0435F">
              <w:rPr>
                <w:lang w:val="sk-SK"/>
              </w:rPr>
              <w:t>Dopytové projekty pre pripájanie do platformy integrácie údajov</w:t>
            </w:r>
          </w:p>
        </w:tc>
        <w:tc>
          <w:tcPr>
            <w:tcW w:w="714" w:type="pct"/>
            <w:shd w:val="clear" w:color="auto" w:fill="FFFFFF" w:themeFill="background1"/>
          </w:tcPr>
          <w:p w14:paraId="2A44B743" w14:textId="77777777" w:rsidR="006A24B6" w:rsidRPr="00D0435F" w:rsidRDefault="006A24B6" w:rsidP="00D0435F">
            <w:pPr>
              <w:pStyle w:val="Bullet"/>
              <w:numPr>
                <w:ilvl w:val="0"/>
                <w:numId w:val="0"/>
              </w:numPr>
              <w:ind w:left="360"/>
              <w:rPr>
                <w:lang w:val="sk-SK"/>
              </w:rPr>
            </w:pPr>
            <w:r w:rsidRPr="00D0435F">
              <w:rPr>
                <w:lang w:val="sk-SK"/>
              </w:rPr>
              <w:t>OPII</w:t>
            </w:r>
          </w:p>
        </w:tc>
        <w:tc>
          <w:tcPr>
            <w:tcW w:w="874" w:type="pct"/>
            <w:shd w:val="clear" w:color="auto" w:fill="FFFFFF" w:themeFill="background1"/>
          </w:tcPr>
          <w:p w14:paraId="49FB1406" w14:textId="77777777" w:rsidR="006A24B6" w:rsidRPr="00D0435F" w:rsidRDefault="006A24B6" w:rsidP="00D0435F">
            <w:pPr>
              <w:pStyle w:val="Bullet"/>
              <w:numPr>
                <w:ilvl w:val="0"/>
                <w:numId w:val="0"/>
              </w:numPr>
              <w:rPr>
                <w:lang w:val="sk-SK"/>
              </w:rPr>
            </w:pPr>
            <w:r w:rsidRPr="00D0435F">
              <w:rPr>
                <w:lang w:val="sk-SK"/>
              </w:rPr>
              <w:t>Konzumenti a poskytovatelia údajov</w:t>
            </w:r>
          </w:p>
        </w:tc>
      </w:tr>
      <w:tr w:rsidR="006A24B6" w:rsidRPr="00D0435F" w14:paraId="0B469435" w14:textId="77777777" w:rsidTr="00884891">
        <w:trPr>
          <w:cantSplit/>
          <w:trHeight w:val="255"/>
        </w:trPr>
        <w:tc>
          <w:tcPr>
            <w:tcW w:w="203" w:type="pct"/>
            <w:shd w:val="clear" w:color="auto" w:fill="FFFFFF" w:themeFill="background1"/>
          </w:tcPr>
          <w:p w14:paraId="5A1F7DBA" w14:textId="77777777" w:rsidR="006A24B6" w:rsidRPr="00D0435F" w:rsidRDefault="006A24B6" w:rsidP="00D0435F">
            <w:pPr>
              <w:rPr>
                <w:lang w:val="sk-SK"/>
              </w:rPr>
            </w:pPr>
            <w:r w:rsidRPr="00D0435F">
              <w:rPr>
                <w:lang w:val="sk-SK"/>
              </w:rPr>
              <w:t>4</w:t>
            </w:r>
          </w:p>
        </w:tc>
        <w:tc>
          <w:tcPr>
            <w:tcW w:w="3209" w:type="pct"/>
            <w:shd w:val="clear" w:color="auto" w:fill="FFFFFF" w:themeFill="background1"/>
          </w:tcPr>
          <w:p w14:paraId="0527373E" w14:textId="748A37E5" w:rsidR="006A24B6" w:rsidRPr="00D0435F" w:rsidRDefault="00686014" w:rsidP="0058763C">
            <w:pPr>
              <w:jc w:val="left"/>
              <w:rPr>
                <w:lang w:val="sk-SK"/>
              </w:rPr>
            </w:pPr>
            <w:r>
              <w:rPr>
                <w:lang w:val="sk-SK"/>
              </w:rPr>
              <w:t>Mechanizmus zdieľania rozhodnutí/c</w:t>
            </w:r>
            <w:r w:rsidR="006A24B6" w:rsidRPr="00D0435F">
              <w:rPr>
                <w:lang w:val="sk-SK"/>
              </w:rPr>
              <w:t>entrálna evidencia rozhodnutí</w:t>
            </w:r>
            <w:r>
              <w:rPr>
                <w:lang w:val="sk-SK"/>
              </w:rPr>
              <w:t xml:space="preserve"> (RZ </w:t>
            </w:r>
            <w:r w:rsidRPr="00686014">
              <w:rPr>
                <w:lang w:val="sk-SK"/>
              </w:rPr>
              <w:t xml:space="preserve">Transparentné rozhodovanie vo verejnej správe </w:t>
            </w:r>
            <w:r>
              <w:rPr>
                <w:lang w:val="sk-SK"/>
              </w:rPr>
              <w:t xml:space="preserve">- </w:t>
            </w:r>
            <w:r w:rsidRPr="00686014">
              <w:rPr>
                <w:lang w:val="sk-SK"/>
              </w:rPr>
              <w:t>nový prístup k rozh</w:t>
            </w:r>
            <w:r>
              <w:rPr>
                <w:lang w:val="sk-SK"/>
              </w:rPr>
              <w:t>odnutiam verejnej správy)</w:t>
            </w:r>
          </w:p>
        </w:tc>
        <w:tc>
          <w:tcPr>
            <w:tcW w:w="714" w:type="pct"/>
            <w:shd w:val="clear" w:color="auto" w:fill="FFFFFF" w:themeFill="background1"/>
          </w:tcPr>
          <w:p w14:paraId="4C7F03DD" w14:textId="77777777" w:rsidR="006A24B6" w:rsidRPr="00D0435F" w:rsidRDefault="006A24B6" w:rsidP="00D0435F">
            <w:pPr>
              <w:pStyle w:val="Bullet"/>
              <w:numPr>
                <w:ilvl w:val="0"/>
                <w:numId w:val="0"/>
              </w:numPr>
              <w:ind w:left="360"/>
              <w:rPr>
                <w:lang w:val="sk-SK"/>
              </w:rPr>
            </w:pPr>
            <w:r w:rsidRPr="00D0435F">
              <w:rPr>
                <w:lang w:val="sk-SK"/>
              </w:rPr>
              <w:t>OPII</w:t>
            </w:r>
          </w:p>
        </w:tc>
        <w:tc>
          <w:tcPr>
            <w:tcW w:w="874" w:type="pct"/>
            <w:shd w:val="clear" w:color="auto" w:fill="FFFFFF" w:themeFill="background1"/>
          </w:tcPr>
          <w:p w14:paraId="20698601" w14:textId="77777777" w:rsidR="006A24B6" w:rsidRPr="00D0435F" w:rsidRDefault="006A24B6" w:rsidP="00D0435F">
            <w:pPr>
              <w:pStyle w:val="Bullet"/>
              <w:numPr>
                <w:ilvl w:val="0"/>
                <w:numId w:val="0"/>
              </w:numPr>
              <w:rPr>
                <w:lang w:val="sk-SK"/>
              </w:rPr>
            </w:pPr>
            <w:r w:rsidRPr="00D0435F">
              <w:rPr>
                <w:lang w:val="sk-SK"/>
              </w:rPr>
              <w:t>NASES</w:t>
            </w:r>
          </w:p>
        </w:tc>
      </w:tr>
      <w:tr w:rsidR="006A24B6" w:rsidRPr="00D0435F" w14:paraId="6DC8798D" w14:textId="77777777" w:rsidTr="00884891">
        <w:trPr>
          <w:cantSplit/>
          <w:trHeight w:val="255"/>
        </w:trPr>
        <w:tc>
          <w:tcPr>
            <w:tcW w:w="203" w:type="pct"/>
            <w:shd w:val="clear" w:color="auto" w:fill="FFFFFF" w:themeFill="background1"/>
          </w:tcPr>
          <w:p w14:paraId="56C4A007" w14:textId="3FD6104E" w:rsidR="006A24B6" w:rsidRPr="00D0435F" w:rsidRDefault="006A24B6" w:rsidP="00D0435F">
            <w:pPr>
              <w:rPr>
                <w:lang w:val="sk-SK"/>
              </w:rPr>
            </w:pPr>
            <w:r w:rsidRPr="00D0435F">
              <w:rPr>
                <w:lang w:val="sk-SK"/>
              </w:rPr>
              <w:t>5</w:t>
            </w:r>
          </w:p>
        </w:tc>
        <w:tc>
          <w:tcPr>
            <w:tcW w:w="3209" w:type="pct"/>
            <w:shd w:val="clear" w:color="auto" w:fill="FFFFFF" w:themeFill="background1"/>
          </w:tcPr>
          <w:p w14:paraId="503C14C4" w14:textId="059DC68D" w:rsidR="006A24B6" w:rsidRPr="00D0435F" w:rsidRDefault="00426ECC" w:rsidP="00EF391C">
            <w:pPr>
              <w:jc w:val="left"/>
              <w:rPr>
                <w:lang w:val="sk-SK"/>
              </w:rPr>
            </w:pPr>
            <w:r>
              <w:rPr>
                <w:lang w:val="sk-SK"/>
              </w:rPr>
              <w:t xml:space="preserve">Návrh </w:t>
            </w:r>
            <w:r w:rsidR="006A24B6" w:rsidRPr="00D0435F">
              <w:rPr>
                <w:lang w:val="sk-SK"/>
              </w:rPr>
              <w:t xml:space="preserve">legislatívnych a metodických zmien obslužných procesov pre zavedenie princípu </w:t>
            </w:r>
            <w:r w:rsidR="006A24B6" w:rsidRPr="00D0435F">
              <w:rPr>
                <w:i/>
                <w:lang w:val="sk-SK"/>
              </w:rPr>
              <w:t>1x a</w:t>
            </w:r>
            <w:r w:rsidR="006A24B6">
              <w:rPr>
                <w:i/>
                <w:lang w:val="sk-SK"/>
              </w:rPr>
              <w:t> </w:t>
            </w:r>
            <w:r w:rsidR="006A24B6" w:rsidRPr="00D0435F">
              <w:rPr>
                <w:i/>
                <w:lang w:val="sk-SK"/>
              </w:rPr>
              <w:t>dosť</w:t>
            </w:r>
          </w:p>
        </w:tc>
        <w:tc>
          <w:tcPr>
            <w:tcW w:w="714" w:type="pct"/>
            <w:shd w:val="clear" w:color="auto" w:fill="FFFFFF" w:themeFill="background1"/>
          </w:tcPr>
          <w:p w14:paraId="2BF59672" w14:textId="6F4F49B9" w:rsidR="006A24B6" w:rsidRPr="00D0435F" w:rsidRDefault="006A24B6" w:rsidP="00D0435F">
            <w:pPr>
              <w:pStyle w:val="Bullet"/>
              <w:numPr>
                <w:ilvl w:val="0"/>
                <w:numId w:val="0"/>
              </w:numPr>
              <w:ind w:left="360"/>
              <w:rPr>
                <w:lang w:val="sk-SK"/>
              </w:rPr>
            </w:pPr>
            <w:r w:rsidRPr="00D0435F">
              <w:rPr>
                <w:lang w:val="sk-SK"/>
              </w:rPr>
              <w:t>OPEVS</w:t>
            </w:r>
          </w:p>
        </w:tc>
        <w:tc>
          <w:tcPr>
            <w:tcW w:w="874" w:type="pct"/>
            <w:shd w:val="clear" w:color="auto" w:fill="FFFFFF" w:themeFill="background1"/>
          </w:tcPr>
          <w:p w14:paraId="20581273" w14:textId="5720D475" w:rsidR="006A24B6" w:rsidRPr="00D0435F" w:rsidRDefault="006A24B6" w:rsidP="00D0435F">
            <w:pPr>
              <w:pStyle w:val="Bullet"/>
              <w:numPr>
                <w:ilvl w:val="0"/>
                <w:numId w:val="0"/>
              </w:numPr>
              <w:rPr>
                <w:lang w:val="sk-SK"/>
              </w:rPr>
            </w:pPr>
            <w:r w:rsidRPr="00D0435F">
              <w:rPr>
                <w:lang w:val="sk-SK"/>
              </w:rPr>
              <w:t>MVSR</w:t>
            </w:r>
          </w:p>
        </w:tc>
      </w:tr>
    </w:tbl>
    <w:p w14:paraId="3AD998AA" w14:textId="6BE2B34D" w:rsidR="00A104C9" w:rsidRPr="00D0435F" w:rsidRDefault="00A104C9" w:rsidP="00A21FE2">
      <w:pPr>
        <w:rPr>
          <w:b/>
          <w:lang w:val="sk-SK"/>
        </w:rPr>
      </w:pPr>
    </w:p>
    <w:p w14:paraId="2F056EAF" w14:textId="07E66AD5" w:rsidR="00145A8D" w:rsidRPr="00D0435F" w:rsidRDefault="00145A8D" w:rsidP="00145A8D">
      <w:pPr>
        <w:rPr>
          <w:b/>
          <w:lang w:val="sk-SK"/>
        </w:rPr>
      </w:pPr>
      <w:r w:rsidRPr="00D0435F">
        <w:rPr>
          <w:b/>
          <w:lang w:val="sk-SK"/>
        </w:rPr>
        <w:t>Prioritné metodick</w:t>
      </w:r>
      <w:r w:rsidR="006A24B6">
        <w:rPr>
          <w:b/>
          <w:lang w:val="sk-SK"/>
        </w:rPr>
        <w:t>o-organizačné</w:t>
      </w:r>
      <w:r w:rsidRPr="00D0435F">
        <w:rPr>
          <w:b/>
          <w:lang w:val="sk-SK"/>
        </w:rPr>
        <w:t xml:space="preserve"> aktivity:</w:t>
      </w:r>
    </w:p>
    <w:p w14:paraId="7E740810" w14:textId="2D9D1697" w:rsidR="00145A8D" w:rsidRPr="00D0435F" w:rsidRDefault="00145A8D" w:rsidP="00D83243">
      <w:pPr>
        <w:pStyle w:val="Numbered1"/>
        <w:numPr>
          <w:ilvl w:val="0"/>
          <w:numId w:val="41"/>
        </w:numPr>
      </w:pPr>
      <w:r w:rsidRPr="00D0435F">
        <w:t xml:space="preserve">Vypracovanie </w:t>
      </w:r>
      <w:r w:rsidR="00426ECC">
        <w:t>návrhu</w:t>
      </w:r>
      <w:r w:rsidRPr="00D0435F">
        <w:t xml:space="preserve"> legislatívnych a metodických zmien obslužných procesov pre zavedenie princípu „1x a dosť“.</w:t>
      </w:r>
    </w:p>
    <w:p w14:paraId="44663B82" w14:textId="77777777" w:rsidR="00145A8D" w:rsidRPr="00D0435F" w:rsidRDefault="00145A8D" w:rsidP="00D83243">
      <w:pPr>
        <w:pStyle w:val="Numbered1"/>
        <w:numPr>
          <w:ilvl w:val="0"/>
          <w:numId w:val="41"/>
        </w:numPr>
      </w:pPr>
      <w:r w:rsidRPr="00D0435F">
        <w:t>Vypracovanie návodu pre aktualizáciu KRIS.</w:t>
      </w:r>
    </w:p>
    <w:p w14:paraId="2105C112" w14:textId="77777777" w:rsidR="00145A8D" w:rsidRPr="00D0435F" w:rsidRDefault="00145A8D" w:rsidP="00D83243">
      <w:pPr>
        <w:pStyle w:val="Numbered1"/>
        <w:numPr>
          <w:ilvl w:val="0"/>
          <w:numId w:val="41"/>
        </w:numPr>
      </w:pPr>
      <w:r w:rsidRPr="00D0435F">
        <w:t>Nastavenie metodík a  pravidiel  kategorizácie a klasifikácie údajov,</w:t>
      </w:r>
    </w:p>
    <w:p w14:paraId="74CC9705" w14:textId="77777777" w:rsidR="00145A8D" w:rsidRPr="00657229" w:rsidRDefault="00145A8D" w:rsidP="00D83243">
      <w:pPr>
        <w:pStyle w:val="Numbered1"/>
        <w:numPr>
          <w:ilvl w:val="0"/>
          <w:numId w:val="41"/>
        </w:numPr>
      </w:pPr>
      <w:r w:rsidRPr="00657229">
        <w:t>Nastavenie metodík a </w:t>
      </w:r>
      <w:r w:rsidRPr="00870FF6">
        <w:t>pravidiel</w:t>
      </w:r>
      <w:r w:rsidRPr="00657229">
        <w:t>:</w:t>
      </w:r>
      <w:r w:rsidRPr="00870FF6">
        <w:t xml:space="preserve"> </w:t>
      </w:r>
    </w:p>
    <w:p w14:paraId="67CA7F98" w14:textId="77777777" w:rsidR="00145A8D" w:rsidRPr="002450E5" w:rsidRDefault="00145A8D" w:rsidP="00884891">
      <w:pPr>
        <w:pStyle w:val="Bullet2"/>
        <w:numPr>
          <w:ilvl w:val="0"/>
          <w:numId w:val="44"/>
        </w:numPr>
        <w:ind w:hanging="357"/>
        <w:rPr>
          <w:rFonts w:ascii="Times New Roman" w:hAnsi="Times New Roman"/>
          <w:sz w:val="24"/>
          <w:lang w:val="sk-SK"/>
        </w:rPr>
      </w:pPr>
      <w:r w:rsidRPr="002450E5">
        <w:rPr>
          <w:rFonts w:ascii="Times New Roman" w:hAnsi="Times New Roman"/>
          <w:sz w:val="24"/>
          <w:lang w:val="sk-SK"/>
        </w:rPr>
        <w:t xml:space="preserve">pre vyhlasovanie referenčných údajov (mapovanie dátových tokov, identifikácia referenčných údajov, štandardizácia dátových prvkov), </w:t>
      </w:r>
    </w:p>
    <w:p w14:paraId="5E8DCFE5" w14:textId="77777777" w:rsidR="00145A8D" w:rsidRPr="002450E5" w:rsidRDefault="00145A8D" w:rsidP="00884891">
      <w:pPr>
        <w:pStyle w:val="Bullet2"/>
        <w:numPr>
          <w:ilvl w:val="0"/>
          <w:numId w:val="44"/>
        </w:numPr>
        <w:ind w:hanging="357"/>
        <w:rPr>
          <w:rFonts w:ascii="Times New Roman" w:hAnsi="Times New Roman"/>
          <w:sz w:val="24"/>
          <w:lang w:val="sk-SK"/>
        </w:rPr>
      </w:pPr>
      <w:r w:rsidRPr="002450E5">
        <w:rPr>
          <w:rFonts w:ascii="Times New Roman" w:hAnsi="Times New Roman"/>
          <w:sz w:val="24"/>
          <w:lang w:val="sk-SK"/>
        </w:rPr>
        <w:lastRenderedPageBreak/>
        <w:t>pre systematický manažment kvality údajov (čistenie dát, stotožňovanie údajov, meranie kvality),</w:t>
      </w:r>
    </w:p>
    <w:p w14:paraId="016D70B1" w14:textId="77777777" w:rsidR="00145A8D" w:rsidRPr="00045E03" w:rsidRDefault="00145A8D" w:rsidP="00884891">
      <w:pPr>
        <w:pStyle w:val="Bullet2"/>
        <w:numPr>
          <w:ilvl w:val="0"/>
          <w:numId w:val="44"/>
        </w:numPr>
        <w:ind w:hanging="357"/>
        <w:rPr>
          <w:rFonts w:ascii="Times New Roman" w:hAnsi="Times New Roman"/>
          <w:sz w:val="24"/>
          <w:lang w:val="sk-SK"/>
        </w:rPr>
      </w:pPr>
      <w:r w:rsidRPr="00884891">
        <w:rPr>
          <w:rFonts w:ascii="Times New Roman" w:hAnsi="Times New Roman"/>
          <w:sz w:val="24"/>
          <w:lang w:val="sk-SK"/>
        </w:rPr>
        <w:t>pre integráciu údajov (technická príručka).</w:t>
      </w:r>
    </w:p>
    <w:p w14:paraId="5E88EA60" w14:textId="77777777" w:rsidR="00145A8D" w:rsidRPr="00657229" w:rsidRDefault="00145A8D" w:rsidP="00884891">
      <w:pPr>
        <w:pStyle w:val="Numbered1"/>
        <w:numPr>
          <w:ilvl w:val="0"/>
          <w:numId w:val="41"/>
        </w:numPr>
        <w:ind w:hanging="357"/>
      </w:pPr>
      <w:r w:rsidRPr="00870FF6">
        <w:t>Vytvorenie jednotného dátového modelu údajov verejnej správy</w:t>
      </w:r>
      <w:r w:rsidRPr="00657229">
        <w:t>:</w:t>
      </w:r>
    </w:p>
    <w:p w14:paraId="459447EE" w14:textId="77777777" w:rsidR="00145A8D" w:rsidRPr="002450E5" w:rsidRDefault="00145A8D" w:rsidP="00884891">
      <w:pPr>
        <w:pStyle w:val="Bullet2"/>
        <w:numPr>
          <w:ilvl w:val="0"/>
          <w:numId w:val="45"/>
        </w:numPr>
        <w:ind w:hanging="357"/>
        <w:rPr>
          <w:rFonts w:ascii="Times New Roman" w:hAnsi="Times New Roman"/>
          <w:sz w:val="24"/>
          <w:lang w:val="sk-SK"/>
        </w:rPr>
      </w:pPr>
      <w:r w:rsidRPr="002450E5">
        <w:rPr>
          <w:rFonts w:ascii="Times New Roman" w:hAnsi="Times New Roman"/>
          <w:sz w:val="24"/>
          <w:lang w:val="sk-SK"/>
        </w:rPr>
        <w:t>logický model údajov (dátové entity vo vzťahu úsekom verejnej správy, ich vzťahy, mapovanie dátových tokov).</w:t>
      </w:r>
    </w:p>
    <w:p w14:paraId="64985FB5" w14:textId="23FE9FBD" w:rsidR="00145A8D" w:rsidRPr="002450E5" w:rsidRDefault="00145A8D" w:rsidP="00884891">
      <w:pPr>
        <w:pStyle w:val="Bullet2"/>
        <w:numPr>
          <w:ilvl w:val="0"/>
          <w:numId w:val="45"/>
        </w:numPr>
        <w:ind w:hanging="357"/>
        <w:rPr>
          <w:rFonts w:ascii="Times New Roman" w:hAnsi="Times New Roman"/>
          <w:sz w:val="24"/>
          <w:lang w:val="sk-SK"/>
        </w:rPr>
      </w:pPr>
      <w:r w:rsidRPr="002450E5">
        <w:rPr>
          <w:rFonts w:ascii="Times New Roman" w:hAnsi="Times New Roman"/>
          <w:sz w:val="24"/>
          <w:lang w:val="pl-PL"/>
        </w:rPr>
        <w:t>ontologický model</w:t>
      </w:r>
      <w:r w:rsidRPr="002450E5">
        <w:rPr>
          <w:rFonts w:ascii="Times New Roman" w:hAnsi="Times New Roman"/>
          <w:sz w:val="24"/>
          <w:lang w:val="sk-SK"/>
        </w:rPr>
        <w:t xml:space="preserve"> (prepojené údaje v meta-informačnom systéme).</w:t>
      </w:r>
    </w:p>
    <w:p w14:paraId="7A42DD5D" w14:textId="77777777" w:rsidR="00145A8D" w:rsidRPr="002450E5" w:rsidRDefault="00145A8D" w:rsidP="00145A8D">
      <w:pPr>
        <w:pStyle w:val="Bullet2"/>
        <w:numPr>
          <w:ilvl w:val="0"/>
          <w:numId w:val="0"/>
        </w:numPr>
        <w:spacing w:line="240" w:lineRule="auto"/>
        <w:ind w:left="728"/>
        <w:rPr>
          <w:rFonts w:ascii="Times New Roman" w:hAnsi="Times New Roman"/>
          <w:sz w:val="24"/>
          <w:lang w:val="sk-SK"/>
        </w:rPr>
      </w:pPr>
    </w:p>
    <w:p w14:paraId="449C9252" w14:textId="77777777" w:rsidR="00145A8D" w:rsidRPr="00870FF6" w:rsidRDefault="00145A8D" w:rsidP="00145A8D">
      <w:pPr>
        <w:rPr>
          <w:b/>
          <w:lang w:val="sk-SK"/>
        </w:rPr>
      </w:pPr>
      <w:r w:rsidRPr="00870FF6">
        <w:rPr>
          <w:b/>
          <w:lang w:val="sk-SK"/>
        </w:rPr>
        <w:t>Prioritné riadiace aktivity:</w:t>
      </w:r>
    </w:p>
    <w:p w14:paraId="45A63F63" w14:textId="77777777" w:rsidR="00145A8D" w:rsidRPr="00AE1D2D" w:rsidRDefault="00145A8D" w:rsidP="00884891">
      <w:pPr>
        <w:pStyle w:val="Numbered1"/>
        <w:numPr>
          <w:ilvl w:val="0"/>
          <w:numId w:val="43"/>
        </w:numPr>
        <w:ind w:left="714" w:hanging="357"/>
      </w:pPr>
      <w:r w:rsidRPr="00657229">
        <w:t xml:space="preserve">Pripraviť </w:t>
      </w:r>
      <w:r w:rsidRPr="00AE1D2D">
        <w:rPr>
          <w:b/>
        </w:rPr>
        <w:t xml:space="preserve">realizačný plán </w:t>
      </w:r>
      <w:r w:rsidRPr="00657229">
        <w:t>pre zavedenie princípu „jedenkrát a dosť“ a jeho spustenie (kedy budú aké služby fungovať v režime „jeden-krát a dosť“ tzn. plán odstraňovania povinností)</w:t>
      </w:r>
    </w:p>
    <w:p w14:paraId="15DA8C83" w14:textId="59E35EE0" w:rsidR="00145A8D" w:rsidRDefault="00145A8D" w:rsidP="00884891">
      <w:pPr>
        <w:pStyle w:val="Numbered1"/>
        <w:numPr>
          <w:ilvl w:val="0"/>
          <w:numId w:val="43"/>
        </w:numPr>
        <w:ind w:left="714" w:hanging="357"/>
      </w:pPr>
      <w:r w:rsidRPr="00AE1D2D">
        <w:t xml:space="preserve">Pripraviť </w:t>
      </w:r>
      <w:r w:rsidRPr="00AE1D2D">
        <w:rPr>
          <w:b/>
        </w:rPr>
        <w:t>plán vyhlasovania referenčných údajov</w:t>
      </w:r>
      <w:r w:rsidRPr="00657229">
        <w:t xml:space="preserve"> na roky 2017 a 2018 (termíny pripájania, štandardizácie, vyhlasovania)</w:t>
      </w:r>
    </w:p>
    <w:p w14:paraId="02BB9C02" w14:textId="77777777" w:rsidR="00145A8D" w:rsidRPr="00657229" w:rsidRDefault="00145A8D" w:rsidP="00145A8D">
      <w:pPr>
        <w:pStyle w:val="Numbered1"/>
        <w:ind w:firstLine="0"/>
      </w:pPr>
    </w:p>
    <w:p w14:paraId="7C4D455E" w14:textId="77777777" w:rsidR="00145A8D" w:rsidRPr="00870FF6" w:rsidRDefault="00145A8D" w:rsidP="00145A8D">
      <w:pPr>
        <w:rPr>
          <w:lang w:val="sk-SK"/>
        </w:rPr>
      </w:pPr>
      <w:r w:rsidRPr="00870FF6">
        <w:rPr>
          <w:b/>
          <w:lang w:val="sk-SK"/>
        </w:rPr>
        <w:t>Prioritné organizačné aktivity:</w:t>
      </w:r>
    </w:p>
    <w:p w14:paraId="3B6B27CD" w14:textId="77777777" w:rsidR="00145A8D" w:rsidRPr="00657229" w:rsidRDefault="00145A8D" w:rsidP="00D83243">
      <w:pPr>
        <w:pStyle w:val="Numbered1"/>
        <w:numPr>
          <w:ilvl w:val="0"/>
          <w:numId w:val="42"/>
        </w:numPr>
      </w:pPr>
      <w:r w:rsidRPr="00870FF6">
        <w:t>Zriadenie dátovej kancelárie verejnej správy</w:t>
      </w:r>
      <w:r w:rsidRPr="00657229">
        <w:t>,</w:t>
      </w:r>
    </w:p>
    <w:p w14:paraId="18E2B8AB" w14:textId="77777777" w:rsidR="00145A8D" w:rsidRPr="00657229" w:rsidRDefault="00145A8D" w:rsidP="00D83243">
      <w:pPr>
        <w:pStyle w:val="Numbered1"/>
        <w:numPr>
          <w:ilvl w:val="0"/>
          <w:numId w:val="42"/>
        </w:numPr>
      </w:pPr>
      <w:r w:rsidRPr="00657229">
        <w:t>Vymenovanie dátových kurátorov na jednotlivých inštitúciách verejnej správy,</w:t>
      </w:r>
    </w:p>
    <w:p w14:paraId="4CD33FC1" w14:textId="77777777" w:rsidR="00145A8D" w:rsidRPr="00AE1D2D" w:rsidRDefault="00145A8D" w:rsidP="00D83243">
      <w:pPr>
        <w:pStyle w:val="Numbered1"/>
        <w:numPr>
          <w:ilvl w:val="0"/>
          <w:numId w:val="42"/>
        </w:numPr>
      </w:pPr>
      <w:r w:rsidRPr="00657229">
        <w:t>Pripraviť program vzdelávania o správe a využívaní údajov pre inštitúcie verejnej správy.</w:t>
      </w:r>
    </w:p>
    <w:p w14:paraId="078D01D5" w14:textId="77777777" w:rsidR="000F1372" w:rsidRPr="000F1372" w:rsidRDefault="000F1372" w:rsidP="000F1372">
      <w:pPr>
        <w:rPr>
          <w:lang w:val="sk-SK"/>
        </w:rPr>
      </w:pPr>
    </w:p>
    <w:p w14:paraId="0DA69D9E" w14:textId="77777777" w:rsidR="00A6307B" w:rsidRPr="00E55E9B" w:rsidRDefault="00A6307B" w:rsidP="00A6307B">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607C1FF7" w14:textId="77777777" w:rsidR="000F1372" w:rsidRPr="000F1372" w:rsidRDefault="000F1372" w:rsidP="000F1372">
      <w:pPr>
        <w:rPr>
          <w:lang w:val="sk-SK"/>
        </w:rPr>
      </w:pPr>
      <w:r w:rsidRPr="000F1372">
        <w:rPr>
          <w:lang w:val="sk-SK"/>
        </w:rPr>
        <w:t>09-12/2018</w:t>
      </w:r>
    </w:p>
    <w:p w14:paraId="09AD8D82" w14:textId="77777777" w:rsidR="00BD03C5" w:rsidRDefault="00BD03C5" w:rsidP="000F1372">
      <w:pPr>
        <w:jc w:val="left"/>
        <w:rPr>
          <w:lang w:val="sk-SK"/>
        </w:rPr>
      </w:pPr>
    </w:p>
    <w:p w14:paraId="621A5D83" w14:textId="77777777" w:rsidR="00B34B0B" w:rsidRPr="00B34B0B" w:rsidRDefault="00B34B0B" w:rsidP="00792168">
      <w:pPr>
        <w:pStyle w:val="Heading3"/>
        <w:ind w:left="0" w:firstLine="0"/>
        <w:rPr>
          <w:rFonts w:eastAsia="Noto Sans CJK SC Regular"/>
          <w:lang w:val="sk-SK"/>
        </w:rPr>
      </w:pPr>
      <w:bookmarkStart w:id="84" w:name="_Toc487812511"/>
      <w:r w:rsidRPr="00B34B0B">
        <w:rPr>
          <w:rFonts w:eastAsia="Noto Sans CJK SC Regular"/>
          <w:lang w:val="sk-SK"/>
        </w:rPr>
        <w:t>Aktivita: Správa referenčných údajov</w:t>
      </w:r>
      <w:bookmarkEnd w:id="84"/>
    </w:p>
    <w:p w14:paraId="288247A7" w14:textId="77777777" w:rsidR="00B34B0B" w:rsidRPr="00B34B0B" w:rsidRDefault="00B34B0B" w:rsidP="00B34B0B">
      <w:pPr>
        <w:jc w:val="left"/>
        <w:rPr>
          <w:b/>
          <w:bCs/>
          <w:lang w:val="sk-SK"/>
        </w:rPr>
      </w:pPr>
      <w:r w:rsidRPr="00B34B0B">
        <w:rPr>
          <w:b/>
          <w:bCs/>
          <w:lang w:val="sk-SK"/>
        </w:rPr>
        <w:t>Cieľ:</w:t>
      </w:r>
    </w:p>
    <w:p w14:paraId="0D6581BD" w14:textId="77777777" w:rsidR="00602141" w:rsidRDefault="00602141" w:rsidP="00D83243">
      <w:pPr>
        <w:pStyle w:val="Numbered1"/>
        <w:numPr>
          <w:ilvl w:val="0"/>
          <w:numId w:val="46"/>
        </w:numPr>
      </w:pPr>
      <w:r>
        <w:t>Zabezpečenie</w:t>
      </w:r>
      <w:r w:rsidRPr="00657229">
        <w:t xml:space="preserve">, aby všetky relevantné údaje boli vyhlásené ako </w:t>
      </w:r>
      <w:r w:rsidRPr="00AE1D2D">
        <w:rPr>
          <w:b/>
        </w:rPr>
        <w:t>referenčné</w:t>
      </w:r>
      <w:r w:rsidRPr="00AE1D2D">
        <w:t xml:space="preserve"> (</w:t>
      </w:r>
      <w:r w:rsidRPr="00657229">
        <w:t>strana poskytovateľov údajov</w:t>
      </w:r>
      <w:r w:rsidRPr="00AE1D2D">
        <w:t>)</w:t>
      </w:r>
      <w:r w:rsidRPr="00657229">
        <w:t xml:space="preserve"> - i</w:t>
      </w:r>
      <w:r w:rsidRPr="0061141D">
        <w:t>dentifikácia referenčných údajov pre potreby 1x a</w:t>
      </w:r>
      <w:r w:rsidRPr="00657229">
        <w:t> </w:t>
      </w:r>
      <w:r w:rsidRPr="0061141D">
        <w:t>dosť</w:t>
      </w:r>
      <w:r w:rsidRPr="00657229">
        <w:t xml:space="preserve"> (pre jednotliv</w:t>
      </w:r>
      <w:r w:rsidRPr="00AE1D2D">
        <w:t>é úseky verejnej správy</w:t>
      </w:r>
      <w:r w:rsidRPr="00657229">
        <w:t>).</w:t>
      </w:r>
    </w:p>
    <w:p w14:paraId="6D1D35F7" w14:textId="2DA77CA5" w:rsidR="00602141" w:rsidRPr="00602141" w:rsidRDefault="00602141" w:rsidP="00D83243">
      <w:pPr>
        <w:pStyle w:val="Numbered1"/>
        <w:numPr>
          <w:ilvl w:val="0"/>
          <w:numId w:val="46"/>
        </w:numPr>
      </w:pPr>
      <w:r w:rsidRPr="00602141">
        <w:lastRenderedPageBreak/>
        <w:t>Odstránenie bariér pre využitie referenčných údajov v praxi na zabezpečenie jedenkrát a dosť (strana konzumenta údajov) - Identifikácia procesných a legislatívnych požiadaviek a ich následná implementácia do praxe.</w:t>
      </w:r>
    </w:p>
    <w:p w14:paraId="4DFA9B5E" w14:textId="77777777" w:rsidR="00B34B0B" w:rsidRPr="00B34B0B" w:rsidRDefault="00B34B0B" w:rsidP="00B34B0B">
      <w:pPr>
        <w:jc w:val="left"/>
        <w:rPr>
          <w:b/>
          <w:bCs/>
          <w:lang w:val="sk-SK"/>
        </w:rPr>
      </w:pPr>
      <w:r w:rsidRPr="00B34B0B">
        <w:rPr>
          <w:b/>
          <w:bCs/>
          <w:lang w:val="sk-SK"/>
        </w:rPr>
        <w:t>Rozpis činností v rámci aktivity:</w:t>
      </w:r>
    </w:p>
    <w:p w14:paraId="76F19AC5" w14:textId="77777777" w:rsidR="003B054F" w:rsidRPr="00E24742" w:rsidRDefault="003B054F" w:rsidP="00D83243">
      <w:pPr>
        <w:pStyle w:val="Numbered1"/>
        <w:numPr>
          <w:ilvl w:val="0"/>
          <w:numId w:val="47"/>
        </w:numPr>
      </w:pPr>
      <w:r w:rsidRPr="00657229">
        <w:t>Preveri</w:t>
      </w:r>
      <w:r w:rsidRPr="00AE1D2D">
        <w:t xml:space="preserve">ť </w:t>
      </w:r>
      <w:r w:rsidRPr="00657229">
        <w:t>s</w:t>
      </w:r>
      <w:r w:rsidRPr="00E24742">
        <w:t>tav vyhlasovania referenčných registrov a zmapovanie pripravenosti na strane OVM</w:t>
      </w:r>
    </w:p>
    <w:p w14:paraId="2DCB7346" w14:textId="77777777" w:rsidR="003B054F" w:rsidRDefault="003B054F" w:rsidP="00884891">
      <w:pPr>
        <w:pStyle w:val="Numbered1"/>
        <w:numPr>
          <w:ilvl w:val="0"/>
          <w:numId w:val="47"/>
        </w:numPr>
      </w:pPr>
      <w:r>
        <w:t>Vytvoriť logický model údajov verejnej správy – aby bolo jasné, aké sú r</w:t>
      </w:r>
      <w:r w:rsidRPr="00E55E9B">
        <w:t xml:space="preserve">eferenčné údaje vo vzťahu k </w:t>
      </w:r>
      <w:r>
        <w:t xml:space="preserve">agendám verejnej správy (AVS) - </w:t>
      </w:r>
      <w:r w:rsidRPr="00E55E9B">
        <w:t>spusteným, plánovaným</w:t>
      </w:r>
    </w:p>
    <w:p w14:paraId="71121A12" w14:textId="77777777" w:rsidR="003B054F" w:rsidRPr="00870FF6" w:rsidRDefault="003B054F" w:rsidP="00884891">
      <w:pPr>
        <w:pStyle w:val="Numbered1"/>
        <w:numPr>
          <w:ilvl w:val="0"/>
          <w:numId w:val="47"/>
        </w:numPr>
      </w:pPr>
      <w:r>
        <w:t>Naplánovať</w:t>
      </w:r>
      <w:r w:rsidRPr="00870FF6">
        <w:t xml:space="preserve"> priebežného vyhlasovania referenčných registrov do roku 2020</w:t>
      </w:r>
      <w:r>
        <w:t xml:space="preserve"> (na základe mapovania dátových tokov, početnosti, analýzy legislatívy a podobne)</w:t>
      </w:r>
    </w:p>
    <w:p w14:paraId="5E7F15FB" w14:textId="77777777" w:rsidR="003B054F" w:rsidRDefault="003B054F" w:rsidP="00884891">
      <w:pPr>
        <w:pStyle w:val="Numbered1"/>
        <w:numPr>
          <w:ilvl w:val="0"/>
          <w:numId w:val="47"/>
        </w:numPr>
      </w:pPr>
      <w:r>
        <w:t>Aktualizovať</w:t>
      </w:r>
      <w:r w:rsidRPr="00870FF6">
        <w:t xml:space="preserve"> metodik</w:t>
      </w:r>
      <w:r>
        <w:t>u</w:t>
      </w:r>
      <w:r w:rsidRPr="00870FF6">
        <w:t xml:space="preserve"> a</w:t>
      </w:r>
      <w:r>
        <w:t> zaviesť jasné procesy</w:t>
      </w:r>
      <w:r w:rsidRPr="00870FF6">
        <w:t xml:space="preserve"> identifikácie referenčných údajov na strane OVM</w:t>
      </w:r>
    </w:p>
    <w:p w14:paraId="4C7B1852" w14:textId="77777777" w:rsidR="003B054F" w:rsidRDefault="003B054F" w:rsidP="00884891">
      <w:pPr>
        <w:pStyle w:val="Numbered1"/>
        <w:numPr>
          <w:ilvl w:val="0"/>
          <w:numId w:val="47"/>
        </w:numPr>
      </w:pPr>
      <w:r>
        <w:t>Štandardizovať dátových prvkov a entít pre referenčné údaje</w:t>
      </w:r>
    </w:p>
    <w:p w14:paraId="2960EF56" w14:textId="2BBDF11A" w:rsidR="003B054F" w:rsidRPr="003B054F" w:rsidRDefault="003B054F" w:rsidP="00884891">
      <w:pPr>
        <w:pStyle w:val="Numbered1"/>
        <w:numPr>
          <w:ilvl w:val="0"/>
          <w:numId w:val="47"/>
        </w:numPr>
      </w:pPr>
      <w:r w:rsidRPr="003B054F">
        <w:t>Integrovať zdroje údajov s platformou integrácie údajov</w:t>
      </w:r>
    </w:p>
    <w:p w14:paraId="06CA7F27" w14:textId="77777777" w:rsidR="003B054F" w:rsidRPr="00870FF6" w:rsidRDefault="003B054F" w:rsidP="00884891">
      <w:pPr>
        <w:pStyle w:val="Numbered1"/>
        <w:numPr>
          <w:ilvl w:val="0"/>
          <w:numId w:val="47"/>
        </w:numPr>
      </w:pPr>
      <w:r>
        <w:t>Vyhlasovať referenčné údaje</w:t>
      </w:r>
    </w:p>
    <w:p w14:paraId="217CA488" w14:textId="77777777" w:rsidR="003B054F" w:rsidRPr="00870FF6" w:rsidRDefault="003B054F" w:rsidP="00884891">
      <w:pPr>
        <w:pStyle w:val="Numbered1"/>
        <w:numPr>
          <w:ilvl w:val="0"/>
          <w:numId w:val="47"/>
        </w:numPr>
      </w:pPr>
      <w:r>
        <w:t>Preveriť s</w:t>
      </w:r>
      <w:r w:rsidRPr="00870FF6">
        <w:t>tav štandardizácie API registrov</w:t>
      </w:r>
    </w:p>
    <w:p w14:paraId="3571A62C" w14:textId="07432FCB" w:rsidR="00B34B0B" w:rsidRPr="00B34B0B" w:rsidRDefault="00B34B0B" w:rsidP="00B34B0B">
      <w:pPr>
        <w:jc w:val="left"/>
        <w:rPr>
          <w:b/>
          <w:bCs/>
          <w:lang w:val="sk-SK"/>
        </w:rPr>
      </w:pPr>
      <w:r w:rsidRPr="00B34B0B">
        <w:rPr>
          <w:b/>
          <w:bCs/>
          <w:lang w:val="sk-SK"/>
        </w:rPr>
        <w:t>Požadovaný výstup z</w:t>
      </w:r>
      <w:r w:rsidR="00A1413F">
        <w:rPr>
          <w:b/>
          <w:bCs/>
          <w:lang w:val="sk-SK"/>
        </w:rPr>
        <w:t> </w:t>
      </w:r>
      <w:r w:rsidRPr="00B34B0B">
        <w:rPr>
          <w:b/>
          <w:bCs/>
          <w:lang w:val="sk-SK"/>
        </w:rPr>
        <w:t>aktivity</w:t>
      </w:r>
      <w:r w:rsidR="00A1413F">
        <w:rPr>
          <w:b/>
          <w:bCs/>
          <w:lang w:val="sk-SK"/>
        </w:rPr>
        <w:t>:</w:t>
      </w:r>
    </w:p>
    <w:p w14:paraId="588EE100" w14:textId="0AFEB508" w:rsidR="003B054F" w:rsidRDefault="003B054F" w:rsidP="00D83243">
      <w:pPr>
        <w:pStyle w:val="Numbered1"/>
        <w:numPr>
          <w:ilvl w:val="0"/>
          <w:numId w:val="48"/>
        </w:numPr>
      </w:pPr>
      <w:r w:rsidRPr="00870FF6">
        <w:t xml:space="preserve">Plán vyhlasovania referenčných registrov s prihliadnutím na </w:t>
      </w:r>
      <w:r w:rsidR="00F16AE7">
        <w:t xml:space="preserve">fázu </w:t>
      </w:r>
      <w:r w:rsidRPr="00870FF6">
        <w:t>1x a dosť</w:t>
      </w:r>
    </w:p>
    <w:p w14:paraId="71C81AC2" w14:textId="700A5C96" w:rsidR="003B054F" w:rsidRPr="00870FF6" w:rsidRDefault="003B054F" w:rsidP="00D83243">
      <w:pPr>
        <w:pStyle w:val="Numbered1"/>
        <w:numPr>
          <w:ilvl w:val="0"/>
          <w:numId w:val="48"/>
        </w:numPr>
      </w:pPr>
      <w:r w:rsidRPr="00870FF6">
        <w:t>Identifikácia najviac používaných údajov v rámci AVS</w:t>
      </w:r>
    </w:p>
    <w:p w14:paraId="24B77AA4" w14:textId="77777777" w:rsidR="003B054F" w:rsidRPr="00870FF6" w:rsidRDefault="003B054F" w:rsidP="00D83243">
      <w:pPr>
        <w:pStyle w:val="Numbered1"/>
        <w:numPr>
          <w:ilvl w:val="0"/>
          <w:numId w:val="48"/>
        </w:numPr>
      </w:pPr>
      <w:r w:rsidRPr="00870FF6">
        <w:t>Identifikácia agend s najväčším využitím údajov – spustených aj plánovaných</w:t>
      </w:r>
    </w:p>
    <w:p w14:paraId="2DE8AA4A" w14:textId="77777777" w:rsidR="003B054F" w:rsidRPr="00870FF6" w:rsidRDefault="003B054F" w:rsidP="00D83243">
      <w:pPr>
        <w:pStyle w:val="Numbered1"/>
        <w:numPr>
          <w:ilvl w:val="0"/>
          <w:numId w:val="48"/>
        </w:numPr>
      </w:pPr>
      <w:r w:rsidRPr="00870FF6">
        <w:t>Identifikované metodické, procesné a legislatívne požiadavky</w:t>
      </w:r>
      <w:r>
        <w:t xml:space="preserve"> (pre používanie referenčných údajov)</w:t>
      </w:r>
    </w:p>
    <w:p w14:paraId="51D9A203" w14:textId="77777777" w:rsidR="003B054F" w:rsidRDefault="003B054F" w:rsidP="00D83243">
      <w:pPr>
        <w:pStyle w:val="Numbered1"/>
        <w:numPr>
          <w:ilvl w:val="0"/>
          <w:numId w:val="48"/>
        </w:numPr>
      </w:pPr>
      <w:r w:rsidRPr="00870FF6">
        <w:t>Návrh systému aktualizácie požiadaviek (bod 3.)</w:t>
      </w:r>
    </w:p>
    <w:p w14:paraId="252931B8" w14:textId="77777777" w:rsidR="003B054F" w:rsidRDefault="003B054F" w:rsidP="00D83243">
      <w:pPr>
        <w:pStyle w:val="Numbered1"/>
        <w:numPr>
          <w:ilvl w:val="0"/>
          <w:numId w:val="48"/>
        </w:numPr>
      </w:pPr>
      <w:r>
        <w:t>Vyhlásené referenčné údaje (cez meta-informačný systém a informatizacia.sk)</w:t>
      </w:r>
    </w:p>
    <w:p w14:paraId="2595D908" w14:textId="0079E2AD" w:rsidR="00B34B0B" w:rsidRPr="00D0435F" w:rsidRDefault="00B34B0B" w:rsidP="00B34B0B">
      <w:pPr>
        <w:jc w:val="left"/>
        <w:rPr>
          <w:b/>
          <w:bCs/>
          <w:lang w:val="sk-SK"/>
        </w:rPr>
      </w:pPr>
      <w:r w:rsidRPr="00D0435F">
        <w:rPr>
          <w:b/>
          <w:bCs/>
          <w:lang w:val="sk-SK"/>
        </w:rPr>
        <w:t>Projekty OPII vo väzbe na aktivitu</w:t>
      </w:r>
      <w:r w:rsidR="00A1413F">
        <w:rPr>
          <w:b/>
          <w:bCs/>
          <w:lang w:val="sk-SK"/>
        </w:rPr>
        <w:t>:</w:t>
      </w:r>
    </w:p>
    <w:p w14:paraId="00B3C1FB" w14:textId="77777777" w:rsidR="00B34B0B" w:rsidRPr="00D0435F" w:rsidRDefault="00B34B0B" w:rsidP="00B34B0B">
      <w:pPr>
        <w:jc w:val="left"/>
        <w:rPr>
          <w:i/>
          <w:iCs/>
          <w:lang w:val="sk-SK"/>
        </w:rPr>
      </w:pPr>
      <w:r w:rsidRPr="00D0435F">
        <w:rPr>
          <w:i/>
          <w:iCs/>
          <w:lang w:val="sk-SK"/>
        </w:rPr>
        <w:t>a) v procese realizácie (minimálna úroveň – štúdia uskutočniteľnosti)</w:t>
      </w:r>
    </w:p>
    <w:p w14:paraId="541DAB43" w14:textId="40C28DAD" w:rsidR="0070543E" w:rsidRDefault="0070543E" w:rsidP="00D83243">
      <w:pPr>
        <w:pStyle w:val="ListParagraph"/>
        <w:numPr>
          <w:ilvl w:val="0"/>
          <w:numId w:val="50"/>
        </w:numPr>
        <w:jc w:val="left"/>
        <w:rPr>
          <w:sz w:val="24"/>
          <w:szCs w:val="24"/>
        </w:rPr>
      </w:pPr>
      <w:r>
        <w:rPr>
          <w:sz w:val="24"/>
          <w:szCs w:val="24"/>
        </w:rPr>
        <w:t>OPIS – CSRU (prevádzka)</w:t>
      </w:r>
    </w:p>
    <w:p w14:paraId="0B2564E5" w14:textId="0E98D5F4" w:rsidR="00B34B0B" w:rsidRPr="00D0435F" w:rsidRDefault="0070543E" w:rsidP="00D83243">
      <w:pPr>
        <w:pStyle w:val="ListParagraph"/>
        <w:numPr>
          <w:ilvl w:val="0"/>
          <w:numId w:val="50"/>
        </w:numPr>
        <w:jc w:val="left"/>
        <w:rPr>
          <w:sz w:val="24"/>
          <w:szCs w:val="24"/>
        </w:rPr>
      </w:pPr>
      <w:r>
        <w:rPr>
          <w:sz w:val="24"/>
          <w:szCs w:val="24"/>
        </w:rPr>
        <w:t>OPIS - Register úpadcov, dokončenie (MS SR)</w:t>
      </w:r>
    </w:p>
    <w:p w14:paraId="349C6D33" w14:textId="77777777" w:rsidR="00B34B0B" w:rsidRPr="00D0435F" w:rsidRDefault="00B34B0B" w:rsidP="00B34B0B">
      <w:pPr>
        <w:jc w:val="left"/>
        <w:rPr>
          <w:i/>
          <w:iCs/>
          <w:lang w:val="sk-SK"/>
        </w:rPr>
      </w:pPr>
      <w:r w:rsidRPr="00D0435F">
        <w:rPr>
          <w:i/>
          <w:iCs/>
          <w:lang w:val="sk-SK"/>
        </w:rPr>
        <w:t>b) v procese ideového zámeru</w:t>
      </w:r>
    </w:p>
    <w:p w14:paraId="3F390ED9" w14:textId="77777777" w:rsidR="003B054F" w:rsidRPr="00D0435F" w:rsidRDefault="003B054F" w:rsidP="00D83243">
      <w:pPr>
        <w:pStyle w:val="Bullet"/>
        <w:numPr>
          <w:ilvl w:val="0"/>
          <w:numId w:val="49"/>
        </w:numPr>
        <w:spacing w:line="240" w:lineRule="auto"/>
        <w:rPr>
          <w:rFonts w:ascii="Times New Roman" w:hAnsi="Times New Roman"/>
          <w:sz w:val="24"/>
          <w:lang w:val="sk-SK"/>
        </w:rPr>
      </w:pPr>
      <w:r w:rsidRPr="00D0435F">
        <w:rPr>
          <w:rFonts w:ascii="Times New Roman" w:hAnsi="Times New Roman"/>
          <w:sz w:val="24"/>
          <w:lang w:val="sk-SK"/>
        </w:rPr>
        <w:t>Národný projekt pripájania poskytovateľov a konzumentov do platformy integrácie údajov</w:t>
      </w:r>
    </w:p>
    <w:p w14:paraId="0AFB60E5" w14:textId="77777777" w:rsidR="003B054F" w:rsidRPr="00D0435F" w:rsidRDefault="003B054F" w:rsidP="00D83243">
      <w:pPr>
        <w:pStyle w:val="Bullet"/>
        <w:numPr>
          <w:ilvl w:val="0"/>
          <w:numId w:val="49"/>
        </w:numPr>
        <w:spacing w:line="240" w:lineRule="auto"/>
        <w:rPr>
          <w:rFonts w:ascii="Times New Roman" w:hAnsi="Times New Roman"/>
          <w:sz w:val="24"/>
          <w:lang w:val="sk-SK"/>
        </w:rPr>
      </w:pPr>
      <w:r w:rsidRPr="00D0435F">
        <w:rPr>
          <w:rFonts w:ascii="Times New Roman" w:hAnsi="Times New Roman"/>
          <w:sz w:val="24"/>
          <w:lang w:val="sk-SK"/>
        </w:rPr>
        <w:t>Dopytové projekty pre pripájanie do platformy integrácie údajov</w:t>
      </w:r>
    </w:p>
    <w:p w14:paraId="701611DB" w14:textId="68C0DE4C" w:rsidR="00B34B0B" w:rsidRPr="00D0435F" w:rsidRDefault="003B054F" w:rsidP="00D83243">
      <w:pPr>
        <w:pStyle w:val="ListParagraph"/>
        <w:numPr>
          <w:ilvl w:val="0"/>
          <w:numId w:val="49"/>
        </w:numPr>
        <w:jc w:val="left"/>
        <w:rPr>
          <w:sz w:val="24"/>
          <w:szCs w:val="24"/>
        </w:rPr>
      </w:pPr>
      <w:bookmarkStart w:id="85" w:name="_Hlk486659450"/>
      <w:r w:rsidRPr="00D0435F">
        <w:rPr>
          <w:sz w:val="24"/>
          <w:szCs w:val="24"/>
        </w:rPr>
        <w:lastRenderedPageBreak/>
        <w:t>Každý projekt, ktorý modernizuje agendový informačný systém musí zabezpečiť prepojenie tohto systému s platformou integrácie údajov a zabezpečiť vyhlásenie relevantných údajov ako referenčných údajov</w:t>
      </w:r>
    </w:p>
    <w:bookmarkEnd w:id="85"/>
    <w:p w14:paraId="19B7FC54" w14:textId="3583E164" w:rsidR="00B34B0B" w:rsidRPr="00D0435F" w:rsidRDefault="00B34B0B" w:rsidP="00B34B0B">
      <w:pPr>
        <w:jc w:val="left"/>
        <w:rPr>
          <w:b/>
          <w:bCs/>
          <w:lang w:val="sk-SK"/>
        </w:rPr>
      </w:pPr>
      <w:r w:rsidRPr="00D0435F">
        <w:rPr>
          <w:b/>
          <w:bCs/>
          <w:lang w:val="sk-SK"/>
        </w:rPr>
        <w:t>Poznámka:</w:t>
      </w:r>
    </w:p>
    <w:p w14:paraId="4257E4D4" w14:textId="77777777" w:rsidR="00B34B0B" w:rsidRPr="00D0435F" w:rsidRDefault="00B34B0B" w:rsidP="00B34B0B">
      <w:pPr>
        <w:jc w:val="left"/>
        <w:rPr>
          <w:lang w:val="sk-SK"/>
        </w:rPr>
      </w:pPr>
      <w:r w:rsidRPr="00D0435F">
        <w:rPr>
          <w:lang w:val="sk-SK"/>
        </w:rPr>
        <w:t>Potrebné zapracovať aj výstupy Pracovnej skupiny pre dátové štandardy a štandardy názvoslovia elektronických služieb.</w:t>
      </w:r>
    </w:p>
    <w:p w14:paraId="40F26957" w14:textId="77777777" w:rsidR="00BD03C5" w:rsidRPr="00D0435F" w:rsidRDefault="00BD03C5" w:rsidP="000F1372">
      <w:pPr>
        <w:jc w:val="left"/>
        <w:rPr>
          <w:lang w:val="sk-SK"/>
        </w:rPr>
      </w:pPr>
    </w:p>
    <w:p w14:paraId="2EBFFDA8" w14:textId="77777777" w:rsidR="00B34B0B" w:rsidRPr="00B34B0B" w:rsidRDefault="00B34B0B" w:rsidP="00792168">
      <w:pPr>
        <w:pStyle w:val="Heading3"/>
        <w:ind w:left="0" w:firstLine="0"/>
        <w:rPr>
          <w:rFonts w:eastAsia="Noto Sans CJK SC Regular"/>
          <w:lang w:val="sk-SK"/>
        </w:rPr>
      </w:pPr>
      <w:bookmarkStart w:id="86" w:name="_Toc487812512"/>
      <w:r w:rsidRPr="00B34B0B">
        <w:rPr>
          <w:rFonts w:eastAsia="Noto Sans CJK SC Regular"/>
          <w:lang w:val="sk-SK"/>
        </w:rPr>
        <w:t>Aktivita: Správa priestorových údajov</w:t>
      </w:r>
      <w:bookmarkEnd w:id="86"/>
    </w:p>
    <w:p w14:paraId="1672E1B6" w14:textId="77777777" w:rsidR="00B34B0B" w:rsidRPr="00B34B0B" w:rsidRDefault="00B34B0B" w:rsidP="00B34B0B">
      <w:pPr>
        <w:jc w:val="left"/>
        <w:rPr>
          <w:b/>
          <w:bCs/>
          <w:lang w:val="sk-SK"/>
        </w:rPr>
      </w:pPr>
      <w:r w:rsidRPr="00B34B0B">
        <w:rPr>
          <w:b/>
          <w:bCs/>
          <w:lang w:val="sk-SK"/>
        </w:rPr>
        <w:t>Cieľ:</w:t>
      </w:r>
    </w:p>
    <w:p w14:paraId="074F43AD" w14:textId="77777777" w:rsidR="008854C3" w:rsidRPr="00AE1D2D" w:rsidRDefault="008854C3" w:rsidP="00D83243">
      <w:pPr>
        <w:pStyle w:val="Numbered1"/>
        <w:numPr>
          <w:ilvl w:val="0"/>
          <w:numId w:val="52"/>
        </w:numPr>
        <w:rPr>
          <w:bCs/>
        </w:rPr>
      </w:pPr>
      <w:r w:rsidRPr="00657229">
        <w:t>I</w:t>
      </w:r>
      <w:r w:rsidRPr="00E33C2E">
        <w:t>dentifikácia priestorových údajov pre potreby 1x a dosť</w:t>
      </w:r>
    </w:p>
    <w:p w14:paraId="06E3F322" w14:textId="77777777" w:rsidR="008854C3" w:rsidRPr="00AE1D2D" w:rsidRDefault="008854C3" w:rsidP="00D83243">
      <w:pPr>
        <w:pStyle w:val="Numbered1"/>
        <w:numPr>
          <w:ilvl w:val="0"/>
          <w:numId w:val="52"/>
        </w:numPr>
        <w:rPr>
          <w:bCs/>
        </w:rPr>
      </w:pPr>
      <w:r w:rsidRPr="00E33C2E">
        <w:t>Identifikácia metodických, procesných a legislatívnych požiadaviek</w:t>
      </w:r>
    </w:p>
    <w:p w14:paraId="214DDC05" w14:textId="77777777" w:rsidR="00B34B0B" w:rsidRPr="00B34B0B" w:rsidRDefault="00B34B0B" w:rsidP="00B34B0B">
      <w:pPr>
        <w:jc w:val="left"/>
        <w:rPr>
          <w:b/>
          <w:bCs/>
          <w:lang w:val="sk-SK"/>
        </w:rPr>
      </w:pPr>
      <w:r w:rsidRPr="00B34B0B">
        <w:rPr>
          <w:b/>
          <w:bCs/>
          <w:lang w:val="sk-SK"/>
        </w:rPr>
        <w:t>Rozpis činností v rámci aktivity:</w:t>
      </w:r>
    </w:p>
    <w:p w14:paraId="7E31F557" w14:textId="77777777" w:rsidR="008854C3" w:rsidRDefault="008854C3" w:rsidP="00D83243">
      <w:pPr>
        <w:pStyle w:val="Numbered1"/>
        <w:numPr>
          <w:ilvl w:val="0"/>
          <w:numId w:val="51"/>
        </w:numPr>
      </w:pPr>
      <w:r>
        <w:t>Definovať pravidlá na identifikáciu priestorových údajov a referenčných priestorových údajov.</w:t>
      </w:r>
    </w:p>
    <w:p w14:paraId="5D9DFA9F" w14:textId="77777777" w:rsidR="008854C3" w:rsidRDefault="008854C3" w:rsidP="00D83243">
      <w:pPr>
        <w:pStyle w:val="Numbered1"/>
        <w:numPr>
          <w:ilvl w:val="0"/>
          <w:numId w:val="51"/>
        </w:numPr>
      </w:pPr>
      <w:r>
        <w:t>Spresniť zodpovednosť za vytváranie a aktualizáciu priestorových údajov a referenčných priestorových údajov.</w:t>
      </w:r>
    </w:p>
    <w:p w14:paraId="10A494E2" w14:textId="77777777" w:rsidR="008854C3" w:rsidRDefault="008854C3" w:rsidP="00D83243">
      <w:pPr>
        <w:pStyle w:val="Numbered1"/>
        <w:numPr>
          <w:ilvl w:val="0"/>
          <w:numId w:val="51"/>
        </w:numPr>
      </w:pPr>
      <w:r>
        <w:t>Identifikovať relevantné priestorové údaje a referenčné priestorové údaje a zabezpečiť ich dokumentáciu prostredníctvom meta-údajov.</w:t>
      </w:r>
    </w:p>
    <w:p w14:paraId="14F063E4" w14:textId="77777777" w:rsidR="008854C3" w:rsidRDefault="008854C3" w:rsidP="00D83243">
      <w:pPr>
        <w:pStyle w:val="Numbered1"/>
        <w:numPr>
          <w:ilvl w:val="0"/>
          <w:numId w:val="51"/>
        </w:numPr>
      </w:pPr>
      <w:r>
        <w:t>Vytvárať, spravovať, zdieľať priestorové údaje a referenčné priestorové údaje harmonizovaným spôsobom pre dosiahnutie požadovanej miery interoperability.</w:t>
      </w:r>
    </w:p>
    <w:p w14:paraId="6534E7BC" w14:textId="77777777" w:rsidR="008854C3" w:rsidRDefault="008854C3" w:rsidP="00D83243">
      <w:pPr>
        <w:pStyle w:val="Numbered1"/>
        <w:numPr>
          <w:ilvl w:val="0"/>
          <w:numId w:val="51"/>
        </w:numPr>
      </w:pPr>
      <w:r>
        <w:t>Vytvoriť a prevádzkovať pre priestorové údaje a referenčné priestorové údaje štandardizované API a súvisiace služby.</w:t>
      </w:r>
    </w:p>
    <w:p w14:paraId="39AB0332" w14:textId="77777777" w:rsidR="008854C3" w:rsidRDefault="008854C3" w:rsidP="00D83243">
      <w:pPr>
        <w:pStyle w:val="Numbered1"/>
        <w:numPr>
          <w:ilvl w:val="0"/>
          <w:numId w:val="51"/>
        </w:numPr>
      </w:pPr>
      <w:r>
        <w:t>Zabezpečiť harmonizované zdieľanie a integráciu priestorových údajov a referenčných priestorových údajov na národnej úrovni v rámci eGovernmentu aj v medzinárodnom kontexte (ISA2, INSPIRE).</w:t>
      </w:r>
    </w:p>
    <w:p w14:paraId="13791F70" w14:textId="77777777" w:rsidR="008854C3" w:rsidRDefault="008854C3" w:rsidP="00D83243">
      <w:pPr>
        <w:pStyle w:val="Numbered1"/>
        <w:numPr>
          <w:ilvl w:val="0"/>
          <w:numId w:val="51"/>
        </w:numPr>
      </w:pPr>
      <w:r>
        <w:t>Využiť existujúce priestorové údaje ISVS.</w:t>
      </w:r>
    </w:p>
    <w:p w14:paraId="68E572BF" w14:textId="33DF2AC9" w:rsidR="008854C3" w:rsidRPr="008854C3" w:rsidRDefault="008854C3" w:rsidP="00D83243">
      <w:pPr>
        <w:pStyle w:val="Numbered1"/>
        <w:numPr>
          <w:ilvl w:val="0"/>
          <w:numId w:val="51"/>
        </w:numPr>
      </w:pPr>
      <w:r w:rsidRPr="008854C3">
        <w:t>Definovať pravidlá pri budovaní nových IS spravujúcich resp. využívajúcich priestorové údaje.</w:t>
      </w:r>
    </w:p>
    <w:p w14:paraId="2A63B27D" w14:textId="22C2EF6C" w:rsidR="00B34B0B" w:rsidRPr="00B34B0B" w:rsidRDefault="00B34B0B" w:rsidP="00B34B0B">
      <w:pPr>
        <w:jc w:val="left"/>
        <w:rPr>
          <w:b/>
          <w:bCs/>
          <w:lang w:val="sk-SK"/>
        </w:rPr>
      </w:pPr>
      <w:r w:rsidRPr="00B34B0B">
        <w:rPr>
          <w:b/>
          <w:bCs/>
          <w:lang w:val="sk-SK"/>
        </w:rPr>
        <w:t>Požadovaný výstup z</w:t>
      </w:r>
      <w:r w:rsidR="00A1413F">
        <w:rPr>
          <w:b/>
          <w:bCs/>
          <w:lang w:val="sk-SK"/>
        </w:rPr>
        <w:t> </w:t>
      </w:r>
      <w:r w:rsidRPr="00B34B0B">
        <w:rPr>
          <w:b/>
          <w:bCs/>
          <w:lang w:val="sk-SK"/>
        </w:rPr>
        <w:t>aktivity</w:t>
      </w:r>
      <w:r w:rsidR="00A1413F">
        <w:rPr>
          <w:b/>
          <w:bCs/>
          <w:lang w:val="sk-SK"/>
        </w:rPr>
        <w:t>:</w:t>
      </w:r>
    </w:p>
    <w:p w14:paraId="4C0E6124" w14:textId="77777777" w:rsidR="003F5A72" w:rsidRPr="00870FF6" w:rsidRDefault="003F5A72" w:rsidP="00D83243">
      <w:pPr>
        <w:pStyle w:val="Numbered1"/>
        <w:numPr>
          <w:ilvl w:val="0"/>
          <w:numId w:val="53"/>
        </w:numPr>
      </w:pPr>
      <w:r w:rsidRPr="00870FF6">
        <w:t>Pravidlá na identifikáciu priestorových údajov a referenčných priestorových údajov</w:t>
      </w:r>
    </w:p>
    <w:p w14:paraId="5EB186DB" w14:textId="77777777" w:rsidR="003F5A72" w:rsidRPr="00870FF6" w:rsidRDefault="003F5A72" w:rsidP="00D83243">
      <w:pPr>
        <w:pStyle w:val="Numbered1"/>
        <w:numPr>
          <w:ilvl w:val="0"/>
          <w:numId w:val="53"/>
        </w:numPr>
      </w:pPr>
      <w:r w:rsidRPr="00870FF6">
        <w:t>Identifikácia najviac používaných priestorových referenčných údajov a priestorových v rámci AVS</w:t>
      </w:r>
    </w:p>
    <w:p w14:paraId="5B8F6529" w14:textId="7E7874F2" w:rsidR="003F5A72" w:rsidRPr="00870FF6" w:rsidRDefault="003F5A72" w:rsidP="00D83243">
      <w:pPr>
        <w:pStyle w:val="Numbered1"/>
        <w:numPr>
          <w:ilvl w:val="0"/>
          <w:numId w:val="53"/>
        </w:numPr>
      </w:pPr>
      <w:r w:rsidRPr="00870FF6">
        <w:lastRenderedPageBreak/>
        <w:t>Identifikácia agend s najväčším využitím priestorových údajov – spustených aj plánovaných</w:t>
      </w:r>
    </w:p>
    <w:p w14:paraId="2728BB6D" w14:textId="77777777" w:rsidR="003F5A72" w:rsidRPr="00870FF6" w:rsidRDefault="003F5A72" w:rsidP="00D83243">
      <w:pPr>
        <w:pStyle w:val="Numbered1"/>
        <w:numPr>
          <w:ilvl w:val="0"/>
          <w:numId w:val="53"/>
        </w:numPr>
      </w:pPr>
      <w:r w:rsidRPr="00870FF6">
        <w:t>Identifikované metodické, procesné a legislatívne požiadavky</w:t>
      </w:r>
    </w:p>
    <w:p w14:paraId="60AAFCCB" w14:textId="77777777" w:rsidR="003F5A72" w:rsidRPr="00870FF6" w:rsidRDefault="003F5A72" w:rsidP="00D83243">
      <w:pPr>
        <w:pStyle w:val="Numbered1"/>
        <w:numPr>
          <w:ilvl w:val="0"/>
          <w:numId w:val="53"/>
        </w:numPr>
      </w:pPr>
      <w:r w:rsidRPr="00870FF6">
        <w:t>Návrh systému aktualizácie požiadaviek (bod 4.)</w:t>
      </w:r>
    </w:p>
    <w:p w14:paraId="399631CA" w14:textId="2DDA1E8A" w:rsidR="00B34B0B" w:rsidRPr="00B34B0B" w:rsidRDefault="00B34B0B" w:rsidP="00B34B0B">
      <w:pPr>
        <w:jc w:val="left"/>
        <w:rPr>
          <w:b/>
          <w:bCs/>
          <w:lang w:val="sk-SK"/>
        </w:rPr>
      </w:pPr>
      <w:r w:rsidRPr="00B34B0B">
        <w:rPr>
          <w:b/>
          <w:bCs/>
          <w:lang w:val="sk-SK"/>
        </w:rPr>
        <w:t>Projekty OPII vo väzbe na aktivitu</w:t>
      </w:r>
      <w:r w:rsidR="00A1413F">
        <w:rPr>
          <w:b/>
          <w:bCs/>
          <w:lang w:val="sk-SK"/>
        </w:rPr>
        <w:t>:</w:t>
      </w:r>
    </w:p>
    <w:p w14:paraId="5200E780" w14:textId="77777777" w:rsidR="00B34B0B" w:rsidRPr="001F1CBF" w:rsidRDefault="00B34B0B" w:rsidP="00B34B0B">
      <w:pPr>
        <w:jc w:val="left"/>
        <w:rPr>
          <w:i/>
          <w:iCs/>
          <w:lang w:val="sk-SK"/>
        </w:rPr>
      </w:pPr>
      <w:r w:rsidRPr="00B34B0B">
        <w:rPr>
          <w:i/>
          <w:iCs/>
          <w:lang w:val="sk-SK"/>
        </w:rPr>
        <w:t>a) v procese realizácie (minimálna úro</w:t>
      </w:r>
      <w:r w:rsidR="001F1CBF">
        <w:rPr>
          <w:i/>
          <w:iCs/>
          <w:lang w:val="sk-SK"/>
        </w:rPr>
        <w:t>veň – štúdia uskutočniteľnosti)</w:t>
      </w:r>
    </w:p>
    <w:p w14:paraId="07BE0088" w14:textId="77777777" w:rsidR="00B34B0B" w:rsidRPr="003F5A72" w:rsidRDefault="00B34B0B" w:rsidP="00D83243">
      <w:pPr>
        <w:pStyle w:val="ListParagraph"/>
        <w:numPr>
          <w:ilvl w:val="0"/>
          <w:numId w:val="55"/>
        </w:numPr>
        <w:jc w:val="left"/>
        <w:rPr>
          <w:sz w:val="24"/>
          <w:szCs w:val="24"/>
        </w:rPr>
      </w:pPr>
      <w:r w:rsidRPr="003F5A72">
        <w:rPr>
          <w:sz w:val="24"/>
          <w:szCs w:val="24"/>
        </w:rPr>
        <w:t>OPIS – register priestorových informácií (MŽP)</w:t>
      </w:r>
    </w:p>
    <w:p w14:paraId="1F270B85" w14:textId="62DB3AB8" w:rsidR="00B34B0B" w:rsidRDefault="00B34B0B" w:rsidP="00D83243">
      <w:pPr>
        <w:pStyle w:val="ListParagraph"/>
        <w:numPr>
          <w:ilvl w:val="0"/>
          <w:numId w:val="55"/>
        </w:numPr>
        <w:jc w:val="left"/>
        <w:rPr>
          <w:sz w:val="24"/>
          <w:szCs w:val="24"/>
        </w:rPr>
      </w:pPr>
      <w:r w:rsidRPr="003F5A72">
        <w:rPr>
          <w:sz w:val="24"/>
          <w:szCs w:val="24"/>
        </w:rPr>
        <w:t>OPIS – register adries (MV)</w:t>
      </w:r>
    </w:p>
    <w:p w14:paraId="0F689936" w14:textId="46CE63B9" w:rsidR="001A7A3E" w:rsidRPr="003F5A72" w:rsidRDefault="001A7A3E" w:rsidP="00D83243">
      <w:pPr>
        <w:pStyle w:val="ListParagraph"/>
        <w:numPr>
          <w:ilvl w:val="0"/>
          <w:numId w:val="55"/>
        </w:numPr>
        <w:jc w:val="left"/>
        <w:rPr>
          <w:sz w:val="24"/>
          <w:szCs w:val="24"/>
        </w:rPr>
      </w:pPr>
      <w:r>
        <w:rPr>
          <w:sz w:val="24"/>
          <w:szCs w:val="24"/>
        </w:rPr>
        <w:t>OPIS – IS Identifikátora fyzických osôb</w:t>
      </w:r>
    </w:p>
    <w:p w14:paraId="37F1A3F1" w14:textId="77777777" w:rsidR="00B34B0B" w:rsidRPr="00B34B0B" w:rsidRDefault="00B34B0B" w:rsidP="00B34B0B">
      <w:pPr>
        <w:jc w:val="left"/>
        <w:rPr>
          <w:i/>
          <w:iCs/>
          <w:lang w:val="sk-SK"/>
        </w:rPr>
      </w:pPr>
      <w:r w:rsidRPr="00B34B0B">
        <w:rPr>
          <w:i/>
          <w:iCs/>
          <w:lang w:val="sk-SK"/>
        </w:rPr>
        <w:t>b) v procese ideového zámeru</w:t>
      </w:r>
    </w:p>
    <w:p w14:paraId="5407B1DB" w14:textId="77777777" w:rsidR="003F5A72" w:rsidRPr="003F5A72" w:rsidRDefault="003F5A72" w:rsidP="00D83243">
      <w:pPr>
        <w:pStyle w:val="ListParagraph"/>
        <w:numPr>
          <w:ilvl w:val="0"/>
          <w:numId w:val="54"/>
        </w:numPr>
        <w:jc w:val="left"/>
        <w:rPr>
          <w:iCs/>
          <w:sz w:val="24"/>
          <w:szCs w:val="24"/>
        </w:rPr>
      </w:pPr>
      <w:r w:rsidRPr="003F5A72">
        <w:rPr>
          <w:iCs/>
          <w:sz w:val="24"/>
          <w:szCs w:val="24"/>
        </w:rPr>
        <w:t>Zabezpečenie harmonizovaných referenčných priestorových údajov a súvisiacich služieb (ÚGKK v partnerstve s MŽP)</w:t>
      </w:r>
    </w:p>
    <w:p w14:paraId="495A2015" w14:textId="77777777" w:rsidR="00B34B0B" w:rsidRPr="00B34B0B" w:rsidRDefault="00B34B0B" w:rsidP="00B34B0B">
      <w:pPr>
        <w:jc w:val="left"/>
        <w:rPr>
          <w:b/>
          <w:bCs/>
          <w:lang w:val="sk-SK"/>
        </w:rPr>
      </w:pPr>
      <w:r w:rsidRPr="00B34B0B">
        <w:rPr>
          <w:b/>
          <w:bCs/>
          <w:lang w:val="sk-SK"/>
        </w:rPr>
        <w:t>Poznámka:</w:t>
      </w:r>
    </w:p>
    <w:p w14:paraId="218D96EE" w14:textId="77777777" w:rsidR="00B34B0B" w:rsidRDefault="00B34B0B" w:rsidP="000F1372">
      <w:pPr>
        <w:jc w:val="left"/>
        <w:rPr>
          <w:lang w:val="sk-SK"/>
        </w:rPr>
      </w:pPr>
      <w:r w:rsidRPr="00B34B0B">
        <w:rPr>
          <w:lang w:val="sk-SK"/>
        </w:rPr>
        <w:t>Potrebné zapracovať aj výstupy Pracovnej skupiny pre dátové štandardy a štandardy názv</w:t>
      </w:r>
      <w:r w:rsidR="001F1CBF">
        <w:rPr>
          <w:lang w:val="sk-SK"/>
        </w:rPr>
        <w:t>oslovia elektronických služieb.</w:t>
      </w:r>
    </w:p>
    <w:p w14:paraId="4FE3DF02" w14:textId="77777777" w:rsidR="007E4701" w:rsidRDefault="007E4701" w:rsidP="000F1372">
      <w:pPr>
        <w:jc w:val="left"/>
        <w:rPr>
          <w:lang w:val="sk-SK"/>
        </w:rPr>
      </w:pPr>
    </w:p>
    <w:p w14:paraId="73EF328E" w14:textId="77777777" w:rsidR="00B34B0B" w:rsidRPr="00B34B0B" w:rsidRDefault="00B34B0B" w:rsidP="00AA177F">
      <w:pPr>
        <w:pStyle w:val="Heading3"/>
        <w:ind w:left="0" w:firstLine="0"/>
        <w:rPr>
          <w:rFonts w:eastAsia="Noto Sans CJK SC Regular"/>
          <w:lang w:val="sk-SK"/>
        </w:rPr>
      </w:pPr>
      <w:bookmarkStart w:id="87" w:name="_Toc487812513"/>
      <w:r w:rsidRPr="00AA177F">
        <w:rPr>
          <w:rFonts w:eastAsia="Noto Sans CJK SC Regular"/>
        </w:rPr>
        <w:t>Aktivita</w:t>
      </w:r>
      <w:r w:rsidRPr="00B34B0B">
        <w:rPr>
          <w:rFonts w:eastAsia="Noto Sans CJK SC Regular"/>
          <w:lang w:val="sk-SK"/>
        </w:rPr>
        <w:t>: Klasifikácia a kategorizácia</w:t>
      </w:r>
      <w:bookmarkEnd w:id="87"/>
    </w:p>
    <w:p w14:paraId="3A7361D4" w14:textId="77777777" w:rsidR="00B34B0B" w:rsidRPr="00B34B0B" w:rsidRDefault="00B34B0B" w:rsidP="00B34B0B">
      <w:pPr>
        <w:jc w:val="left"/>
        <w:rPr>
          <w:b/>
          <w:bCs/>
          <w:lang w:val="sk-SK"/>
        </w:rPr>
      </w:pPr>
      <w:r w:rsidRPr="00B34B0B">
        <w:rPr>
          <w:b/>
          <w:bCs/>
          <w:lang w:val="sk-SK"/>
        </w:rPr>
        <w:t>Cieľ:</w:t>
      </w:r>
    </w:p>
    <w:p w14:paraId="777CDFBF" w14:textId="78617A43" w:rsidR="00B34B0B" w:rsidRPr="0098046B" w:rsidRDefault="00B34B0B" w:rsidP="00D83243">
      <w:pPr>
        <w:pStyle w:val="ListParagraph"/>
        <w:numPr>
          <w:ilvl w:val="0"/>
          <w:numId w:val="56"/>
        </w:numPr>
        <w:jc w:val="left"/>
        <w:rPr>
          <w:sz w:val="24"/>
          <w:szCs w:val="24"/>
        </w:rPr>
      </w:pPr>
      <w:r w:rsidRPr="0098046B">
        <w:rPr>
          <w:sz w:val="24"/>
          <w:szCs w:val="24"/>
        </w:rPr>
        <w:t>Identifikácia potrieb z oblasti kategorizácie a klasifikácie pre 1x a</w:t>
      </w:r>
      <w:r w:rsidR="0098046B" w:rsidRPr="0098046B">
        <w:rPr>
          <w:sz w:val="24"/>
          <w:szCs w:val="24"/>
        </w:rPr>
        <w:t> </w:t>
      </w:r>
      <w:r w:rsidRPr="0098046B">
        <w:rPr>
          <w:sz w:val="24"/>
          <w:szCs w:val="24"/>
        </w:rPr>
        <w:t>dosť</w:t>
      </w:r>
    </w:p>
    <w:p w14:paraId="06E711AB" w14:textId="5FCF9F56" w:rsidR="0098046B" w:rsidRPr="0098046B" w:rsidRDefault="0098046B" w:rsidP="00D83243">
      <w:pPr>
        <w:pStyle w:val="ListParagraph"/>
        <w:numPr>
          <w:ilvl w:val="0"/>
          <w:numId w:val="56"/>
        </w:numPr>
        <w:jc w:val="left"/>
        <w:rPr>
          <w:bCs/>
          <w:sz w:val="24"/>
          <w:szCs w:val="24"/>
        </w:rPr>
      </w:pPr>
      <w:r w:rsidRPr="0098046B">
        <w:rPr>
          <w:sz w:val="24"/>
          <w:szCs w:val="24"/>
        </w:rPr>
        <w:t>Identifikácia metodických, procesných a legislatívnych požiadaviek</w:t>
      </w:r>
    </w:p>
    <w:p w14:paraId="5C67A929" w14:textId="77777777" w:rsidR="00B34B0B" w:rsidRPr="00B34B0B" w:rsidRDefault="00B34B0B" w:rsidP="00B34B0B">
      <w:pPr>
        <w:jc w:val="left"/>
        <w:rPr>
          <w:b/>
          <w:bCs/>
          <w:lang w:val="sk-SK"/>
        </w:rPr>
      </w:pPr>
      <w:r w:rsidRPr="00B34B0B">
        <w:rPr>
          <w:b/>
          <w:bCs/>
          <w:lang w:val="sk-SK"/>
        </w:rPr>
        <w:t>Rozpis činností v rámci aktivity:</w:t>
      </w:r>
    </w:p>
    <w:p w14:paraId="5DAFD5EE" w14:textId="3CD28219" w:rsidR="00D0435F" w:rsidRPr="00D0435F" w:rsidRDefault="00B34B0B" w:rsidP="00D83243">
      <w:pPr>
        <w:pStyle w:val="ListParagraph"/>
        <w:numPr>
          <w:ilvl w:val="0"/>
          <w:numId w:val="57"/>
        </w:numPr>
        <w:jc w:val="left"/>
        <w:rPr>
          <w:sz w:val="24"/>
          <w:szCs w:val="24"/>
        </w:rPr>
      </w:pPr>
      <w:r w:rsidRPr="00D0435F">
        <w:rPr>
          <w:sz w:val="24"/>
          <w:szCs w:val="24"/>
        </w:rPr>
        <w:t>Stav pripravenosti základných číselníkov</w:t>
      </w:r>
    </w:p>
    <w:p w14:paraId="71D987BA" w14:textId="77777777" w:rsidR="00D0435F" w:rsidRPr="00D0435F" w:rsidRDefault="00B34B0B" w:rsidP="00D83243">
      <w:pPr>
        <w:pStyle w:val="ListParagraph"/>
        <w:numPr>
          <w:ilvl w:val="0"/>
          <w:numId w:val="57"/>
        </w:numPr>
        <w:jc w:val="left"/>
        <w:rPr>
          <w:sz w:val="24"/>
          <w:szCs w:val="24"/>
        </w:rPr>
      </w:pPr>
      <w:r w:rsidRPr="00D0435F">
        <w:rPr>
          <w:sz w:val="24"/>
          <w:szCs w:val="24"/>
        </w:rPr>
        <w:t>Naplánovanie priebežného vyhlasovania číselníkov</w:t>
      </w:r>
    </w:p>
    <w:p w14:paraId="30B48764" w14:textId="77777777" w:rsidR="00D0435F" w:rsidRPr="00D0435F" w:rsidRDefault="00B34B0B" w:rsidP="00D83243">
      <w:pPr>
        <w:pStyle w:val="ListParagraph"/>
        <w:numPr>
          <w:ilvl w:val="0"/>
          <w:numId w:val="57"/>
        </w:numPr>
        <w:jc w:val="left"/>
        <w:rPr>
          <w:sz w:val="24"/>
          <w:szCs w:val="24"/>
        </w:rPr>
      </w:pPr>
      <w:r w:rsidRPr="00D0435F">
        <w:rPr>
          <w:sz w:val="24"/>
          <w:szCs w:val="24"/>
        </w:rPr>
        <w:t>Stav metodiky a procesného nastavenia identifikácie základných číselníkov centrálne a na strane OVM</w:t>
      </w:r>
    </w:p>
    <w:p w14:paraId="4945BACD" w14:textId="77777777" w:rsidR="00D0435F" w:rsidRPr="00D0435F" w:rsidRDefault="00B34B0B" w:rsidP="00D83243">
      <w:pPr>
        <w:pStyle w:val="ListParagraph"/>
        <w:numPr>
          <w:ilvl w:val="0"/>
          <w:numId w:val="57"/>
        </w:numPr>
        <w:jc w:val="left"/>
        <w:rPr>
          <w:sz w:val="24"/>
          <w:szCs w:val="24"/>
        </w:rPr>
      </w:pPr>
      <w:r w:rsidRPr="00D0435F">
        <w:rPr>
          <w:sz w:val="24"/>
          <w:szCs w:val="24"/>
        </w:rPr>
        <w:t>Využiteľnosť schválených číselníkov v agendách verejnej správy (AVS) – spusteným, plánovaným</w:t>
      </w:r>
    </w:p>
    <w:p w14:paraId="6A9CE66F" w14:textId="77777777" w:rsidR="00D0435F" w:rsidRPr="00D0435F" w:rsidRDefault="00B34B0B" w:rsidP="00D83243">
      <w:pPr>
        <w:pStyle w:val="ListParagraph"/>
        <w:numPr>
          <w:ilvl w:val="0"/>
          <w:numId w:val="57"/>
        </w:numPr>
        <w:jc w:val="left"/>
        <w:rPr>
          <w:sz w:val="24"/>
          <w:szCs w:val="24"/>
        </w:rPr>
      </w:pPr>
      <w:r w:rsidRPr="00D0435F">
        <w:rPr>
          <w:sz w:val="24"/>
          <w:szCs w:val="24"/>
        </w:rPr>
        <w:t>Stav správy kmeňových údajov (metadáta)</w:t>
      </w:r>
    </w:p>
    <w:p w14:paraId="0F540339" w14:textId="49AF715D" w:rsidR="00B34B0B" w:rsidRPr="00D0435F" w:rsidRDefault="00B34B0B" w:rsidP="00D83243">
      <w:pPr>
        <w:pStyle w:val="ListParagraph"/>
        <w:numPr>
          <w:ilvl w:val="0"/>
          <w:numId w:val="57"/>
        </w:numPr>
        <w:jc w:val="left"/>
        <w:rPr>
          <w:sz w:val="24"/>
          <w:szCs w:val="24"/>
        </w:rPr>
      </w:pPr>
      <w:r w:rsidRPr="00D0435F">
        <w:rPr>
          <w:sz w:val="24"/>
          <w:szCs w:val="24"/>
        </w:rPr>
        <w:t>Definovať pravidlá pre nastavenie metodík a ontologického modelu (metadát, číselníkov atď.) kategorizácie a klasifikácie údajov.</w:t>
      </w:r>
    </w:p>
    <w:p w14:paraId="6346F39A" w14:textId="60C8E351" w:rsidR="00B34B0B" w:rsidRPr="00B34B0B" w:rsidRDefault="00B34B0B" w:rsidP="00B34B0B">
      <w:pPr>
        <w:jc w:val="left"/>
        <w:rPr>
          <w:b/>
          <w:bCs/>
          <w:lang w:val="sk-SK"/>
        </w:rPr>
      </w:pPr>
      <w:r w:rsidRPr="00B34B0B">
        <w:rPr>
          <w:b/>
          <w:bCs/>
          <w:lang w:val="sk-SK"/>
        </w:rPr>
        <w:t>Požadovaný výstup z</w:t>
      </w:r>
      <w:r w:rsidR="00A1413F">
        <w:rPr>
          <w:b/>
          <w:bCs/>
          <w:lang w:val="sk-SK"/>
        </w:rPr>
        <w:t> </w:t>
      </w:r>
      <w:r w:rsidRPr="00B34B0B">
        <w:rPr>
          <w:b/>
          <w:bCs/>
          <w:lang w:val="sk-SK"/>
        </w:rPr>
        <w:t>aktivity</w:t>
      </w:r>
      <w:r w:rsidR="00A1413F">
        <w:rPr>
          <w:b/>
          <w:bCs/>
          <w:lang w:val="sk-SK"/>
        </w:rPr>
        <w:t>:</w:t>
      </w:r>
    </w:p>
    <w:p w14:paraId="33FC3A41" w14:textId="55121984" w:rsidR="00B34B0B" w:rsidRPr="00D0435F" w:rsidRDefault="00B34B0B" w:rsidP="00D83243">
      <w:pPr>
        <w:pStyle w:val="ListParagraph"/>
        <w:numPr>
          <w:ilvl w:val="0"/>
          <w:numId w:val="58"/>
        </w:numPr>
        <w:jc w:val="left"/>
        <w:rPr>
          <w:sz w:val="24"/>
          <w:szCs w:val="24"/>
        </w:rPr>
      </w:pPr>
      <w:r w:rsidRPr="00D0435F">
        <w:rPr>
          <w:sz w:val="24"/>
          <w:szCs w:val="24"/>
        </w:rPr>
        <w:lastRenderedPageBreak/>
        <w:t>Pravidlá pre nastavenie metodík a ontologického modelu  kategorizácie a klasifikácie údajov.</w:t>
      </w:r>
    </w:p>
    <w:p w14:paraId="483AD048" w14:textId="77777777" w:rsidR="00D0435F" w:rsidRPr="00D0435F" w:rsidRDefault="00B34B0B" w:rsidP="00D83243">
      <w:pPr>
        <w:pStyle w:val="ListParagraph"/>
        <w:numPr>
          <w:ilvl w:val="0"/>
          <w:numId w:val="58"/>
        </w:numPr>
        <w:jc w:val="left"/>
        <w:rPr>
          <w:sz w:val="24"/>
          <w:szCs w:val="24"/>
        </w:rPr>
      </w:pPr>
      <w:r w:rsidRPr="00D0435F">
        <w:rPr>
          <w:sz w:val="24"/>
          <w:szCs w:val="24"/>
        </w:rPr>
        <w:t>Identifikácia najviac používaných číselníkov v rámci AVS</w:t>
      </w:r>
    </w:p>
    <w:p w14:paraId="7A0533EC" w14:textId="77777777" w:rsidR="00D0435F" w:rsidRPr="00D0435F" w:rsidRDefault="00B34B0B" w:rsidP="00D83243">
      <w:pPr>
        <w:pStyle w:val="ListParagraph"/>
        <w:numPr>
          <w:ilvl w:val="0"/>
          <w:numId w:val="58"/>
        </w:numPr>
        <w:jc w:val="left"/>
        <w:rPr>
          <w:sz w:val="24"/>
          <w:szCs w:val="24"/>
        </w:rPr>
      </w:pPr>
      <w:r w:rsidRPr="00D0435F">
        <w:rPr>
          <w:sz w:val="24"/>
          <w:szCs w:val="24"/>
        </w:rPr>
        <w:t>Identifikácia agend s najväčším využitím schválených číselníkov – spustených aj plánovaných</w:t>
      </w:r>
    </w:p>
    <w:p w14:paraId="3D8FC6FE" w14:textId="77777777" w:rsidR="00D0435F" w:rsidRPr="00D0435F" w:rsidRDefault="00B34B0B" w:rsidP="00D83243">
      <w:pPr>
        <w:pStyle w:val="ListParagraph"/>
        <w:numPr>
          <w:ilvl w:val="0"/>
          <w:numId w:val="58"/>
        </w:numPr>
        <w:jc w:val="left"/>
        <w:rPr>
          <w:sz w:val="24"/>
          <w:szCs w:val="24"/>
        </w:rPr>
      </w:pPr>
      <w:r w:rsidRPr="00D0435F">
        <w:rPr>
          <w:sz w:val="24"/>
          <w:szCs w:val="24"/>
        </w:rPr>
        <w:t>Identifikované procesné a legislatívne požiadavky</w:t>
      </w:r>
    </w:p>
    <w:p w14:paraId="43FB6F79" w14:textId="7578FD06" w:rsidR="00B34B0B" w:rsidRPr="00D0435F" w:rsidRDefault="00B34B0B" w:rsidP="00D83243">
      <w:pPr>
        <w:pStyle w:val="ListParagraph"/>
        <w:numPr>
          <w:ilvl w:val="0"/>
          <w:numId w:val="58"/>
        </w:numPr>
        <w:jc w:val="left"/>
        <w:rPr>
          <w:sz w:val="24"/>
          <w:szCs w:val="24"/>
        </w:rPr>
      </w:pPr>
      <w:r w:rsidRPr="00D0435F">
        <w:rPr>
          <w:sz w:val="24"/>
          <w:szCs w:val="24"/>
        </w:rPr>
        <w:t>Návrh systému aktualizácie požiadaviek (bod 4.)</w:t>
      </w:r>
    </w:p>
    <w:p w14:paraId="6247EB8E" w14:textId="6FF1E213" w:rsidR="00B34B0B" w:rsidRPr="00B34B0B" w:rsidRDefault="00B34B0B" w:rsidP="00B34B0B">
      <w:pPr>
        <w:jc w:val="left"/>
        <w:rPr>
          <w:b/>
          <w:bCs/>
          <w:lang w:val="sk-SK"/>
        </w:rPr>
      </w:pPr>
      <w:r w:rsidRPr="00B34B0B">
        <w:rPr>
          <w:b/>
          <w:bCs/>
          <w:lang w:val="sk-SK"/>
        </w:rPr>
        <w:t>Projekty OPII vo väzbe na aktivitu</w:t>
      </w:r>
      <w:r w:rsidR="00A1413F">
        <w:rPr>
          <w:b/>
          <w:bCs/>
          <w:lang w:val="sk-SK"/>
        </w:rPr>
        <w:t>:</w:t>
      </w:r>
    </w:p>
    <w:p w14:paraId="7C248704" w14:textId="77777777" w:rsidR="00B34B0B" w:rsidRPr="00B34B0B" w:rsidRDefault="00B34B0B" w:rsidP="00B34B0B">
      <w:pPr>
        <w:jc w:val="left"/>
        <w:rPr>
          <w:i/>
          <w:iCs/>
          <w:lang w:val="sk-SK"/>
        </w:rPr>
      </w:pPr>
      <w:r w:rsidRPr="00B34B0B">
        <w:rPr>
          <w:i/>
          <w:iCs/>
          <w:lang w:val="sk-SK"/>
        </w:rPr>
        <w:t>a) v procese realizácie (minimálna úroveň – štúdia uskutočniteľnosti)</w:t>
      </w:r>
    </w:p>
    <w:p w14:paraId="205C9BE4" w14:textId="6E2B5CCD" w:rsidR="00B34B0B" w:rsidRPr="00B34B0B" w:rsidRDefault="00B34B0B" w:rsidP="00B34B0B">
      <w:pPr>
        <w:jc w:val="left"/>
        <w:rPr>
          <w:lang w:val="sk-SK"/>
        </w:rPr>
      </w:pPr>
    </w:p>
    <w:p w14:paraId="1BD541FD" w14:textId="77777777" w:rsidR="00B34B0B" w:rsidRPr="00B34B0B" w:rsidRDefault="00B34B0B" w:rsidP="00B34B0B">
      <w:pPr>
        <w:jc w:val="left"/>
        <w:rPr>
          <w:i/>
          <w:iCs/>
          <w:lang w:val="sk-SK"/>
        </w:rPr>
      </w:pPr>
      <w:r w:rsidRPr="00B34B0B">
        <w:rPr>
          <w:i/>
          <w:iCs/>
          <w:lang w:val="sk-SK"/>
        </w:rPr>
        <w:t>b) v procese ideového zámeru</w:t>
      </w:r>
    </w:p>
    <w:p w14:paraId="5F513750" w14:textId="10940C1A" w:rsidR="00B34B0B" w:rsidRPr="00B34B0B" w:rsidRDefault="00B34B0B" w:rsidP="00B34B0B">
      <w:pPr>
        <w:jc w:val="left"/>
        <w:rPr>
          <w:lang w:val="sk-SK"/>
        </w:rPr>
      </w:pPr>
    </w:p>
    <w:p w14:paraId="49C3DEF0" w14:textId="77777777" w:rsidR="00B34B0B" w:rsidRPr="00B34B0B" w:rsidRDefault="00B34B0B" w:rsidP="00B34B0B">
      <w:pPr>
        <w:jc w:val="left"/>
        <w:rPr>
          <w:b/>
          <w:bCs/>
          <w:lang w:val="sk-SK"/>
        </w:rPr>
      </w:pPr>
      <w:r w:rsidRPr="00B34B0B">
        <w:rPr>
          <w:b/>
          <w:bCs/>
          <w:lang w:val="sk-SK"/>
        </w:rPr>
        <w:t>Poznámka:</w:t>
      </w:r>
    </w:p>
    <w:p w14:paraId="7A4C8615" w14:textId="77777777" w:rsidR="00B34B0B" w:rsidRPr="00B34B0B" w:rsidRDefault="00B34B0B" w:rsidP="00B34B0B">
      <w:pPr>
        <w:jc w:val="left"/>
        <w:rPr>
          <w:lang w:val="sk-SK"/>
        </w:rPr>
      </w:pPr>
      <w:r w:rsidRPr="00B34B0B">
        <w:rPr>
          <w:lang w:val="sk-SK"/>
        </w:rPr>
        <w:t>Potrebné zapracovať aj výstupy Pracovnej skupiny pre dátové štandardy a štadardy názvoslovia elektronických služieb.</w:t>
      </w:r>
    </w:p>
    <w:p w14:paraId="64C0DF38" w14:textId="456355B3" w:rsidR="0075705E" w:rsidRDefault="0075705E" w:rsidP="000F1372">
      <w:pPr>
        <w:jc w:val="left"/>
        <w:rPr>
          <w:lang w:val="sk-SK"/>
        </w:rPr>
      </w:pPr>
    </w:p>
    <w:p w14:paraId="1E3A761F" w14:textId="77777777" w:rsidR="00442BE1" w:rsidRPr="00870FF6" w:rsidRDefault="00442BE1" w:rsidP="00442BE1">
      <w:pPr>
        <w:pStyle w:val="Heading3"/>
        <w:ind w:left="0" w:firstLine="0"/>
        <w:rPr>
          <w:rFonts w:eastAsia="Noto Sans CJK SC Regular"/>
          <w:lang w:val="sk-SK"/>
        </w:rPr>
      </w:pPr>
      <w:bookmarkStart w:id="88" w:name="_Toc487812514"/>
      <w:r w:rsidRPr="00870FF6">
        <w:rPr>
          <w:rFonts w:eastAsia="Noto Sans CJK SC Regular"/>
          <w:lang w:val="sk-SK"/>
        </w:rPr>
        <w:t>Aktivita: Elektroniz</w:t>
      </w:r>
      <w:r w:rsidRPr="00A335EA">
        <w:rPr>
          <w:rFonts w:eastAsia="Noto Sans CJK SC Regular"/>
          <w:lang w:val="sk-SK"/>
        </w:rPr>
        <w:t>ácia registrov</w:t>
      </w:r>
      <w:bookmarkEnd w:id="88"/>
    </w:p>
    <w:p w14:paraId="43D23816" w14:textId="77777777" w:rsidR="00442BE1" w:rsidRPr="00870FF6" w:rsidRDefault="00442BE1" w:rsidP="00442BE1">
      <w:pPr>
        <w:jc w:val="left"/>
        <w:rPr>
          <w:b/>
          <w:bCs/>
          <w:lang w:val="sk-SK"/>
        </w:rPr>
      </w:pPr>
      <w:r w:rsidRPr="00870FF6">
        <w:rPr>
          <w:b/>
          <w:bCs/>
          <w:lang w:val="sk-SK"/>
        </w:rPr>
        <w:t>Cieľ:</w:t>
      </w:r>
    </w:p>
    <w:p w14:paraId="72BE8000" w14:textId="77777777" w:rsidR="00442BE1" w:rsidRPr="00870FF6" w:rsidRDefault="00442BE1" w:rsidP="00D83243">
      <w:pPr>
        <w:pStyle w:val="Numbered1"/>
        <w:numPr>
          <w:ilvl w:val="0"/>
          <w:numId w:val="71"/>
        </w:numPr>
        <w:rPr>
          <w:b/>
          <w:bCs/>
        </w:rPr>
      </w:pPr>
      <w:r>
        <w:t>Zabezpečiť elektronické vedenie agendy pre všetky vhodné referenčné údaje (momentálne stále ešte existujú agendy, ktoré nie sú vedené elektronicky)</w:t>
      </w:r>
    </w:p>
    <w:p w14:paraId="19309905" w14:textId="77777777" w:rsidR="00442BE1" w:rsidRPr="00870FF6" w:rsidRDefault="00442BE1" w:rsidP="00442BE1">
      <w:pPr>
        <w:jc w:val="left"/>
        <w:rPr>
          <w:b/>
          <w:bCs/>
          <w:lang w:val="sk-SK"/>
        </w:rPr>
      </w:pPr>
      <w:r w:rsidRPr="00870FF6">
        <w:rPr>
          <w:b/>
          <w:bCs/>
          <w:lang w:val="sk-SK"/>
        </w:rPr>
        <w:t>Rozpis činností v rámci aktivity:</w:t>
      </w:r>
    </w:p>
    <w:p w14:paraId="786B0E82" w14:textId="1AA0FD04" w:rsidR="00442BE1" w:rsidRDefault="00442BE1" w:rsidP="00D83243">
      <w:pPr>
        <w:pStyle w:val="Numbered1"/>
        <w:numPr>
          <w:ilvl w:val="0"/>
          <w:numId w:val="72"/>
        </w:numPr>
      </w:pPr>
      <w:r>
        <w:t xml:space="preserve">Identifikovať </w:t>
      </w:r>
      <w:r w:rsidR="00A34D5F">
        <w:t xml:space="preserve">relevantné </w:t>
      </w:r>
      <w:r>
        <w:t>údaje, ktoré nie sú vedené elektronicky</w:t>
      </w:r>
    </w:p>
    <w:p w14:paraId="3E188C2F" w14:textId="2266ECED" w:rsidR="00442BE1" w:rsidRDefault="00442BE1" w:rsidP="00D83243">
      <w:pPr>
        <w:pStyle w:val="Numbered1"/>
        <w:numPr>
          <w:ilvl w:val="0"/>
          <w:numId w:val="72"/>
        </w:numPr>
      </w:pPr>
      <w:r>
        <w:t>Nájsť optimálny spôsob elektronizácie (vybodovať vlastné riešenie, použiť generický register</w:t>
      </w:r>
      <w:r w:rsidR="00F436D4">
        <w:t xml:space="preserve"> – centralizovaný alebo distribuovaný a pod.</w:t>
      </w:r>
      <w:r>
        <w:t>)</w:t>
      </w:r>
    </w:p>
    <w:p w14:paraId="4EC6C3C3" w14:textId="77777777" w:rsidR="00442BE1" w:rsidRDefault="00442BE1" w:rsidP="00D83243">
      <w:pPr>
        <w:pStyle w:val="Numbered1"/>
        <w:numPr>
          <w:ilvl w:val="0"/>
          <w:numId w:val="72"/>
        </w:numPr>
      </w:pPr>
      <w:r>
        <w:t>Realizovať integráciu s platformou integrácie údajov</w:t>
      </w:r>
    </w:p>
    <w:p w14:paraId="3A50DDC4" w14:textId="11B0B2F1" w:rsidR="00442BE1" w:rsidRPr="00870FF6" w:rsidRDefault="00442BE1" w:rsidP="00D83243">
      <w:pPr>
        <w:pStyle w:val="Numbered1"/>
        <w:numPr>
          <w:ilvl w:val="0"/>
          <w:numId w:val="72"/>
        </w:numPr>
      </w:pPr>
      <w:r>
        <w:t>Vyhlásiť príslušné referenčné registre</w:t>
      </w:r>
      <w:r w:rsidR="00F436D4">
        <w:t>. Od začiatku je potrebné uvažovať o niekoľkých (viac ako len dvoch) stupňoch „hodnovernosti“ registrov s riadeným procesom, ako riešiť výnimky (čím vyšší stupeň hodnovernosti, tým menšia množina údajov, ktorých hodnovernosť je otázna)</w:t>
      </w:r>
    </w:p>
    <w:p w14:paraId="1CF7B7E1" w14:textId="1BCA6F29" w:rsidR="00442BE1" w:rsidRPr="00870FF6" w:rsidRDefault="00442BE1" w:rsidP="00442BE1">
      <w:pPr>
        <w:jc w:val="left"/>
        <w:rPr>
          <w:b/>
          <w:bCs/>
          <w:lang w:val="sk-SK"/>
        </w:rPr>
      </w:pPr>
      <w:r w:rsidRPr="00870FF6">
        <w:rPr>
          <w:b/>
          <w:bCs/>
          <w:lang w:val="sk-SK"/>
        </w:rPr>
        <w:t>Požadovaný výstup z</w:t>
      </w:r>
      <w:r w:rsidR="00A1413F">
        <w:rPr>
          <w:b/>
          <w:bCs/>
          <w:lang w:val="sk-SK"/>
        </w:rPr>
        <w:t> </w:t>
      </w:r>
      <w:r w:rsidRPr="00870FF6">
        <w:rPr>
          <w:b/>
          <w:bCs/>
          <w:lang w:val="sk-SK"/>
        </w:rPr>
        <w:t>aktivity</w:t>
      </w:r>
      <w:r w:rsidR="00A1413F">
        <w:rPr>
          <w:b/>
          <w:bCs/>
          <w:lang w:val="sk-SK"/>
        </w:rPr>
        <w:t>:</w:t>
      </w:r>
    </w:p>
    <w:p w14:paraId="6655EBC2" w14:textId="77777777" w:rsidR="00442BE1" w:rsidRPr="00870FF6" w:rsidRDefault="00442BE1" w:rsidP="00D83243">
      <w:pPr>
        <w:pStyle w:val="Numbered1"/>
        <w:numPr>
          <w:ilvl w:val="0"/>
          <w:numId w:val="73"/>
        </w:numPr>
      </w:pPr>
      <w:r>
        <w:t>Všetky relevantné evidencie sú elektrizované</w:t>
      </w:r>
    </w:p>
    <w:p w14:paraId="50A084F7" w14:textId="189CA0A0" w:rsidR="00442BE1" w:rsidRPr="00870FF6" w:rsidRDefault="00442BE1" w:rsidP="00442BE1">
      <w:pPr>
        <w:jc w:val="left"/>
        <w:rPr>
          <w:b/>
          <w:bCs/>
          <w:lang w:val="sk-SK"/>
        </w:rPr>
      </w:pPr>
      <w:r w:rsidRPr="00870FF6">
        <w:rPr>
          <w:b/>
          <w:bCs/>
          <w:lang w:val="sk-SK"/>
        </w:rPr>
        <w:t>Projekty OPII vo väzbe na aktivitu</w:t>
      </w:r>
      <w:r w:rsidR="00A1413F">
        <w:rPr>
          <w:b/>
          <w:bCs/>
          <w:lang w:val="sk-SK"/>
        </w:rPr>
        <w:t>:</w:t>
      </w:r>
    </w:p>
    <w:p w14:paraId="3919E1AE" w14:textId="77777777" w:rsidR="00442BE1" w:rsidRPr="00870FF6" w:rsidRDefault="00442BE1" w:rsidP="00442BE1">
      <w:pPr>
        <w:jc w:val="left"/>
        <w:rPr>
          <w:i/>
          <w:iCs/>
          <w:lang w:val="sk-SK"/>
        </w:rPr>
      </w:pPr>
      <w:r w:rsidRPr="00870FF6">
        <w:rPr>
          <w:i/>
          <w:iCs/>
          <w:lang w:val="sk-SK"/>
        </w:rPr>
        <w:lastRenderedPageBreak/>
        <w:t>a) v procese realizácie (minimálna úroveň – štúdia uskutočniteľnosti)</w:t>
      </w:r>
    </w:p>
    <w:p w14:paraId="30F3A3E8" w14:textId="2D174571" w:rsidR="00442BE1" w:rsidRPr="00CF7E92" w:rsidRDefault="00442BE1" w:rsidP="00884891">
      <w:pPr>
        <w:pStyle w:val="Bullet"/>
        <w:numPr>
          <w:ilvl w:val="0"/>
          <w:numId w:val="0"/>
        </w:numPr>
        <w:spacing w:line="240" w:lineRule="auto"/>
        <w:ind w:left="720"/>
        <w:rPr>
          <w:rFonts w:ascii="Times New Roman" w:hAnsi="Times New Roman"/>
          <w:sz w:val="24"/>
          <w:lang w:val="sk-SK"/>
        </w:rPr>
      </w:pPr>
    </w:p>
    <w:p w14:paraId="0DE3D101" w14:textId="77777777" w:rsidR="00442BE1" w:rsidRPr="00870FF6" w:rsidRDefault="00442BE1" w:rsidP="00442BE1">
      <w:pPr>
        <w:jc w:val="left"/>
        <w:rPr>
          <w:i/>
          <w:iCs/>
          <w:lang w:val="sk-SK"/>
        </w:rPr>
      </w:pPr>
      <w:r w:rsidRPr="00870FF6">
        <w:rPr>
          <w:i/>
          <w:iCs/>
          <w:lang w:val="sk-SK"/>
        </w:rPr>
        <w:t>b) v procese ideového zámeru</w:t>
      </w:r>
    </w:p>
    <w:p w14:paraId="77D5BF0B" w14:textId="77777777" w:rsidR="00442BE1" w:rsidRPr="00CF7E92" w:rsidRDefault="00442BE1" w:rsidP="00D83243">
      <w:pPr>
        <w:pStyle w:val="Bullet"/>
        <w:numPr>
          <w:ilvl w:val="0"/>
          <w:numId w:val="54"/>
        </w:numPr>
        <w:spacing w:line="240" w:lineRule="auto"/>
        <w:rPr>
          <w:rFonts w:ascii="Times New Roman" w:hAnsi="Times New Roman"/>
          <w:sz w:val="24"/>
          <w:lang w:val="sk-SK"/>
        </w:rPr>
      </w:pPr>
      <w:r w:rsidRPr="00CF7E92">
        <w:rPr>
          <w:rFonts w:ascii="Times New Roman" w:hAnsi="Times New Roman"/>
          <w:sz w:val="24"/>
          <w:lang w:val="sk-SK"/>
        </w:rPr>
        <w:t>Elektronický register Orgánov verejnej moci (OVM) – ÚV SR</w:t>
      </w:r>
    </w:p>
    <w:p w14:paraId="5E0F053A" w14:textId="1F7A8202" w:rsidR="00442BE1" w:rsidRPr="00CF7E92" w:rsidRDefault="00442BE1" w:rsidP="00D83243">
      <w:pPr>
        <w:pStyle w:val="Bullet"/>
        <w:numPr>
          <w:ilvl w:val="0"/>
          <w:numId w:val="54"/>
        </w:numPr>
        <w:spacing w:line="240" w:lineRule="auto"/>
        <w:rPr>
          <w:rFonts w:ascii="Times New Roman" w:hAnsi="Times New Roman"/>
          <w:sz w:val="24"/>
          <w:lang w:val="sk-SK"/>
        </w:rPr>
      </w:pPr>
      <w:r w:rsidRPr="00CF7E92">
        <w:rPr>
          <w:rFonts w:ascii="Times New Roman" w:hAnsi="Times New Roman"/>
          <w:sz w:val="24"/>
          <w:lang w:val="sk-SK"/>
        </w:rPr>
        <w:t xml:space="preserve">Elektronický register mimovládnych neziskových organizácií </w:t>
      </w:r>
      <w:r w:rsidR="00A9081B">
        <w:rPr>
          <w:rFonts w:ascii="Times New Roman" w:hAnsi="Times New Roman"/>
          <w:sz w:val="24"/>
          <w:lang w:val="sk-SK"/>
        </w:rPr>
        <w:t xml:space="preserve">(RZ Register MNO a otvorený </w:t>
      </w:r>
      <w:r w:rsidR="00721D00">
        <w:rPr>
          <w:rFonts w:ascii="Times New Roman" w:hAnsi="Times New Roman"/>
          <w:sz w:val="24"/>
          <w:lang w:val="sk-SK"/>
        </w:rPr>
        <w:t xml:space="preserve">informačný systém </w:t>
      </w:r>
      <w:r w:rsidR="00A9081B">
        <w:rPr>
          <w:rFonts w:ascii="Times New Roman" w:hAnsi="Times New Roman"/>
          <w:sz w:val="24"/>
          <w:lang w:val="sk-SK"/>
        </w:rPr>
        <w:t xml:space="preserve">MNO, </w:t>
      </w:r>
      <w:r w:rsidRPr="00CF7E92">
        <w:rPr>
          <w:rFonts w:ascii="Times New Roman" w:hAnsi="Times New Roman"/>
          <w:sz w:val="24"/>
          <w:lang w:val="sk-SK"/>
        </w:rPr>
        <w:t>MV SR</w:t>
      </w:r>
      <w:r w:rsidR="00A9081B">
        <w:rPr>
          <w:rFonts w:ascii="Times New Roman" w:hAnsi="Times New Roman"/>
          <w:sz w:val="24"/>
          <w:lang w:val="sk-SK"/>
        </w:rPr>
        <w:t>)</w:t>
      </w:r>
    </w:p>
    <w:p w14:paraId="01486235" w14:textId="77777777" w:rsidR="00442BE1" w:rsidRPr="00CF7E92" w:rsidRDefault="00442BE1" w:rsidP="00D83243">
      <w:pPr>
        <w:pStyle w:val="Bullet"/>
        <w:numPr>
          <w:ilvl w:val="0"/>
          <w:numId w:val="54"/>
        </w:numPr>
        <w:spacing w:line="240" w:lineRule="auto"/>
        <w:rPr>
          <w:rFonts w:ascii="Times New Roman" w:hAnsi="Times New Roman"/>
          <w:sz w:val="24"/>
          <w:lang w:val="sk-SK"/>
        </w:rPr>
      </w:pPr>
      <w:r w:rsidRPr="00CF7E92">
        <w:rPr>
          <w:rFonts w:ascii="Times New Roman" w:hAnsi="Times New Roman"/>
          <w:sz w:val="24"/>
          <w:lang w:val="sk-SK"/>
        </w:rPr>
        <w:t>Agenda zbraní a streliva - (MV SR)</w:t>
      </w:r>
    </w:p>
    <w:p w14:paraId="267A6BA6" w14:textId="77777777" w:rsidR="00442BE1" w:rsidRPr="00870FF6" w:rsidRDefault="00442BE1" w:rsidP="00442BE1">
      <w:pPr>
        <w:jc w:val="left"/>
        <w:rPr>
          <w:b/>
          <w:bCs/>
          <w:lang w:val="sk-SK"/>
        </w:rPr>
      </w:pPr>
      <w:r w:rsidRPr="00870FF6">
        <w:rPr>
          <w:b/>
          <w:bCs/>
          <w:lang w:val="sk-SK"/>
        </w:rPr>
        <w:t>Poznámka:</w:t>
      </w:r>
    </w:p>
    <w:p w14:paraId="0EDB7AFD" w14:textId="41808E21" w:rsidR="00442BE1" w:rsidRDefault="00442BE1" w:rsidP="00442BE1">
      <w:pPr>
        <w:jc w:val="left"/>
        <w:rPr>
          <w:lang w:val="sk-SK"/>
        </w:rPr>
      </w:pPr>
      <w:r w:rsidRPr="00870FF6">
        <w:rPr>
          <w:lang w:val="sk-SK"/>
        </w:rPr>
        <w:t>Potrebné zapracovať aj výstupy Pracovnej skupiny pre dátové štandardy a štandardy názvoslovia elektronických služieb.</w:t>
      </w:r>
    </w:p>
    <w:p w14:paraId="04FD3FFE" w14:textId="77777777" w:rsidR="00442BE1" w:rsidRDefault="00442BE1" w:rsidP="000F1372">
      <w:pPr>
        <w:jc w:val="left"/>
        <w:rPr>
          <w:lang w:val="sk-SK"/>
        </w:rPr>
      </w:pPr>
    </w:p>
    <w:p w14:paraId="53C558BA" w14:textId="77777777" w:rsidR="00D0435F" w:rsidRPr="00870FF6" w:rsidRDefault="00D0435F" w:rsidP="00D0435F">
      <w:pPr>
        <w:pStyle w:val="Heading3"/>
        <w:ind w:left="0" w:firstLine="0"/>
        <w:rPr>
          <w:rFonts w:eastAsia="Noto Sans CJK SC Regular"/>
          <w:lang w:val="sk-SK"/>
        </w:rPr>
      </w:pPr>
      <w:bookmarkStart w:id="89" w:name="_Toc485714982"/>
      <w:bookmarkStart w:id="90" w:name="_Toc487812515"/>
      <w:r w:rsidRPr="00870FF6">
        <w:rPr>
          <w:rFonts w:eastAsia="Noto Sans CJK SC Regular"/>
          <w:lang w:val="sk-SK"/>
        </w:rPr>
        <w:t>Aktivita: Kvalita údajov</w:t>
      </w:r>
      <w:bookmarkEnd w:id="89"/>
      <w:bookmarkEnd w:id="90"/>
    </w:p>
    <w:p w14:paraId="23FD1E2E" w14:textId="25DDAE5B" w:rsidR="00D0435F" w:rsidRPr="00870FF6" w:rsidRDefault="00D0435F" w:rsidP="00D0435F">
      <w:pPr>
        <w:rPr>
          <w:b/>
          <w:bCs/>
          <w:lang w:val="sk-SK"/>
        </w:rPr>
      </w:pPr>
      <w:r w:rsidRPr="00870FF6">
        <w:rPr>
          <w:b/>
          <w:bCs/>
          <w:lang w:val="sk-SK"/>
        </w:rPr>
        <w:t>Cieľ:</w:t>
      </w:r>
    </w:p>
    <w:p w14:paraId="407B9C29" w14:textId="77777777" w:rsidR="00D0435F" w:rsidRDefault="00D0435F" w:rsidP="00D83243">
      <w:pPr>
        <w:pStyle w:val="Numbered1"/>
        <w:numPr>
          <w:ilvl w:val="0"/>
          <w:numId w:val="60"/>
        </w:numPr>
      </w:pPr>
      <w:r w:rsidRPr="00A335EA">
        <w:rPr>
          <w:b/>
        </w:rPr>
        <w:t>Zaviesť systematické meranie kvality údajov</w:t>
      </w:r>
      <w:r>
        <w:t xml:space="preserve"> vo verejnej správe s využitím kritérií::</w:t>
      </w:r>
    </w:p>
    <w:p w14:paraId="61229561"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Presnosť (čistota) – miera, s akou objekt evidencie reprezentuje reálny svet, vyjadrená zhodou s referenčnými údajmi.</w:t>
      </w:r>
    </w:p>
    <w:p w14:paraId="06C984D5"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Kompletnosť - Kompletnosť údajov znamená, že všetky údaje z objektu evidencie, považované alebo označené za povinné, sú prítomné v dátovom prvku.</w:t>
      </w:r>
    </w:p>
    <w:p w14:paraId="7BF983A4"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Aktuálnosť - Údaje sú časovo príslušné a považované za aktuálne.</w:t>
      </w:r>
    </w:p>
    <w:p w14:paraId="2E3C277C"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Unikátnosť - Vyhodnotenie duplicity údajov vo vzťahu k jednoznačnému referencovateľnému identifikátoru.</w:t>
      </w:r>
    </w:p>
    <w:p w14:paraId="54C39218"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Referenčná integrita – Údaje v objekte evidencie sú referencované s referenčnými údajmi v podobe, v akej sú evidované v referenčných registroch. Referenčné údaje z objektu evidencie sú stotožnené so subjektom evidencie.</w:t>
      </w:r>
    </w:p>
    <w:p w14:paraId="6DC87896"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Strojová spracovateľnosť - možnosti spracovania údajov plynúce z formátu reprezentácie dát ako napr. spájanie rôznych dát z rôznych zdrojov, či spracovanie dát s ohľadom na ich význam.</w:t>
      </w:r>
    </w:p>
    <w:p w14:paraId="3EC6F27A"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Konzistentnosť – vzájomné logické vzťahy v rámci objektu evidencie sú správne a v súlade s biznis pravidlami.</w:t>
      </w:r>
    </w:p>
    <w:p w14:paraId="71510005" w14:textId="77777777" w:rsidR="00D0435F" w:rsidRPr="00F436D4"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Správnosť - zhoda údajov s kritériami, ktoré stanovujú formát dát.</w:t>
      </w:r>
    </w:p>
    <w:p w14:paraId="4B7AA784" w14:textId="77777777" w:rsidR="00D0435F" w:rsidRDefault="00D0435F" w:rsidP="00D83243">
      <w:pPr>
        <w:pStyle w:val="Numbered1"/>
        <w:numPr>
          <w:ilvl w:val="0"/>
          <w:numId w:val="60"/>
        </w:numPr>
      </w:pPr>
      <w:r w:rsidRPr="00A335EA">
        <w:rPr>
          <w:b/>
        </w:rPr>
        <w:t>Zvýšiť kvalitu údajov v informačných systémoch verejnej správy</w:t>
      </w:r>
      <w:r>
        <w:t xml:space="preserve"> (dosiahnúť navrhnuté kritéria pre kvalite údajov vo verejnej správe)</w:t>
      </w:r>
    </w:p>
    <w:p w14:paraId="3B795BC7" w14:textId="2AFC0265" w:rsidR="00D0435F" w:rsidRPr="00870FF6" w:rsidRDefault="00D0435F" w:rsidP="00D0435F">
      <w:pPr>
        <w:jc w:val="left"/>
        <w:rPr>
          <w:b/>
          <w:bCs/>
          <w:lang w:val="sk-SK"/>
        </w:rPr>
      </w:pPr>
      <w:r w:rsidRPr="00870FF6">
        <w:rPr>
          <w:b/>
          <w:bCs/>
          <w:lang w:val="sk-SK"/>
        </w:rPr>
        <w:lastRenderedPageBreak/>
        <w:t>Rozpis činností v rámci aktivity:</w:t>
      </w:r>
    </w:p>
    <w:p w14:paraId="39C2BF8E" w14:textId="77777777" w:rsidR="00D0435F" w:rsidRPr="004264C4" w:rsidRDefault="00D0435F" w:rsidP="00D83243">
      <w:pPr>
        <w:pStyle w:val="Numbered1"/>
        <w:numPr>
          <w:ilvl w:val="0"/>
          <w:numId w:val="62"/>
        </w:numPr>
      </w:pPr>
      <w:r w:rsidRPr="004264C4">
        <w:t>Aktualizovať metodiky riadenia kvality údajov vo verejnej správe (identifikácia a štandardizácia metrík merania kvality na centrálnej úrovni a na úrovni OVM)</w:t>
      </w:r>
    </w:p>
    <w:p w14:paraId="7F3B7164" w14:textId="77777777" w:rsidR="00D0435F" w:rsidRPr="004264C4" w:rsidRDefault="00D0435F" w:rsidP="00D83243">
      <w:pPr>
        <w:pStyle w:val="Numbered1"/>
        <w:numPr>
          <w:ilvl w:val="0"/>
          <w:numId w:val="62"/>
        </w:numPr>
      </w:pPr>
      <w:r w:rsidRPr="004264C4">
        <w:t>Navrhnúť autorizačnú jednotku (to bude Dátovej kancelárie verenej správy).</w:t>
      </w:r>
    </w:p>
    <w:p w14:paraId="2679FC1F" w14:textId="77777777" w:rsidR="00D0435F" w:rsidRPr="004264C4" w:rsidRDefault="00D0435F" w:rsidP="00D83243">
      <w:pPr>
        <w:pStyle w:val="Numbered1"/>
        <w:numPr>
          <w:ilvl w:val="0"/>
          <w:numId w:val="62"/>
        </w:numPr>
      </w:pPr>
      <w:r w:rsidRPr="004264C4">
        <w:t>Propagovať služby (a vylepšovanie služieb) pre monitoring kvality údajov a zvyšovanie kvality údajov (napríklad čistenie údajov)</w:t>
      </w:r>
    </w:p>
    <w:p w14:paraId="30C9EF3B" w14:textId="77777777" w:rsidR="00D0435F" w:rsidRPr="004264C4" w:rsidRDefault="00D0435F" w:rsidP="00D83243">
      <w:pPr>
        <w:pStyle w:val="Numbered1"/>
        <w:numPr>
          <w:ilvl w:val="0"/>
          <w:numId w:val="62"/>
        </w:numPr>
      </w:pPr>
      <w:r w:rsidRPr="004264C4">
        <w:t>Navrhnúť postup spustenia systematického monitoringu kvality údajov</w:t>
      </w:r>
    </w:p>
    <w:p w14:paraId="4DEB663A" w14:textId="77777777" w:rsidR="00D0435F" w:rsidRPr="004264C4" w:rsidRDefault="00D0435F" w:rsidP="00D83243">
      <w:pPr>
        <w:pStyle w:val="Numbered1"/>
        <w:numPr>
          <w:ilvl w:val="0"/>
          <w:numId w:val="62"/>
        </w:numPr>
      </w:pPr>
      <w:r w:rsidRPr="004264C4">
        <w:t>Realizovať vyhodnotenie kvality údajov pre jednotlivé inštitúcie verejnej správy</w:t>
      </w:r>
    </w:p>
    <w:p w14:paraId="5ABD96F6" w14:textId="77777777" w:rsidR="00D0435F" w:rsidRPr="004264C4" w:rsidRDefault="00D0435F" w:rsidP="00D83243">
      <w:pPr>
        <w:pStyle w:val="Numbered1"/>
        <w:numPr>
          <w:ilvl w:val="0"/>
          <w:numId w:val="62"/>
        </w:numPr>
      </w:pPr>
      <w:r w:rsidRPr="004264C4">
        <w:t>Publikovať výsledky monitoringu kvality údajov</w:t>
      </w:r>
    </w:p>
    <w:p w14:paraId="365537AE" w14:textId="77777777" w:rsidR="00D0435F" w:rsidRPr="00241A52" w:rsidRDefault="00D0435F" w:rsidP="00D83243">
      <w:pPr>
        <w:pStyle w:val="Numbered1"/>
        <w:numPr>
          <w:ilvl w:val="0"/>
          <w:numId w:val="62"/>
        </w:numPr>
      </w:pPr>
      <w:r w:rsidRPr="00241A52">
        <w:t>Realizovať aktivity smerujúce k zvýšeniu kvality údajov</w:t>
      </w:r>
    </w:p>
    <w:p w14:paraId="7E45DFA8" w14:textId="77777777" w:rsidR="00D0435F" w:rsidRPr="00870FF6" w:rsidRDefault="00D0435F" w:rsidP="00D83243">
      <w:pPr>
        <w:pStyle w:val="Numbered1"/>
        <w:numPr>
          <w:ilvl w:val="0"/>
          <w:numId w:val="62"/>
        </w:numPr>
      </w:pPr>
      <w:r w:rsidRPr="004264C4">
        <w:t>Vyškoliť zamestnancov verejnej správy v oblasti kvality údajov</w:t>
      </w:r>
      <w:r w:rsidRPr="00224D5D" w:rsidDel="004264C4">
        <w:t xml:space="preserve"> </w:t>
      </w:r>
    </w:p>
    <w:p w14:paraId="3AEE047A" w14:textId="77777777" w:rsidR="00D0435F" w:rsidRPr="00870FF6" w:rsidRDefault="00D0435F" w:rsidP="00D0435F">
      <w:pPr>
        <w:jc w:val="left"/>
        <w:rPr>
          <w:b/>
          <w:bCs/>
          <w:lang w:val="sk-SK"/>
        </w:rPr>
      </w:pPr>
      <w:r w:rsidRPr="00870FF6">
        <w:rPr>
          <w:b/>
          <w:bCs/>
          <w:lang w:val="sk-SK"/>
        </w:rPr>
        <w:t>Požadovaný výstup z aktivity</w:t>
      </w:r>
    </w:p>
    <w:p w14:paraId="582E94E2" w14:textId="77777777" w:rsidR="00D0435F" w:rsidRPr="00870FF6" w:rsidRDefault="00D0435F" w:rsidP="00D83243">
      <w:pPr>
        <w:pStyle w:val="Numbered1"/>
        <w:numPr>
          <w:ilvl w:val="0"/>
          <w:numId w:val="61"/>
        </w:numPr>
      </w:pPr>
      <w:r>
        <w:t>Pravidelne aktualizovaný report o stave kvality údajov na jednotlivých úsekov verejnej správy (interaktívna webová prezentácia)</w:t>
      </w:r>
    </w:p>
    <w:p w14:paraId="7A2EAFEC" w14:textId="77777777" w:rsidR="00D0435F" w:rsidRPr="00870FF6" w:rsidRDefault="00D0435F" w:rsidP="00D0435F">
      <w:pPr>
        <w:jc w:val="left"/>
        <w:rPr>
          <w:b/>
          <w:bCs/>
          <w:lang w:val="sk-SK"/>
        </w:rPr>
      </w:pPr>
      <w:r w:rsidRPr="00870FF6">
        <w:rPr>
          <w:b/>
          <w:bCs/>
          <w:lang w:val="sk-SK"/>
        </w:rPr>
        <w:t>Projekty OPII vo väzbe na aktivitu</w:t>
      </w:r>
    </w:p>
    <w:p w14:paraId="6C1FDEF4" w14:textId="77777777" w:rsidR="00D0435F" w:rsidRPr="00870FF6" w:rsidRDefault="00D0435F" w:rsidP="00D0435F">
      <w:pPr>
        <w:jc w:val="left"/>
        <w:rPr>
          <w:i/>
          <w:iCs/>
          <w:lang w:val="sk-SK"/>
        </w:rPr>
      </w:pPr>
      <w:r w:rsidRPr="00870FF6">
        <w:rPr>
          <w:i/>
          <w:iCs/>
          <w:lang w:val="sk-SK"/>
        </w:rPr>
        <w:t>a) v procese realizácie (minimálna úroveň – štúdia uskutočniteľnosti)</w:t>
      </w:r>
    </w:p>
    <w:p w14:paraId="1DB917FA" w14:textId="04CBDC32" w:rsidR="00D0435F" w:rsidRPr="00C1379B" w:rsidRDefault="00D0435F" w:rsidP="00D83243">
      <w:pPr>
        <w:pStyle w:val="Bullet"/>
        <w:numPr>
          <w:ilvl w:val="0"/>
          <w:numId w:val="54"/>
        </w:numPr>
        <w:spacing w:line="240" w:lineRule="auto"/>
        <w:rPr>
          <w:rFonts w:ascii="Times New Roman" w:hAnsi="Times New Roman"/>
          <w:sz w:val="24"/>
          <w:lang w:val="sk-SK"/>
        </w:rPr>
      </w:pPr>
      <w:r w:rsidRPr="00C1379B">
        <w:rPr>
          <w:rFonts w:ascii="Times New Roman" w:hAnsi="Times New Roman"/>
          <w:sz w:val="24"/>
          <w:lang w:val="pl-PL"/>
        </w:rPr>
        <w:t>CSRU – možné využite ako autorizačnej jednotky</w:t>
      </w:r>
    </w:p>
    <w:p w14:paraId="60D9837F" w14:textId="77777777" w:rsidR="00D0435F" w:rsidRPr="00870FF6" w:rsidRDefault="00D0435F" w:rsidP="00D0435F">
      <w:pPr>
        <w:jc w:val="left"/>
        <w:rPr>
          <w:i/>
          <w:iCs/>
          <w:lang w:val="sk-SK"/>
        </w:rPr>
      </w:pPr>
      <w:r w:rsidRPr="00870FF6">
        <w:rPr>
          <w:i/>
          <w:iCs/>
          <w:lang w:val="sk-SK"/>
        </w:rPr>
        <w:t>b) v procese ideového zámeru</w:t>
      </w:r>
    </w:p>
    <w:p w14:paraId="13968963" w14:textId="77777777" w:rsidR="00D0435F" w:rsidRPr="00C1379B" w:rsidRDefault="00D0435F" w:rsidP="00925359">
      <w:pPr>
        <w:pStyle w:val="Bullet"/>
        <w:numPr>
          <w:ilvl w:val="0"/>
          <w:numId w:val="54"/>
        </w:numPr>
        <w:ind w:left="714" w:hanging="357"/>
        <w:rPr>
          <w:rFonts w:ascii="Times New Roman" w:hAnsi="Times New Roman"/>
          <w:b/>
          <w:bCs/>
          <w:sz w:val="24"/>
          <w:lang w:val="sk-SK"/>
        </w:rPr>
      </w:pPr>
      <w:r w:rsidRPr="00C1379B">
        <w:rPr>
          <w:rFonts w:ascii="Times New Roman" w:hAnsi="Times New Roman"/>
          <w:sz w:val="24"/>
          <w:lang w:val="sk-SK"/>
        </w:rPr>
        <w:t>Dátová kancelária verejnej správy (projekt EVS - ÚPPVII)</w:t>
      </w:r>
    </w:p>
    <w:p w14:paraId="1121642C" w14:textId="77777777" w:rsidR="00D0435F" w:rsidRPr="00C1379B" w:rsidRDefault="00D0435F" w:rsidP="00925359">
      <w:pPr>
        <w:pStyle w:val="Bullet"/>
        <w:numPr>
          <w:ilvl w:val="0"/>
          <w:numId w:val="54"/>
        </w:numPr>
        <w:ind w:left="714" w:hanging="357"/>
        <w:rPr>
          <w:rFonts w:ascii="Times New Roman" w:hAnsi="Times New Roman"/>
          <w:bCs/>
          <w:sz w:val="24"/>
          <w:lang w:val="sk-SK"/>
        </w:rPr>
      </w:pPr>
      <w:r w:rsidRPr="00C1379B">
        <w:rPr>
          <w:rFonts w:ascii="Times New Roman" w:hAnsi="Times New Roman"/>
          <w:bCs/>
          <w:sz w:val="24"/>
          <w:lang w:val="sk-SK"/>
        </w:rPr>
        <w:t>Rozvoj platformy integrácie údajov (</w:t>
      </w:r>
      <w:r w:rsidRPr="00C1379B">
        <w:rPr>
          <w:rFonts w:ascii="Times New Roman" w:hAnsi="Times New Roman"/>
          <w:sz w:val="24"/>
          <w:lang w:val="sk-SK"/>
        </w:rPr>
        <w:t>ÚPPVII</w:t>
      </w:r>
      <w:r w:rsidRPr="00C1379B">
        <w:rPr>
          <w:rFonts w:ascii="Times New Roman" w:hAnsi="Times New Roman"/>
          <w:bCs/>
          <w:sz w:val="24"/>
          <w:lang w:val="sk-SK"/>
        </w:rPr>
        <w:t>)</w:t>
      </w:r>
    </w:p>
    <w:p w14:paraId="490CB138" w14:textId="77777777" w:rsidR="00D0435F" w:rsidRPr="00D0435F" w:rsidRDefault="00D0435F" w:rsidP="00925359">
      <w:pPr>
        <w:pStyle w:val="Bullet"/>
        <w:numPr>
          <w:ilvl w:val="0"/>
          <w:numId w:val="54"/>
        </w:numPr>
        <w:ind w:left="714" w:hanging="357"/>
        <w:rPr>
          <w:bCs/>
          <w:lang w:val="sk-SK"/>
        </w:rPr>
      </w:pPr>
      <w:r w:rsidRPr="00C1379B">
        <w:rPr>
          <w:rFonts w:ascii="Times New Roman" w:hAnsi="Times New Roman"/>
          <w:bCs/>
          <w:sz w:val="24"/>
          <w:lang w:val="sk-SK"/>
        </w:rPr>
        <w:t>Každý nový projekt, ktorý rieši informačný systém verejnej správy by mal mať vo svojom pláne aktivity smerujúce k zavedeniu systematického monitoringu kvality údajov na úseku verejnej správy a aktivity vedúce k zvýšeniu kvality údajov, ako je napríklad čistenie údajov a podobne (tak je to napríklad pri projekte IS Obchodný register)</w:t>
      </w:r>
    </w:p>
    <w:p w14:paraId="60B1E69C" w14:textId="77777777" w:rsidR="00D0435F" w:rsidRPr="00870FF6" w:rsidRDefault="00D0435F" w:rsidP="00D0435F">
      <w:pPr>
        <w:jc w:val="left"/>
        <w:rPr>
          <w:b/>
          <w:bCs/>
          <w:lang w:val="sk-SK"/>
        </w:rPr>
      </w:pPr>
      <w:r w:rsidRPr="00870FF6">
        <w:rPr>
          <w:b/>
          <w:bCs/>
          <w:lang w:val="sk-SK"/>
        </w:rPr>
        <w:t>Poznámka:</w:t>
      </w:r>
    </w:p>
    <w:p w14:paraId="23E8C8F6" w14:textId="77777777" w:rsidR="00D0435F" w:rsidRPr="00870FF6" w:rsidRDefault="00D0435F" w:rsidP="00D0435F">
      <w:pPr>
        <w:jc w:val="left"/>
        <w:rPr>
          <w:lang w:val="sk-SK"/>
        </w:rPr>
      </w:pPr>
      <w:r w:rsidRPr="00870FF6">
        <w:rPr>
          <w:lang w:val="sk-SK"/>
        </w:rPr>
        <w:t>Potrebné zapracovať aj výstupy Pracovnej skupiny pre dátové štandardy a štandardy názvoslovia elektronických služieb.</w:t>
      </w:r>
    </w:p>
    <w:p w14:paraId="4E22D312" w14:textId="3443077D" w:rsidR="00D0435F" w:rsidRDefault="00D0435F" w:rsidP="000F1372">
      <w:pPr>
        <w:jc w:val="left"/>
        <w:rPr>
          <w:lang w:val="sk-SK"/>
        </w:rPr>
      </w:pPr>
    </w:p>
    <w:p w14:paraId="56405078" w14:textId="77777777" w:rsidR="00B34B0B" w:rsidRPr="00B34B0B" w:rsidRDefault="00B34B0B" w:rsidP="00792168">
      <w:pPr>
        <w:pStyle w:val="Heading3"/>
        <w:ind w:left="0" w:firstLine="0"/>
        <w:rPr>
          <w:rFonts w:eastAsia="Noto Sans CJK SC Regular"/>
          <w:lang w:val="sk-SK"/>
        </w:rPr>
      </w:pPr>
      <w:bookmarkStart w:id="91" w:name="_Toc487812516"/>
      <w:r w:rsidRPr="00B34B0B">
        <w:rPr>
          <w:rFonts w:eastAsia="Noto Sans CJK SC Regular"/>
          <w:lang w:val="sk-SK"/>
        </w:rPr>
        <w:t>Aktivita: Prepojenie údajov</w:t>
      </w:r>
      <w:bookmarkEnd w:id="91"/>
    </w:p>
    <w:p w14:paraId="6B94CF78" w14:textId="77777777" w:rsidR="00B34B0B" w:rsidRPr="00B34B0B" w:rsidRDefault="00B34B0B" w:rsidP="00B34B0B">
      <w:pPr>
        <w:jc w:val="left"/>
        <w:rPr>
          <w:b/>
          <w:bCs/>
          <w:lang w:val="sk-SK"/>
        </w:rPr>
      </w:pPr>
      <w:r w:rsidRPr="00B34B0B">
        <w:rPr>
          <w:b/>
          <w:bCs/>
          <w:lang w:val="sk-SK"/>
        </w:rPr>
        <w:t>Cieľ:</w:t>
      </w:r>
    </w:p>
    <w:p w14:paraId="7C71E0DC" w14:textId="2C5273F7" w:rsidR="00D0435F" w:rsidRDefault="00D0435F" w:rsidP="00925359">
      <w:pPr>
        <w:pStyle w:val="Numbered1"/>
        <w:numPr>
          <w:ilvl w:val="0"/>
          <w:numId w:val="59"/>
        </w:numPr>
        <w:ind w:left="714" w:hanging="357"/>
        <w:rPr>
          <w:bCs/>
        </w:rPr>
      </w:pPr>
      <w:r>
        <w:rPr>
          <w:bCs/>
        </w:rPr>
        <w:lastRenderedPageBreak/>
        <w:t xml:space="preserve">Zabezpečenie využívania referenčných údajov vo svojej agende spôsobom, aby potrebné údaje </w:t>
      </w:r>
      <w:r w:rsidR="00C1379B">
        <w:rPr>
          <w:bCs/>
        </w:rPr>
        <w:t xml:space="preserve">nebolo nutné požadovať od občana či podnikateľa, ale </w:t>
      </w:r>
      <w:r>
        <w:rPr>
          <w:bCs/>
        </w:rPr>
        <w:t>boli automatizovane spracované respektíve pripravené na posúdenie (vyriešenie konzumovania referenčných údajov)</w:t>
      </w:r>
    </w:p>
    <w:p w14:paraId="1B025A6B" w14:textId="43C1A1C2" w:rsidR="00D0435F" w:rsidRPr="00D0435F" w:rsidRDefault="00D0435F" w:rsidP="00925359">
      <w:pPr>
        <w:pStyle w:val="Numbered1"/>
        <w:numPr>
          <w:ilvl w:val="0"/>
          <w:numId w:val="59"/>
        </w:numPr>
        <w:ind w:left="714" w:hanging="357"/>
        <w:rPr>
          <w:bCs/>
        </w:rPr>
      </w:pPr>
      <w:r w:rsidRPr="00D0435F">
        <w:t xml:space="preserve">Úprava údajov v informačných systémoch verejnej správy do formátu prepojených údajov </w:t>
      </w:r>
    </w:p>
    <w:p w14:paraId="24966F71" w14:textId="77777777" w:rsidR="00B34B0B" w:rsidRPr="00B34B0B" w:rsidRDefault="00B34B0B" w:rsidP="00B34B0B">
      <w:pPr>
        <w:jc w:val="left"/>
        <w:rPr>
          <w:b/>
          <w:bCs/>
          <w:lang w:val="sk-SK"/>
        </w:rPr>
      </w:pPr>
      <w:r w:rsidRPr="00B34B0B">
        <w:rPr>
          <w:b/>
          <w:bCs/>
          <w:lang w:val="sk-SK"/>
        </w:rPr>
        <w:t>Rozpis činností v rámci aktivity:</w:t>
      </w:r>
    </w:p>
    <w:p w14:paraId="2CF221DE" w14:textId="391F1E2D" w:rsidR="00F6715F" w:rsidRPr="00870FF6" w:rsidRDefault="00F6715F" w:rsidP="00D83243">
      <w:pPr>
        <w:pStyle w:val="Numbered1"/>
        <w:numPr>
          <w:ilvl w:val="0"/>
          <w:numId w:val="63"/>
        </w:numPr>
      </w:pPr>
      <w:r>
        <w:t>Posúdenie s</w:t>
      </w:r>
      <w:r w:rsidRPr="00870FF6">
        <w:t>tav</w:t>
      </w:r>
      <w:r>
        <w:t>u</w:t>
      </w:r>
      <w:r w:rsidRPr="00870FF6">
        <w:t xml:space="preserve"> </w:t>
      </w:r>
      <w:r w:rsidR="00C1379B">
        <w:t xml:space="preserve">obsluhy a </w:t>
      </w:r>
      <w:r w:rsidRPr="00870FF6">
        <w:t>prepojenia agendových systémov, ich sekundárnych registrov a evidencií na úrovni údajov</w:t>
      </w:r>
    </w:p>
    <w:p w14:paraId="600A127F" w14:textId="7F1207C7" w:rsidR="00F6715F" w:rsidRDefault="00F6715F" w:rsidP="00D83243">
      <w:pPr>
        <w:pStyle w:val="Numbered1"/>
        <w:numPr>
          <w:ilvl w:val="0"/>
          <w:numId w:val="63"/>
        </w:numPr>
      </w:pPr>
      <w:r>
        <w:t>Aktualizácia</w:t>
      </w:r>
      <w:r w:rsidRPr="00870FF6">
        <w:t xml:space="preserve"> metodiky </w:t>
      </w:r>
      <w:r w:rsidR="00C1379B">
        <w:t xml:space="preserve">poskytovania služieb (obsluhy), </w:t>
      </w:r>
      <w:r w:rsidRPr="00870FF6">
        <w:t>prepojenia</w:t>
      </w:r>
      <w:r>
        <w:t xml:space="preserve"> a integrácie </w:t>
      </w:r>
      <w:r w:rsidRPr="00870FF6">
        <w:t>údajov</w:t>
      </w:r>
    </w:p>
    <w:p w14:paraId="7D746B99" w14:textId="7147C44B" w:rsidR="00F6715F" w:rsidRPr="00870FF6" w:rsidRDefault="00F6715F" w:rsidP="00D83243">
      <w:pPr>
        <w:pStyle w:val="Numbered1"/>
        <w:numPr>
          <w:ilvl w:val="0"/>
          <w:numId w:val="63"/>
        </w:numPr>
      </w:pPr>
      <w:r>
        <w:t xml:space="preserve">Úprava </w:t>
      </w:r>
      <w:r w:rsidR="00C1379B">
        <w:t>(na úrovni dátovej aj aplikačnej)</w:t>
      </w:r>
    </w:p>
    <w:p w14:paraId="0AD4FE73" w14:textId="5C38E062" w:rsidR="00B34B0B" w:rsidRPr="007E1AFA" w:rsidRDefault="007E1AFA" w:rsidP="00B34B0B">
      <w:pPr>
        <w:jc w:val="left"/>
        <w:rPr>
          <w:b/>
          <w:bCs/>
          <w:lang w:val="sk-SK"/>
        </w:rPr>
      </w:pPr>
      <w:r>
        <w:rPr>
          <w:b/>
          <w:bCs/>
          <w:lang w:val="sk-SK"/>
        </w:rPr>
        <w:t>Požadovaný výstup z</w:t>
      </w:r>
      <w:r w:rsidR="00A1413F">
        <w:rPr>
          <w:b/>
          <w:bCs/>
          <w:lang w:val="sk-SK"/>
        </w:rPr>
        <w:t> </w:t>
      </w:r>
      <w:r>
        <w:rPr>
          <w:b/>
          <w:bCs/>
          <w:lang w:val="sk-SK"/>
        </w:rPr>
        <w:t>aktivity</w:t>
      </w:r>
      <w:r w:rsidR="00A1413F">
        <w:rPr>
          <w:b/>
          <w:bCs/>
          <w:lang w:val="sk-SK"/>
        </w:rPr>
        <w:t>:</w:t>
      </w:r>
    </w:p>
    <w:p w14:paraId="3E2F91D3" w14:textId="77777777" w:rsidR="00C1379B" w:rsidRPr="00870FF6" w:rsidRDefault="00C1379B" w:rsidP="00D83243">
      <w:pPr>
        <w:pStyle w:val="Numbered1"/>
        <w:numPr>
          <w:ilvl w:val="0"/>
          <w:numId w:val="64"/>
        </w:numPr>
      </w:pPr>
      <w:r w:rsidRPr="00870FF6">
        <w:t>Návrh centrálneho riadenia integrácie údajov.</w:t>
      </w:r>
    </w:p>
    <w:p w14:paraId="41FA1070" w14:textId="77777777" w:rsidR="00C1379B" w:rsidRPr="00870FF6" w:rsidRDefault="00C1379B" w:rsidP="00D83243">
      <w:pPr>
        <w:pStyle w:val="Numbered1"/>
        <w:numPr>
          <w:ilvl w:val="0"/>
          <w:numId w:val="64"/>
        </w:numPr>
      </w:pPr>
      <w:r w:rsidRPr="00870FF6">
        <w:t>Návrh modul/platforma integrácie údajov</w:t>
      </w:r>
    </w:p>
    <w:p w14:paraId="315568C9" w14:textId="77777777" w:rsidR="00C1379B" w:rsidRPr="00870FF6" w:rsidRDefault="00C1379B" w:rsidP="00D83243">
      <w:pPr>
        <w:pStyle w:val="Numbered1"/>
        <w:numPr>
          <w:ilvl w:val="0"/>
          <w:numId w:val="64"/>
        </w:numPr>
      </w:pPr>
      <w:r w:rsidRPr="00870FF6">
        <w:t>Identifikácia rozhrania prístupu.</w:t>
      </w:r>
    </w:p>
    <w:p w14:paraId="34A1C787" w14:textId="18BC8127" w:rsidR="00C1379B" w:rsidRPr="00870FF6" w:rsidRDefault="00C1379B" w:rsidP="00D83243">
      <w:pPr>
        <w:pStyle w:val="Numbered1"/>
        <w:numPr>
          <w:ilvl w:val="0"/>
          <w:numId w:val="64"/>
        </w:numPr>
      </w:pPr>
      <w:r w:rsidRPr="00870FF6">
        <w:t>Identifikované procesné a legislatívne požiadavky</w:t>
      </w:r>
      <w:r>
        <w:t xml:space="preserve"> na úrovni zdieľania údajov aj zmien v procesoch obsluhy či aplikačnej podpory</w:t>
      </w:r>
    </w:p>
    <w:p w14:paraId="3D705E16" w14:textId="77777777" w:rsidR="00C1379B" w:rsidRPr="00870FF6" w:rsidRDefault="00C1379B" w:rsidP="00D83243">
      <w:pPr>
        <w:pStyle w:val="Numbered1"/>
        <w:numPr>
          <w:ilvl w:val="0"/>
          <w:numId w:val="64"/>
        </w:numPr>
      </w:pPr>
      <w:r w:rsidRPr="00870FF6">
        <w:t>Návrh systému aktualizácie požiadaviek (bod 4.)</w:t>
      </w:r>
    </w:p>
    <w:p w14:paraId="72FF8A27" w14:textId="5BD2538B" w:rsidR="00B34B0B" w:rsidRDefault="00B34B0B" w:rsidP="00B34B0B">
      <w:pPr>
        <w:jc w:val="left"/>
        <w:rPr>
          <w:lang w:val="sk-SK"/>
        </w:rPr>
      </w:pPr>
    </w:p>
    <w:p w14:paraId="5063F7D2" w14:textId="6F287154" w:rsidR="00B34B0B" w:rsidRPr="00B34B0B" w:rsidRDefault="00B34B0B" w:rsidP="00B34B0B">
      <w:pPr>
        <w:jc w:val="left"/>
        <w:rPr>
          <w:b/>
          <w:bCs/>
          <w:lang w:val="sk-SK"/>
        </w:rPr>
      </w:pPr>
      <w:r w:rsidRPr="00B34B0B">
        <w:rPr>
          <w:b/>
          <w:bCs/>
          <w:lang w:val="sk-SK"/>
        </w:rPr>
        <w:t>Projekty OPII vo väzbe na aktivitu</w:t>
      </w:r>
      <w:r w:rsidR="00A1413F">
        <w:rPr>
          <w:b/>
          <w:bCs/>
          <w:lang w:val="sk-SK"/>
        </w:rPr>
        <w:t>:</w:t>
      </w:r>
    </w:p>
    <w:p w14:paraId="262724A8" w14:textId="77777777" w:rsidR="00B34B0B" w:rsidRPr="00B34B0B" w:rsidRDefault="00B34B0B" w:rsidP="00B34B0B">
      <w:pPr>
        <w:jc w:val="left"/>
        <w:rPr>
          <w:i/>
          <w:iCs/>
          <w:lang w:val="sk-SK"/>
        </w:rPr>
      </w:pPr>
      <w:r w:rsidRPr="00B34B0B">
        <w:rPr>
          <w:i/>
          <w:iCs/>
          <w:lang w:val="sk-SK"/>
        </w:rPr>
        <w:t>a) v procese realizácie (minimálna úroveň – štúdia uskutočniteľnosti)</w:t>
      </w:r>
    </w:p>
    <w:p w14:paraId="1177D4E5" w14:textId="77777777" w:rsidR="00E67AF7" w:rsidRDefault="00E67AF7" w:rsidP="00B34B0B">
      <w:pPr>
        <w:jc w:val="left"/>
        <w:rPr>
          <w:i/>
          <w:iCs/>
          <w:lang w:val="sk-SK"/>
        </w:rPr>
      </w:pPr>
    </w:p>
    <w:p w14:paraId="522C1A74" w14:textId="5E12C762" w:rsidR="00B34B0B" w:rsidRPr="00B34B0B" w:rsidRDefault="00B34B0B" w:rsidP="00B34B0B">
      <w:pPr>
        <w:jc w:val="left"/>
        <w:rPr>
          <w:i/>
          <w:iCs/>
          <w:lang w:val="sk-SK"/>
        </w:rPr>
      </w:pPr>
      <w:r w:rsidRPr="00B34B0B">
        <w:rPr>
          <w:i/>
          <w:iCs/>
          <w:lang w:val="sk-SK"/>
        </w:rPr>
        <w:t xml:space="preserve">b) v procese ideového zámeru </w:t>
      </w:r>
    </w:p>
    <w:p w14:paraId="4B6FBB1C" w14:textId="2B8CA4F7" w:rsidR="00C1379B" w:rsidRPr="00884891" w:rsidRDefault="00C1379B" w:rsidP="00925359">
      <w:pPr>
        <w:pStyle w:val="Bullet"/>
        <w:numPr>
          <w:ilvl w:val="0"/>
          <w:numId w:val="65"/>
        </w:numPr>
        <w:ind w:left="714" w:hanging="357"/>
        <w:rPr>
          <w:rFonts w:ascii="Times New Roman" w:hAnsi="Times New Roman"/>
          <w:sz w:val="24"/>
          <w:lang w:val="sk-SK"/>
        </w:rPr>
      </w:pPr>
      <w:r w:rsidRPr="00884891">
        <w:rPr>
          <w:rFonts w:ascii="Times New Roman" w:hAnsi="Times New Roman"/>
          <w:sz w:val="24"/>
          <w:lang w:val="sk-SK"/>
        </w:rPr>
        <w:t>Platforma integrácie údajov (ÚPPVII)</w:t>
      </w:r>
    </w:p>
    <w:p w14:paraId="4DA15C84" w14:textId="1CD41304" w:rsidR="00C1379B" w:rsidRPr="0058763C" w:rsidRDefault="00A34D5F" w:rsidP="00925359">
      <w:pPr>
        <w:pStyle w:val="Bullet"/>
        <w:numPr>
          <w:ilvl w:val="0"/>
          <w:numId w:val="65"/>
        </w:numPr>
        <w:ind w:left="714" w:hanging="357"/>
        <w:rPr>
          <w:rFonts w:ascii="Times New Roman" w:hAnsi="Times New Roman"/>
          <w:sz w:val="24"/>
        </w:rPr>
      </w:pPr>
      <w:r>
        <w:rPr>
          <w:rFonts w:ascii="Times New Roman" w:hAnsi="Times New Roman"/>
          <w:sz w:val="24"/>
          <w:lang w:val="sk-SK"/>
        </w:rPr>
        <w:t>Návrh</w:t>
      </w:r>
      <w:r w:rsidR="00C1379B" w:rsidRPr="00C1379B">
        <w:rPr>
          <w:rFonts w:ascii="Times New Roman" w:hAnsi="Times New Roman"/>
          <w:sz w:val="24"/>
          <w:lang w:val="sk-SK"/>
        </w:rPr>
        <w:t xml:space="preserve"> legislatívnych a metodických zmien obslužných procesov pre zavedenie princípu </w:t>
      </w:r>
      <w:r w:rsidR="00C1379B" w:rsidRPr="00C1379B">
        <w:rPr>
          <w:rFonts w:ascii="Times New Roman" w:hAnsi="Times New Roman"/>
          <w:i/>
          <w:sz w:val="24"/>
          <w:lang w:val="sk-SK"/>
        </w:rPr>
        <w:t>1x a</w:t>
      </w:r>
      <w:r w:rsidR="00C1379B">
        <w:rPr>
          <w:rFonts w:ascii="Times New Roman" w:hAnsi="Times New Roman"/>
          <w:i/>
          <w:sz w:val="24"/>
          <w:lang w:val="sk-SK"/>
        </w:rPr>
        <w:t> </w:t>
      </w:r>
      <w:r w:rsidR="00C1379B" w:rsidRPr="00C1379B">
        <w:rPr>
          <w:rFonts w:ascii="Times New Roman" w:hAnsi="Times New Roman"/>
          <w:i/>
          <w:sz w:val="24"/>
          <w:lang w:val="sk-SK"/>
        </w:rPr>
        <w:t>dosť</w:t>
      </w:r>
      <w:r w:rsidR="00C1379B">
        <w:rPr>
          <w:rFonts w:ascii="Times New Roman" w:hAnsi="Times New Roman"/>
          <w:sz w:val="24"/>
          <w:lang w:val="sk-SK"/>
        </w:rPr>
        <w:t xml:space="preserve"> (MV SR)</w:t>
      </w:r>
    </w:p>
    <w:p w14:paraId="08B5D147" w14:textId="6B789DC7" w:rsidR="00E67AF7" w:rsidRDefault="00E67AF7">
      <w:pPr>
        <w:pStyle w:val="ListParagraph"/>
        <w:numPr>
          <w:ilvl w:val="0"/>
          <w:numId w:val="65"/>
        </w:numPr>
        <w:ind w:left="714" w:hanging="357"/>
        <w:jc w:val="left"/>
        <w:rPr>
          <w:sz w:val="24"/>
          <w:szCs w:val="24"/>
        </w:rPr>
      </w:pPr>
      <w:r w:rsidRPr="0058763C">
        <w:rPr>
          <w:iCs/>
          <w:sz w:val="24"/>
        </w:rPr>
        <w:t>Efektívny manažment údajov v prostredí SP (RZ Efektívne služby SP v oblasti sociálneho zabezpečenia, Sociálna Poisťovňa)</w:t>
      </w:r>
    </w:p>
    <w:p w14:paraId="5B8E3A8D" w14:textId="052572E8" w:rsidR="00835833" w:rsidRPr="00E67AF7" w:rsidRDefault="00835833">
      <w:pPr>
        <w:pStyle w:val="ListParagraph"/>
        <w:numPr>
          <w:ilvl w:val="0"/>
          <w:numId w:val="65"/>
        </w:numPr>
        <w:ind w:left="714" w:hanging="357"/>
        <w:jc w:val="left"/>
        <w:rPr>
          <w:sz w:val="24"/>
          <w:szCs w:val="24"/>
        </w:rPr>
      </w:pPr>
      <w:r w:rsidRPr="00E67AF7">
        <w:rPr>
          <w:sz w:val="24"/>
          <w:szCs w:val="24"/>
        </w:rPr>
        <w:t>Každý projekt, ktorý modernizuje agendový informačný systém musí zabezpečiť prepojenie tohto systému s platformou integrácie údajov a zabezpečiť využívanie relevantných údajov ako referenčných údajov</w:t>
      </w:r>
    </w:p>
    <w:p w14:paraId="74A3562D" w14:textId="77777777" w:rsidR="00B34B0B" w:rsidRPr="00B34B0B" w:rsidRDefault="00B34B0B" w:rsidP="00B34B0B">
      <w:pPr>
        <w:jc w:val="left"/>
        <w:rPr>
          <w:b/>
          <w:bCs/>
          <w:lang w:val="sk-SK"/>
        </w:rPr>
      </w:pPr>
      <w:r w:rsidRPr="00B34B0B">
        <w:rPr>
          <w:b/>
          <w:bCs/>
          <w:lang w:val="sk-SK"/>
        </w:rPr>
        <w:lastRenderedPageBreak/>
        <w:t>Poznámka:</w:t>
      </w:r>
    </w:p>
    <w:p w14:paraId="00F6724C" w14:textId="4416ADE2" w:rsidR="00C1379B" w:rsidRPr="00870FF6" w:rsidRDefault="00C1379B" w:rsidP="00C1379B">
      <w:pPr>
        <w:jc w:val="left"/>
        <w:rPr>
          <w:lang w:val="sk-SK"/>
        </w:rPr>
      </w:pPr>
      <w:r w:rsidRPr="00870FF6">
        <w:rPr>
          <w:lang w:val="sk-SK"/>
        </w:rPr>
        <w:t>Potrebné dať do súladu s</w:t>
      </w:r>
      <w:r w:rsidR="00183C60">
        <w:rPr>
          <w:lang w:val="sk-SK"/>
        </w:rPr>
        <w:t xml:space="preserve"> fázou </w:t>
      </w:r>
      <w:r w:rsidRPr="00870FF6">
        <w:rPr>
          <w:lang w:val="sk-SK"/>
        </w:rPr>
        <w:t>3 (parciálne 4) – integrácia a orchestrácia udaj vs. Agenda</w:t>
      </w:r>
      <w:r>
        <w:rPr>
          <w:lang w:val="sk-SK"/>
        </w:rPr>
        <w:t>. Súvisí tiež s publikovaním údajov verejnej správy, vo formáte otvorených údajov.</w:t>
      </w:r>
    </w:p>
    <w:p w14:paraId="355B123E" w14:textId="77777777" w:rsidR="0075705E" w:rsidRDefault="0075705E" w:rsidP="000F1372">
      <w:pPr>
        <w:jc w:val="left"/>
        <w:rPr>
          <w:lang w:val="sk-SK"/>
        </w:rPr>
      </w:pPr>
    </w:p>
    <w:p w14:paraId="284A5F3B" w14:textId="036FC217" w:rsidR="0084216B" w:rsidRDefault="00B34B0B" w:rsidP="00884891">
      <w:pPr>
        <w:pStyle w:val="Heading3"/>
        <w:ind w:left="0" w:firstLine="0"/>
        <w:rPr>
          <w:lang w:val="sk-SK"/>
        </w:rPr>
      </w:pPr>
      <w:bookmarkStart w:id="92" w:name="_Toc487812517"/>
      <w:r w:rsidRPr="00B34B0B">
        <w:rPr>
          <w:rFonts w:eastAsia="Noto Sans CJK SC Regular"/>
          <w:lang w:val="sk-SK"/>
        </w:rPr>
        <w:t>Aktivita: Riadenie životného cyklu údajov</w:t>
      </w:r>
      <w:bookmarkStart w:id="93" w:name="_Toc487096529"/>
      <w:bookmarkStart w:id="94" w:name="_Toc487097228"/>
      <w:bookmarkStart w:id="95" w:name="_Toc487096530"/>
      <w:bookmarkStart w:id="96" w:name="_Toc487097229"/>
      <w:bookmarkStart w:id="97" w:name="_Toc487096531"/>
      <w:bookmarkStart w:id="98" w:name="_Toc487097230"/>
      <w:bookmarkStart w:id="99" w:name="_Toc487096532"/>
      <w:bookmarkStart w:id="100" w:name="_Toc487097231"/>
      <w:bookmarkStart w:id="101" w:name="_Toc487096533"/>
      <w:bookmarkStart w:id="102" w:name="_Toc487097232"/>
      <w:bookmarkStart w:id="103" w:name="_Toc487096534"/>
      <w:bookmarkStart w:id="104" w:name="_Toc487097233"/>
      <w:bookmarkStart w:id="105" w:name="_Toc487096535"/>
      <w:bookmarkStart w:id="106" w:name="_Toc487097234"/>
      <w:bookmarkStart w:id="107" w:name="_Toc487096536"/>
      <w:bookmarkStart w:id="108" w:name="_Toc487097235"/>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48342D87" w14:textId="77777777" w:rsidR="0084216B" w:rsidRPr="00870FF6" w:rsidRDefault="0084216B" w:rsidP="0084216B">
      <w:pPr>
        <w:jc w:val="left"/>
        <w:rPr>
          <w:b/>
          <w:bCs/>
          <w:lang w:val="sk-SK"/>
        </w:rPr>
      </w:pPr>
      <w:r w:rsidRPr="00870FF6">
        <w:rPr>
          <w:b/>
          <w:bCs/>
          <w:lang w:val="sk-SK"/>
        </w:rPr>
        <w:t>Cieľ:</w:t>
      </w:r>
    </w:p>
    <w:p w14:paraId="14C37EBE" w14:textId="77777777" w:rsidR="0084216B" w:rsidRPr="00A335EA" w:rsidRDefault="0084216B" w:rsidP="00925359">
      <w:pPr>
        <w:pStyle w:val="Numbered1"/>
        <w:numPr>
          <w:ilvl w:val="0"/>
          <w:numId w:val="67"/>
        </w:numPr>
        <w:ind w:left="714" w:hanging="357"/>
      </w:pPr>
      <w:r w:rsidRPr="00224D5D">
        <w:t>Inštitúcie verejnej správy budú schopné pokryť celý životný cyklus údajov (organizačne zabezpečené z</w:t>
      </w:r>
      <w:r w:rsidRPr="003A4F22">
        <w:t>riaden</w:t>
      </w:r>
      <w:r w:rsidRPr="00224D5D">
        <w:t>ím centrálnej</w:t>
      </w:r>
      <w:r w:rsidRPr="003A4F22">
        <w:t xml:space="preserve"> Dátovej kancelárie</w:t>
      </w:r>
      <w:r w:rsidRPr="00224D5D">
        <w:t xml:space="preserve"> verejnej správy a posilnením kapacít na lokálnej úrovni)</w:t>
      </w:r>
    </w:p>
    <w:p w14:paraId="2AE20BAD" w14:textId="053DDB53" w:rsidR="0084216B" w:rsidRDefault="0084216B" w:rsidP="00925359">
      <w:pPr>
        <w:pStyle w:val="Numbered1"/>
        <w:numPr>
          <w:ilvl w:val="0"/>
          <w:numId w:val="67"/>
        </w:numPr>
        <w:ind w:left="714" w:hanging="357"/>
      </w:pPr>
      <w:r w:rsidRPr="00A335EA">
        <w:t>Vytvoria sa podmienky pre maximálne využitie potenciálu, ktorý je možné vyťažiť z údajov (zmenou procesov vo verejnej správe, najmä v oblasti rozhodovania – prepojenie s reformou verejnej správy</w:t>
      </w:r>
      <w:r w:rsidRPr="00224D5D">
        <w:t>)</w:t>
      </w:r>
    </w:p>
    <w:p w14:paraId="3113BDF2" w14:textId="77777777" w:rsidR="004D14FF" w:rsidRPr="00A335EA" w:rsidRDefault="004D14FF" w:rsidP="004D14FF">
      <w:pPr>
        <w:pStyle w:val="Numbered1"/>
        <w:ind w:firstLine="0"/>
      </w:pPr>
    </w:p>
    <w:p w14:paraId="3CE6BEB8" w14:textId="77777777" w:rsidR="0084216B" w:rsidRPr="00870FF6" w:rsidRDefault="0084216B" w:rsidP="0084216B">
      <w:pPr>
        <w:jc w:val="left"/>
        <w:rPr>
          <w:b/>
          <w:bCs/>
          <w:lang w:val="sk-SK"/>
        </w:rPr>
      </w:pPr>
      <w:r w:rsidRPr="00870FF6">
        <w:rPr>
          <w:b/>
          <w:bCs/>
          <w:lang w:val="sk-SK"/>
        </w:rPr>
        <w:t>Rozpis činností v rámci aktivity:</w:t>
      </w:r>
    </w:p>
    <w:p w14:paraId="7B2F6EA2" w14:textId="77777777" w:rsidR="0084216B" w:rsidRPr="00870FF6" w:rsidRDefault="0084216B" w:rsidP="00925359">
      <w:pPr>
        <w:pStyle w:val="Numbered1"/>
        <w:numPr>
          <w:ilvl w:val="0"/>
          <w:numId w:val="68"/>
        </w:numPr>
        <w:ind w:left="714" w:hanging="357"/>
      </w:pPr>
      <w:r>
        <w:t>Zmapovať</w:t>
      </w:r>
      <w:r w:rsidRPr="00870FF6">
        <w:t xml:space="preserve"> stav riadenia životného cyklu údajov na úrovni OVM</w:t>
      </w:r>
    </w:p>
    <w:p w14:paraId="65B43C3A" w14:textId="77777777" w:rsidR="0084216B" w:rsidRPr="00870FF6" w:rsidRDefault="0084216B" w:rsidP="00925359">
      <w:pPr>
        <w:pStyle w:val="Numbered1"/>
        <w:numPr>
          <w:ilvl w:val="0"/>
          <w:numId w:val="68"/>
        </w:numPr>
        <w:ind w:left="714" w:hanging="357"/>
      </w:pPr>
      <w:r>
        <w:t>Posúdiť s</w:t>
      </w:r>
      <w:r w:rsidRPr="00870FF6">
        <w:t>tav KDP - Katalóg dátových prvkov</w:t>
      </w:r>
    </w:p>
    <w:p w14:paraId="4E77752E" w14:textId="33EEFC54" w:rsidR="0084216B" w:rsidRPr="00870FF6" w:rsidRDefault="0084216B" w:rsidP="00925359">
      <w:pPr>
        <w:pStyle w:val="Numbered1"/>
        <w:numPr>
          <w:ilvl w:val="0"/>
          <w:numId w:val="68"/>
        </w:numPr>
        <w:ind w:left="714" w:hanging="357"/>
      </w:pPr>
      <w:r w:rsidRPr="00870FF6">
        <w:t xml:space="preserve">Sumarizácia predchádzajúcich aktivít pre </w:t>
      </w:r>
      <w:r w:rsidR="004D14FF">
        <w:t>fázu</w:t>
      </w:r>
      <w:r w:rsidRPr="00870FF6">
        <w:t>1x a</w:t>
      </w:r>
      <w:r>
        <w:t> </w:t>
      </w:r>
      <w:r w:rsidRPr="00870FF6">
        <w:t>dosť</w:t>
      </w:r>
    </w:p>
    <w:p w14:paraId="78A7EAA4" w14:textId="77EA2426" w:rsidR="0084216B" w:rsidRPr="00870FF6" w:rsidRDefault="0084216B" w:rsidP="0084216B">
      <w:pPr>
        <w:jc w:val="left"/>
        <w:rPr>
          <w:b/>
          <w:bCs/>
          <w:lang w:val="sk-SK"/>
        </w:rPr>
      </w:pPr>
      <w:r w:rsidRPr="00870FF6">
        <w:rPr>
          <w:b/>
          <w:bCs/>
          <w:lang w:val="sk-SK"/>
        </w:rPr>
        <w:t>Požadovaný výstup z</w:t>
      </w:r>
      <w:r w:rsidR="00A1413F">
        <w:rPr>
          <w:b/>
          <w:bCs/>
          <w:lang w:val="sk-SK"/>
        </w:rPr>
        <w:t> </w:t>
      </w:r>
      <w:r w:rsidRPr="00870FF6">
        <w:rPr>
          <w:b/>
          <w:bCs/>
          <w:lang w:val="sk-SK"/>
        </w:rPr>
        <w:t>aktivity</w:t>
      </w:r>
      <w:r w:rsidR="00A1413F">
        <w:rPr>
          <w:b/>
          <w:bCs/>
          <w:lang w:val="sk-SK"/>
        </w:rPr>
        <w:t>:</w:t>
      </w:r>
    </w:p>
    <w:p w14:paraId="5CE18811" w14:textId="77777777" w:rsidR="0084216B" w:rsidRDefault="0084216B" w:rsidP="00925359">
      <w:pPr>
        <w:pStyle w:val="Numbered1"/>
        <w:numPr>
          <w:ilvl w:val="0"/>
          <w:numId w:val="69"/>
        </w:numPr>
        <w:ind w:left="714" w:hanging="357"/>
      </w:pPr>
      <w:r>
        <w:t>Fungujúca Dátová kancelária verejnej správy</w:t>
      </w:r>
    </w:p>
    <w:p w14:paraId="532DE2FE" w14:textId="77777777" w:rsidR="0084216B" w:rsidRDefault="0084216B" w:rsidP="00925359">
      <w:pPr>
        <w:pStyle w:val="Numbered1"/>
        <w:numPr>
          <w:ilvl w:val="0"/>
          <w:numId w:val="69"/>
        </w:numPr>
        <w:ind w:left="714" w:hanging="357"/>
      </w:pPr>
      <w:r>
        <w:t>Vybrané inštitúcie verejnej správy majú zavedený systematické riadenie manažmentu údajov</w:t>
      </w:r>
    </w:p>
    <w:p w14:paraId="226A1CEA" w14:textId="337EE45E" w:rsidR="0084216B" w:rsidRDefault="0084216B" w:rsidP="00925359">
      <w:pPr>
        <w:pStyle w:val="Numbered1"/>
        <w:numPr>
          <w:ilvl w:val="0"/>
          <w:numId w:val="69"/>
        </w:numPr>
        <w:ind w:left="714" w:hanging="357"/>
      </w:pPr>
      <w:r w:rsidRPr="004D14FF">
        <w:t xml:space="preserve">Úseky verejnej správy (počet), </w:t>
      </w:r>
      <w:r w:rsidR="004D14FF">
        <w:t xml:space="preserve">ktoré sú zapojené do kontinuálneho rozvoja údajovej základne štátu. </w:t>
      </w:r>
    </w:p>
    <w:p w14:paraId="5BE41366" w14:textId="70EBAB42" w:rsidR="0084216B" w:rsidRPr="00870FF6" w:rsidRDefault="0084216B" w:rsidP="0084216B">
      <w:pPr>
        <w:jc w:val="left"/>
        <w:rPr>
          <w:b/>
          <w:bCs/>
          <w:lang w:val="sk-SK"/>
        </w:rPr>
      </w:pPr>
      <w:r w:rsidRPr="00870FF6">
        <w:rPr>
          <w:b/>
          <w:bCs/>
          <w:lang w:val="sk-SK"/>
        </w:rPr>
        <w:t>Projekty OPII vo väzbe na aktivitu</w:t>
      </w:r>
      <w:r w:rsidR="00A1413F">
        <w:rPr>
          <w:b/>
          <w:bCs/>
          <w:lang w:val="sk-SK"/>
        </w:rPr>
        <w:t>:</w:t>
      </w:r>
    </w:p>
    <w:p w14:paraId="57C91A74" w14:textId="77777777" w:rsidR="0084216B" w:rsidRPr="00870FF6" w:rsidRDefault="0084216B" w:rsidP="0084216B">
      <w:pPr>
        <w:jc w:val="left"/>
        <w:rPr>
          <w:i/>
          <w:iCs/>
          <w:lang w:val="sk-SK"/>
        </w:rPr>
      </w:pPr>
      <w:r w:rsidRPr="00870FF6">
        <w:rPr>
          <w:i/>
          <w:iCs/>
          <w:lang w:val="sk-SK"/>
        </w:rPr>
        <w:t>a) v procese realizácie (minimálna úroveň – štúdia uskutočniteľnosti)</w:t>
      </w:r>
    </w:p>
    <w:p w14:paraId="5908AB48" w14:textId="7175A4DA" w:rsidR="0084216B" w:rsidRPr="00870FF6" w:rsidRDefault="0084216B" w:rsidP="00884891">
      <w:pPr>
        <w:pStyle w:val="Bullet"/>
        <w:numPr>
          <w:ilvl w:val="0"/>
          <w:numId w:val="0"/>
        </w:numPr>
        <w:spacing w:line="240" w:lineRule="auto"/>
        <w:ind w:left="720"/>
        <w:rPr>
          <w:lang w:val="sk-SK"/>
        </w:rPr>
      </w:pPr>
    </w:p>
    <w:p w14:paraId="3C9FCC83" w14:textId="77777777" w:rsidR="0084216B" w:rsidRPr="00870FF6" w:rsidRDefault="0084216B" w:rsidP="0084216B">
      <w:pPr>
        <w:jc w:val="left"/>
        <w:rPr>
          <w:i/>
          <w:iCs/>
          <w:lang w:val="sk-SK"/>
        </w:rPr>
      </w:pPr>
      <w:r w:rsidRPr="00870FF6">
        <w:rPr>
          <w:i/>
          <w:iCs/>
          <w:lang w:val="sk-SK"/>
        </w:rPr>
        <w:t>b) v procese ideového zámeru</w:t>
      </w:r>
    </w:p>
    <w:p w14:paraId="597591E2" w14:textId="77777777" w:rsidR="0084216B" w:rsidRPr="004D14FF" w:rsidRDefault="0084216B" w:rsidP="00925359">
      <w:pPr>
        <w:pStyle w:val="Bullet"/>
        <w:numPr>
          <w:ilvl w:val="0"/>
          <w:numId w:val="70"/>
        </w:numPr>
        <w:ind w:left="714" w:hanging="357"/>
        <w:rPr>
          <w:rFonts w:ascii="Times New Roman" w:hAnsi="Times New Roman"/>
          <w:sz w:val="24"/>
          <w:lang w:val="sk-SK"/>
        </w:rPr>
      </w:pPr>
      <w:r w:rsidRPr="004D14FF">
        <w:rPr>
          <w:rFonts w:ascii="Times New Roman" w:hAnsi="Times New Roman"/>
          <w:sz w:val="24"/>
          <w:lang w:val="sk-SK"/>
        </w:rPr>
        <w:t>Platforma integrácie údajov (ÚPPVII)</w:t>
      </w:r>
    </w:p>
    <w:p w14:paraId="0E6A7235" w14:textId="77777777" w:rsidR="0084216B" w:rsidRPr="004D14FF" w:rsidRDefault="0084216B" w:rsidP="00925359">
      <w:pPr>
        <w:pStyle w:val="Bullet"/>
        <w:numPr>
          <w:ilvl w:val="0"/>
          <w:numId w:val="70"/>
        </w:numPr>
        <w:ind w:left="714" w:hanging="357"/>
        <w:rPr>
          <w:rFonts w:ascii="Times New Roman" w:hAnsi="Times New Roman"/>
          <w:sz w:val="24"/>
          <w:lang w:val="sk-SK"/>
        </w:rPr>
      </w:pPr>
      <w:r w:rsidRPr="004D14FF">
        <w:rPr>
          <w:rFonts w:ascii="Times New Roman" w:hAnsi="Times New Roman"/>
          <w:sz w:val="24"/>
          <w:lang w:val="sk-SK"/>
        </w:rPr>
        <w:t>Každý nový projekt, ktorý rieši informačný systém verejnej správy by mal mať vo svojom pláne aktivity smerujúce k zavedeniu riadenia životného cyklu údajov na úseku verejnej správy</w:t>
      </w:r>
      <w:r w:rsidRPr="004D14FF" w:rsidDel="00D266D7">
        <w:rPr>
          <w:rFonts w:ascii="Times New Roman" w:hAnsi="Times New Roman"/>
          <w:sz w:val="24"/>
          <w:lang w:val="sk-SK"/>
        </w:rPr>
        <w:t xml:space="preserve"> </w:t>
      </w:r>
    </w:p>
    <w:p w14:paraId="7761F1BE" w14:textId="49422E61" w:rsidR="0084216B" w:rsidRPr="00870FF6" w:rsidRDefault="0084216B" w:rsidP="0084216B">
      <w:pPr>
        <w:jc w:val="left"/>
        <w:rPr>
          <w:b/>
          <w:bCs/>
          <w:lang w:val="sk-SK"/>
        </w:rPr>
      </w:pPr>
    </w:p>
    <w:p w14:paraId="71D3B0E5" w14:textId="598F0897" w:rsidR="00E70F58" w:rsidRDefault="00E70F58" w:rsidP="000F1372">
      <w:pPr>
        <w:jc w:val="left"/>
        <w:rPr>
          <w:lang w:val="sk-SK"/>
        </w:rPr>
      </w:pPr>
    </w:p>
    <w:p w14:paraId="2E27C274" w14:textId="77777777" w:rsidR="00BD03C5" w:rsidRPr="004B5A2E" w:rsidRDefault="00BD03C5" w:rsidP="00BD03C5">
      <w:pPr>
        <w:pStyle w:val="Heading2"/>
        <w:rPr>
          <w:lang w:val="sk-SK"/>
        </w:rPr>
      </w:pPr>
      <w:bookmarkStart w:id="109" w:name="_Toc487812518"/>
      <w:r>
        <w:rPr>
          <w:lang w:val="sk-SK"/>
        </w:rPr>
        <w:t>Lepšie údaje</w:t>
      </w:r>
      <w:bookmarkEnd w:id="109"/>
    </w:p>
    <w:p w14:paraId="465BAE7D" w14:textId="596AFE97" w:rsidR="00BD03C5" w:rsidRDefault="0014303F" w:rsidP="000F1372">
      <w:pPr>
        <w:jc w:val="left"/>
        <w:rPr>
          <w:lang w:val="sk-SK"/>
        </w:rPr>
      </w:pPr>
      <w:r>
        <w:rPr>
          <w:noProof/>
          <w:lang w:val="sk-SK" w:eastAsia="sk-SK"/>
        </w:rPr>
        <w:drawing>
          <wp:inline distT="0" distB="0" distL="0" distR="0" wp14:anchorId="49CAD889" wp14:editId="68CE9D07">
            <wp:extent cx="5753100" cy="3276600"/>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3276600"/>
                    </a:xfrm>
                    <a:prstGeom prst="rect">
                      <a:avLst/>
                    </a:prstGeom>
                    <a:noFill/>
                    <a:ln>
                      <a:noFill/>
                    </a:ln>
                  </pic:spPr>
                </pic:pic>
              </a:graphicData>
            </a:graphic>
          </wp:inline>
        </w:drawing>
      </w:r>
    </w:p>
    <w:p w14:paraId="0B481F7B" w14:textId="77777777" w:rsidR="00825373" w:rsidRPr="00870FF6" w:rsidRDefault="00825373" w:rsidP="00825373">
      <w:pPr>
        <w:rPr>
          <w:b/>
          <w:lang w:val="sk-SK"/>
        </w:rPr>
      </w:pPr>
      <w:r w:rsidRPr="00870FF6">
        <w:rPr>
          <w:b/>
          <w:lang w:val="sk-SK"/>
        </w:rPr>
        <w:t>Nosné aktivity:</w:t>
      </w:r>
    </w:p>
    <w:p w14:paraId="68EC7484" w14:textId="77777777" w:rsidR="00825373" w:rsidRPr="00870FF6" w:rsidRDefault="00825373" w:rsidP="00D83243">
      <w:pPr>
        <w:pStyle w:val="Numbered1"/>
        <w:numPr>
          <w:ilvl w:val="0"/>
          <w:numId w:val="74"/>
        </w:numPr>
      </w:pPr>
      <w:r w:rsidRPr="00870FF6">
        <w:t>Poskytovanie užitočných otvorených údajov.</w:t>
      </w:r>
    </w:p>
    <w:p w14:paraId="523EED0E" w14:textId="1C995980" w:rsidR="00825373" w:rsidRPr="00870FF6" w:rsidRDefault="00825373" w:rsidP="00D83243">
      <w:pPr>
        <w:pStyle w:val="Numbered1"/>
        <w:numPr>
          <w:ilvl w:val="0"/>
          <w:numId w:val="74"/>
        </w:numPr>
      </w:pPr>
      <w:r w:rsidRPr="00870FF6">
        <w:t>Služba „Moje dáta“ a</w:t>
      </w:r>
      <w:r w:rsidR="004E739C">
        <w:t xml:space="preserve"> transparentná </w:t>
      </w:r>
      <w:r w:rsidRPr="00870FF6">
        <w:t>správa údajov o subjekte.</w:t>
      </w:r>
    </w:p>
    <w:p w14:paraId="53190AA6" w14:textId="77777777" w:rsidR="00825373" w:rsidRPr="00870FF6" w:rsidRDefault="00825373" w:rsidP="00D83243">
      <w:pPr>
        <w:pStyle w:val="Numbered1"/>
        <w:numPr>
          <w:ilvl w:val="0"/>
          <w:numId w:val="74"/>
        </w:numPr>
      </w:pPr>
      <w:r w:rsidRPr="00870FF6">
        <w:t>Zabezpečenie zberu potrebných údajov.</w:t>
      </w:r>
    </w:p>
    <w:p w14:paraId="02BA76F9" w14:textId="33EFA4B0" w:rsidR="00825373" w:rsidRPr="00870FF6" w:rsidRDefault="00F0748D" w:rsidP="00D83243">
      <w:pPr>
        <w:pStyle w:val="Numbered1"/>
        <w:numPr>
          <w:ilvl w:val="0"/>
          <w:numId w:val="74"/>
        </w:numPr>
      </w:pPr>
      <w:r>
        <w:t>Vybudovanie predpokladov a</w:t>
      </w:r>
      <w:r w:rsidR="00825373" w:rsidRPr="00870FF6">
        <w:t>nalytické</w:t>
      </w:r>
      <w:r>
        <w:t>ho spracovania</w:t>
      </w:r>
      <w:r w:rsidR="00825373" w:rsidRPr="00870FF6">
        <w:t xml:space="preserve"> údajov.</w:t>
      </w:r>
    </w:p>
    <w:p w14:paraId="298E138E" w14:textId="77777777" w:rsidR="00825373" w:rsidRDefault="00825373" w:rsidP="00BA18E5">
      <w:pPr>
        <w:rPr>
          <w:b/>
          <w:lang w:val="sk-SK"/>
        </w:rPr>
      </w:pPr>
    </w:p>
    <w:p w14:paraId="72514951" w14:textId="77777777" w:rsidR="00115838" w:rsidRPr="00870FF6" w:rsidRDefault="00115838" w:rsidP="00115838">
      <w:pPr>
        <w:rPr>
          <w:b/>
          <w:lang w:val="sk-SK"/>
        </w:rPr>
      </w:pPr>
      <w:r w:rsidRPr="00870FF6">
        <w:rPr>
          <w:b/>
          <w:lang w:val="sk-SK"/>
        </w:rPr>
        <w:t>Prioritné projekty:</w:t>
      </w:r>
    </w:p>
    <w:tbl>
      <w:tblPr>
        <w:tblW w:w="4615"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6"/>
        <w:gridCol w:w="5735"/>
        <w:gridCol w:w="1297"/>
        <w:gridCol w:w="1009"/>
      </w:tblGrid>
      <w:tr w:rsidR="00A34D5F" w:rsidRPr="00870FF6" w14:paraId="3B63400C" w14:textId="77777777" w:rsidTr="00884891">
        <w:trPr>
          <w:cantSplit/>
          <w:trHeight w:val="360"/>
          <w:tblHeader/>
        </w:trPr>
        <w:tc>
          <w:tcPr>
            <w:tcW w:w="268" w:type="pct"/>
            <w:shd w:val="clear" w:color="auto" w:fill="D9E2F3" w:themeFill="accent1" w:themeFillTint="33"/>
          </w:tcPr>
          <w:p w14:paraId="3376996B" w14:textId="77777777" w:rsidR="00A34D5F" w:rsidRPr="00870FF6" w:rsidRDefault="00A34D5F" w:rsidP="00DF6D1A">
            <w:pPr>
              <w:pStyle w:val="Tableheader"/>
            </w:pPr>
            <w:r w:rsidRPr="00870FF6">
              <w:t>ID</w:t>
            </w:r>
          </w:p>
        </w:tc>
        <w:tc>
          <w:tcPr>
            <w:tcW w:w="3375" w:type="pct"/>
            <w:shd w:val="clear" w:color="auto" w:fill="D9E2F3" w:themeFill="accent1" w:themeFillTint="33"/>
            <w:noWrap/>
            <w:vAlign w:val="center"/>
            <w:hideMark/>
          </w:tcPr>
          <w:p w14:paraId="67E87469" w14:textId="77777777" w:rsidR="00A34D5F" w:rsidRPr="00870FF6" w:rsidRDefault="00A34D5F" w:rsidP="00DF6D1A">
            <w:pPr>
              <w:pStyle w:val="Tableheader"/>
            </w:pPr>
            <w:r w:rsidRPr="00870FF6">
              <w:t>Projekt</w:t>
            </w:r>
          </w:p>
        </w:tc>
        <w:tc>
          <w:tcPr>
            <w:tcW w:w="763" w:type="pct"/>
            <w:shd w:val="clear" w:color="auto" w:fill="D9E2F3" w:themeFill="accent1" w:themeFillTint="33"/>
          </w:tcPr>
          <w:p w14:paraId="5BC6D87A" w14:textId="77777777" w:rsidR="00A34D5F" w:rsidRPr="00870FF6" w:rsidRDefault="00A34D5F" w:rsidP="00DF6D1A">
            <w:pPr>
              <w:pStyle w:val="Tableheader"/>
            </w:pPr>
            <w:r w:rsidRPr="00870FF6">
              <w:t>Zdroj financovania</w:t>
            </w:r>
          </w:p>
        </w:tc>
        <w:tc>
          <w:tcPr>
            <w:tcW w:w="594" w:type="pct"/>
            <w:shd w:val="clear" w:color="auto" w:fill="D9E2F3" w:themeFill="accent1" w:themeFillTint="33"/>
          </w:tcPr>
          <w:p w14:paraId="1D21F93C" w14:textId="77777777" w:rsidR="00A34D5F" w:rsidRPr="00870FF6" w:rsidRDefault="00A34D5F" w:rsidP="00DF6D1A">
            <w:pPr>
              <w:pStyle w:val="Tableheader"/>
            </w:pPr>
            <w:r w:rsidRPr="00870FF6">
              <w:t>Garant</w:t>
            </w:r>
          </w:p>
        </w:tc>
      </w:tr>
      <w:tr w:rsidR="00A34D5F" w:rsidRPr="00870FF6" w14:paraId="74DBB0E6" w14:textId="77777777" w:rsidTr="00884891">
        <w:trPr>
          <w:cantSplit/>
          <w:trHeight w:val="255"/>
        </w:trPr>
        <w:tc>
          <w:tcPr>
            <w:tcW w:w="268" w:type="pct"/>
            <w:shd w:val="clear" w:color="auto" w:fill="FFFFFF" w:themeFill="background1"/>
          </w:tcPr>
          <w:p w14:paraId="699CF09C" w14:textId="77777777" w:rsidR="00A34D5F" w:rsidRPr="00870FF6" w:rsidRDefault="00A34D5F" w:rsidP="00DF6D1A">
            <w:pPr>
              <w:rPr>
                <w:lang w:val="sk-SK"/>
              </w:rPr>
            </w:pPr>
            <w:r w:rsidRPr="00870FF6">
              <w:rPr>
                <w:lang w:val="sk-SK"/>
              </w:rPr>
              <w:t>1</w:t>
            </w:r>
          </w:p>
        </w:tc>
        <w:tc>
          <w:tcPr>
            <w:tcW w:w="3375" w:type="pct"/>
            <w:shd w:val="clear" w:color="auto" w:fill="FFFFFF" w:themeFill="background1"/>
          </w:tcPr>
          <w:p w14:paraId="44C79239" w14:textId="3513BB67" w:rsidR="00A34D5F" w:rsidRPr="00870FF6" w:rsidRDefault="00A34D5F" w:rsidP="00B1393A">
            <w:pPr>
              <w:jc w:val="left"/>
              <w:rPr>
                <w:lang w:val="sk-SK"/>
              </w:rPr>
            </w:pPr>
            <w:r w:rsidRPr="00870FF6">
              <w:rPr>
                <w:lang w:val="sk-SK"/>
              </w:rPr>
              <w:t>Rozvoj centrálneho riešenia zverejňovania otvorených údajov</w:t>
            </w:r>
            <w:r>
              <w:rPr>
                <w:lang w:val="sk-SK"/>
              </w:rPr>
              <w:t xml:space="preserve"> (ako nadstavby nad platformu integrácie údajov)</w:t>
            </w:r>
          </w:p>
        </w:tc>
        <w:tc>
          <w:tcPr>
            <w:tcW w:w="763" w:type="pct"/>
            <w:shd w:val="clear" w:color="auto" w:fill="FFFFFF" w:themeFill="background1"/>
          </w:tcPr>
          <w:p w14:paraId="374170B8" w14:textId="77777777" w:rsidR="00A34D5F" w:rsidRPr="00DF431D" w:rsidRDefault="00A34D5F" w:rsidP="00DF6D1A">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07F248B3"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NASES</w:t>
            </w:r>
          </w:p>
        </w:tc>
      </w:tr>
      <w:tr w:rsidR="00A34D5F" w:rsidRPr="00870FF6" w14:paraId="17117058" w14:textId="77777777" w:rsidTr="00884891">
        <w:trPr>
          <w:cantSplit/>
          <w:trHeight w:val="255"/>
        </w:trPr>
        <w:tc>
          <w:tcPr>
            <w:tcW w:w="268" w:type="pct"/>
            <w:shd w:val="clear" w:color="auto" w:fill="FFFFFF" w:themeFill="background1"/>
          </w:tcPr>
          <w:p w14:paraId="2B1E5866" w14:textId="77777777" w:rsidR="00A34D5F" w:rsidRPr="00870FF6" w:rsidRDefault="00A34D5F" w:rsidP="00DF6D1A">
            <w:pPr>
              <w:rPr>
                <w:lang w:val="sk-SK"/>
              </w:rPr>
            </w:pPr>
            <w:r w:rsidRPr="00870FF6">
              <w:rPr>
                <w:lang w:val="sk-SK"/>
              </w:rPr>
              <w:t>2</w:t>
            </w:r>
          </w:p>
        </w:tc>
        <w:tc>
          <w:tcPr>
            <w:tcW w:w="3375" w:type="pct"/>
            <w:shd w:val="clear" w:color="auto" w:fill="FFFFFF" w:themeFill="background1"/>
          </w:tcPr>
          <w:p w14:paraId="463209CF" w14:textId="7F68AEE3" w:rsidR="00A34D5F" w:rsidRPr="00870FF6" w:rsidRDefault="00A34D5F" w:rsidP="00B1393A">
            <w:pPr>
              <w:jc w:val="left"/>
              <w:rPr>
                <w:lang w:val="sk-SK"/>
              </w:rPr>
            </w:pPr>
            <w:r w:rsidRPr="00870FF6">
              <w:rPr>
                <w:lang w:val="sk-SK"/>
              </w:rPr>
              <w:t>Dopytov</w:t>
            </w:r>
            <w:r>
              <w:rPr>
                <w:lang w:val="sk-SK"/>
              </w:rPr>
              <w:t>é projekty pre Open data</w:t>
            </w:r>
          </w:p>
        </w:tc>
        <w:tc>
          <w:tcPr>
            <w:tcW w:w="763" w:type="pct"/>
            <w:shd w:val="clear" w:color="auto" w:fill="FFFFFF" w:themeFill="background1"/>
          </w:tcPr>
          <w:p w14:paraId="08AF325A" w14:textId="77777777" w:rsidR="00A34D5F" w:rsidRPr="00DF431D" w:rsidRDefault="00A34D5F" w:rsidP="00DF6D1A">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50F23BD7"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ÚPPVII</w:t>
            </w:r>
          </w:p>
          <w:p w14:paraId="77EE9685"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NASES</w:t>
            </w:r>
          </w:p>
        </w:tc>
      </w:tr>
      <w:tr w:rsidR="00A34D5F" w:rsidRPr="00870FF6" w14:paraId="07BA7EEE" w14:textId="77777777" w:rsidTr="00884891">
        <w:trPr>
          <w:cantSplit/>
          <w:trHeight w:val="255"/>
        </w:trPr>
        <w:tc>
          <w:tcPr>
            <w:tcW w:w="268" w:type="pct"/>
            <w:shd w:val="clear" w:color="auto" w:fill="FFFFFF" w:themeFill="background1"/>
          </w:tcPr>
          <w:p w14:paraId="130F958C" w14:textId="77777777" w:rsidR="00A34D5F" w:rsidRPr="00870FF6" w:rsidRDefault="00A34D5F" w:rsidP="00DF6D1A">
            <w:pPr>
              <w:rPr>
                <w:lang w:val="sk-SK"/>
              </w:rPr>
            </w:pPr>
            <w:r w:rsidRPr="00870FF6">
              <w:rPr>
                <w:lang w:val="sk-SK"/>
              </w:rPr>
              <w:t>3</w:t>
            </w:r>
          </w:p>
        </w:tc>
        <w:tc>
          <w:tcPr>
            <w:tcW w:w="3375" w:type="pct"/>
            <w:shd w:val="clear" w:color="auto" w:fill="FFFFFF" w:themeFill="background1"/>
          </w:tcPr>
          <w:p w14:paraId="57E8CA77" w14:textId="1EAA684F" w:rsidR="00A34D5F" w:rsidRPr="00870FF6" w:rsidRDefault="00A34D5F" w:rsidP="00B1393A">
            <w:pPr>
              <w:jc w:val="left"/>
              <w:rPr>
                <w:lang w:val="sk-SK"/>
              </w:rPr>
            </w:pPr>
            <w:r w:rsidRPr="00870FF6">
              <w:rPr>
                <w:lang w:val="sk-SK"/>
              </w:rPr>
              <w:t>Open data v</w:t>
            </w:r>
            <w:r>
              <w:rPr>
                <w:lang w:val="sk-SK"/>
              </w:rPr>
              <w:t> </w:t>
            </w:r>
            <w:r w:rsidRPr="00870FF6">
              <w:rPr>
                <w:lang w:val="sk-SK"/>
              </w:rPr>
              <w:t>samospráve</w:t>
            </w:r>
          </w:p>
        </w:tc>
        <w:tc>
          <w:tcPr>
            <w:tcW w:w="763" w:type="pct"/>
            <w:shd w:val="clear" w:color="auto" w:fill="FFFFFF" w:themeFill="background1"/>
          </w:tcPr>
          <w:p w14:paraId="18AC1053" w14:textId="77777777" w:rsidR="00A34D5F" w:rsidRPr="00DF431D" w:rsidRDefault="00A34D5F" w:rsidP="00DF6D1A">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05361B1B"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DEUS</w:t>
            </w:r>
          </w:p>
        </w:tc>
      </w:tr>
      <w:tr w:rsidR="00A34D5F" w:rsidRPr="00870FF6" w14:paraId="08F55DCA" w14:textId="77777777" w:rsidTr="00884891">
        <w:trPr>
          <w:cantSplit/>
          <w:trHeight w:val="255"/>
        </w:trPr>
        <w:tc>
          <w:tcPr>
            <w:tcW w:w="268" w:type="pct"/>
            <w:shd w:val="clear" w:color="auto" w:fill="FFFFFF" w:themeFill="background1"/>
          </w:tcPr>
          <w:p w14:paraId="18A412B5" w14:textId="77777777" w:rsidR="00A34D5F" w:rsidRPr="00870FF6" w:rsidRDefault="00A34D5F" w:rsidP="00DF6D1A">
            <w:pPr>
              <w:rPr>
                <w:lang w:val="sk-SK"/>
              </w:rPr>
            </w:pPr>
            <w:r w:rsidRPr="00870FF6">
              <w:rPr>
                <w:lang w:val="sk-SK"/>
              </w:rPr>
              <w:t>4</w:t>
            </w:r>
          </w:p>
        </w:tc>
        <w:tc>
          <w:tcPr>
            <w:tcW w:w="3375" w:type="pct"/>
            <w:shd w:val="clear" w:color="auto" w:fill="FFFFFF" w:themeFill="background1"/>
          </w:tcPr>
          <w:p w14:paraId="696E5D9A" w14:textId="62A20979" w:rsidR="00A34D5F" w:rsidRPr="00870FF6" w:rsidRDefault="00A34D5F" w:rsidP="00B1393A">
            <w:pPr>
              <w:jc w:val="left"/>
              <w:rPr>
                <w:lang w:val="sk-SK"/>
              </w:rPr>
            </w:pPr>
            <w:r w:rsidRPr="00870FF6">
              <w:rPr>
                <w:lang w:val="sk-SK"/>
              </w:rPr>
              <w:t xml:space="preserve">Služba </w:t>
            </w:r>
            <w:r w:rsidRPr="00DA6FDF">
              <w:rPr>
                <w:b/>
                <w:lang w:val="sk-SK"/>
              </w:rPr>
              <w:t>„Moje dáta“</w:t>
            </w:r>
            <w:r w:rsidRPr="00870FF6">
              <w:rPr>
                <w:lang w:val="sk-SK"/>
              </w:rPr>
              <w:t xml:space="preserve"> nad platformou integrácie údajov - IS CSRÚ</w:t>
            </w:r>
            <w:r w:rsidR="003004F9">
              <w:rPr>
                <w:lang w:val="sk-SK"/>
              </w:rPr>
              <w:t xml:space="preserve"> (RZ </w:t>
            </w:r>
            <w:r w:rsidR="003004F9" w:rsidRPr="003004F9">
              <w:rPr>
                <w:lang w:val="sk-SK"/>
              </w:rPr>
              <w:t>Koncepčné budovanie digitálnej a inovatívnej verejnej správy</w:t>
            </w:r>
            <w:r w:rsidR="003004F9">
              <w:rPr>
                <w:lang w:val="sk-SK"/>
              </w:rPr>
              <w:t xml:space="preserve">) </w:t>
            </w:r>
          </w:p>
        </w:tc>
        <w:tc>
          <w:tcPr>
            <w:tcW w:w="763" w:type="pct"/>
            <w:shd w:val="clear" w:color="auto" w:fill="FFFFFF" w:themeFill="background1"/>
          </w:tcPr>
          <w:p w14:paraId="4A09D175" w14:textId="77777777" w:rsidR="00A34D5F" w:rsidRPr="00DF431D" w:rsidRDefault="00A34D5F" w:rsidP="00DF6D1A">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4A49B6C4"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ÚPPVII</w:t>
            </w:r>
          </w:p>
        </w:tc>
      </w:tr>
      <w:tr w:rsidR="00A34D5F" w:rsidRPr="00870FF6" w14:paraId="30AAABD8" w14:textId="77777777" w:rsidTr="00884891">
        <w:trPr>
          <w:cantSplit/>
          <w:trHeight w:val="255"/>
        </w:trPr>
        <w:tc>
          <w:tcPr>
            <w:tcW w:w="268" w:type="pct"/>
            <w:shd w:val="clear" w:color="auto" w:fill="FFFFFF" w:themeFill="background1"/>
          </w:tcPr>
          <w:p w14:paraId="0608A21E" w14:textId="5F9B05DC" w:rsidR="00A34D5F" w:rsidRPr="00870FF6" w:rsidRDefault="00A34D5F" w:rsidP="00337905">
            <w:pPr>
              <w:rPr>
                <w:lang w:val="sk-SK"/>
              </w:rPr>
            </w:pPr>
            <w:r>
              <w:rPr>
                <w:lang w:val="sk-SK"/>
              </w:rPr>
              <w:lastRenderedPageBreak/>
              <w:t>5</w:t>
            </w:r>
          </w:p>
        </w:tc>
        <w:tc>
          <w:tcPr>
            <w:tcW w:w="3375" w:type="pct"/>
            <w:shd w:val="clear" w:color="auto" w:fill="FFFFFF" w:themeFill="background1"/>
          </w:tcPr>
          <w:p w14:paraId="144010CC" w14:textId="7D524A02" w:rsidR="00A34D5F" w:rsidRPr="00870FF6" w:rsidRDefault="00D827FB">
            <w:pPr>
              <w:jc w:val="left"/>
              <w:rPr>
                <w:lang w:val="sk-SK"/>
              </w:rPr>
            </w:pPr>
            <w:r>
              <w:rPr>
                <w:lang w:val="sk-SK"/>
              </w:rPr>
              <w:t>Reforma zberu a spracovania štatistických údajov vo VS</w:t>
            </w:r>
          </w:p>
        </w:tc>
        <w:tc>
          <w:tcPr>
            <w:tcW w:w="763" w:type="pct"/>
            <w:shd w:val="clear" w:color="auto" w:fill="FFFFFF" w:themeFill="background1"/>
          </w:tcPr>
          <w:p w14:paraId="78D128EA" w14:textId="58EE33DF" w:rsidR="00A34D5F" w:rsidRPr="00DF431D" w:rsidRDefault="00A34D5F" w:rsidP="00337905">
            <w:pPr>
              <w:pStyle w:val="Bullet"/>
              <w:numPr>
                <w:ilvl w:val="0"/>
                <w:numId w:val="0"/>
              </w:numPr>
              <w:ind w:left="360"/>
              <w:rPr>
                <w:rFonts w:ascii="Times New Roman" w:hAnsi="Times New Roman"/>
                <w:szCs w:val="20"/>
              </w:rPr>
            </w:pPr>
            <w:r w:rsidRPr="00DF431D">
              <w:rPr>
                <w:rFonts w:ascii="Times New Roman" w:hAnsi="Times New Roman"/>
                <w:szCs w:val="20"/>
              </w:rPr>
              <w:t>OP</w:t>
            </w:r>
            <w:r w:rsidR="00721D00">
              <w:rPr>
                <w:rFonts w:ascii="Times New Roman" w:hAnsi="Times New Roman"/>
                <w:szCs w:val="20"/>
              </w:rPr>
              <w:t>EVS</w:t>
            </w:r>
          </w:p>
        </w:tc>
        <w:tc>
          <w:tcPr>
            <w:tcW w:w="594" w:type="pct"/>
            <w:shd w:val="clear" w:color="auto" w:fill="FFFFFF" w:themeFill="background1"/>
          </w:tcPr>
          <w:p w14:paraId="3ACEF570" w14:textId="2490BC78" w:rsidR="00A34D5F" w:rsidRPr="00DF431D" w:rsidRDefault="00A34D5F" w:rsidP="00337905">
            <w:pPr>
              <w:pStyle w:val="Bullet"/>
              <w:numPr>
                <w:ilvl w:val="0"/>
                <w:numId w:val="0"/>
              </w:numPr>
              <w:rPr>
                <w:rFonts w:ascii="Times New Roman" w:hAnsi="Times New Roman"/>
              </w:rPr>
            </w:pPr>
            <w:r w:rsidRPr="00DF431D">
              <w:rPr>
                <w:rFonts w:ascii="Times New Roman" w:hAnsi="Times New Roman"/>
              </w:rPr>
              <w:t>ŠÚ SR</w:t>
            </w:r>
          </w:p>
        </w:tc>
      </w:tr>
      <w:tr w:rsidR="00721D00" w:rsidRPr="00870FF6" w14:paraId="03F83D42" w14:textId="77777777" w:rsidTr="00884891">
        <w:trPr>
          <w:cantSplit/>
          <w:trHeight w:val="255"/>
        </w:trPr>
        <w:tc>
          <w:tcPr>
            <w:tcW w:w="268" w:type="pct"/>
            <w:shd w:val="clear" w:color="auto" w:fill="FFFFFF" w:themeFill="background1"/>
          </w:tcPr>
          <w:p w14:paraId="03D33949" w14:textId="7DB75DBC" w:rsidR="00721D00" w:rsidRDefault="00721D00" w:rsidP="00337905">
            <w:pPr>
              <w:rPr>
                <w:lang w:val="sk-SK"/>
              </w:rPr>
            </w:pPr>
            <w:r>
              <w:rPr>
                <w:lang w:val="sk-SK"/>
              </w:rPr>
              <w:t>6</w:t>
            </w:r>
          </w:p>
        </w:tc>
        <w:tc>
          <w:tcPr>
            <w:tcW w:w="3375" w:type="pct"/>
            <w:shd w:val="clear" w:color="auto" w:fill="FFFFFF" w:themeFill="background1"/>
          </w:tcPr>
          <w:p w14:paraId="5949545A" w14:textId="3BB86EB7" w:rsidR="00721D00" w:rsidRDefault="00721D00">
            <w:pPr>
              <w:jc w:val="left"/>
              <w:rPr>
                <w:lang w:val="sk-SK"/>
              </w:rPr>
            </w:pPr>
            <w:r>
              <w:rPr>
                <w:lang w:val="sk-SK"/>
              </w:rPr>
              <w:t>Jednotný informačný systém pre získavanie a vyhodnocovanie štatistických údajov vo VS</w:t>
            </w:r>
          </w:p>
        </w:tc>
        <w:tc>
          <w:tcPr>
            <w:tcW w:w="763" w:type="pct"/>
            <w:shd w:val="clear" w:color="auto" w:fill="FFFFFF" w:themeFill="background1"/>
          </w:tcPr>
          <w:p w14:paraId="6D35D6B2" w14:textId="6D906C86" w:rsidR="00721D00" w:rsidRDefault="00721D00" w:rsidP="00337905">
            <w:pPr>
              <w:pStyle w:val="Bullet"/>
              <w:numPr>
                <w:ilvl w:val="0"/>
                <w:numId w:val="0"/>
              </w:numPr>
              <w:ind w:left="360"/>
              <w:rPr>
                <w:rFonts w:ascii="Times New Roman" w:hAnsi="Times New Roman"/>
                <w:szCs w:val="20"/>
              </w:rPr>
            </w:pPr>
            <w:r>
              <w:rPr>
                <w:rFonts w:ascii="Times New Roman" w:hAnsi="Times New Roman"/>
                <w:szCs w:val="20"/>
              </w:rPr>
              <w:t>OPII</w:t>
            </w:r>
          </w:p>
        </w:tc>
        <w:tc>
          <w:tcPr>
            <w:tcW w:w="594" w:type="pct"/>
            <w:shd w:val="clear" w:color="auto" w:fill="FFFFFF" w:themeFill="background1"/>
          </w:tcPr>
          <w:p w14:paraId="457A6818" w14:textId="54F5AF07" w:rsidR="00721D00" w:rsidRPr="00DF431D" w:rsidRDefault="00721D00" w:rsidP="00337905">
            <w:pPr>
              <w:pStyle w:val="Bullet"/>
              <w:numPr>
                <w:ilvl w:val="0"/>
                <w:numId w:val="0"/>
              </w:numPr>
              <w:rPr>
                <w:rFonts w:ascii="Times New Roman" w:hAnsi="Times New Roman"/>
              </w:rPr>
            </w:pPr>
            <w:r>
              <w:rPr>
                <w:rFonts w:ascii="Times New Roman" w:hAnsi="Times New Roman"/>
              </w:rPr>
              <w:t>ŠÚ SR</w:t>
            </w:r>
          </w:p>
        </w:tc>
      </w:tr>
      <w:tr w:rsidR="00A34D5F" w:rsidRPr="00870FF6" w14:paraId="7E8821CA" w14:textId="77777777" w:rsidTr="00884891">
        <w:trPr>
          <w:cantSplit/>
          <w:trHeight w:val="255"/>
        </w:trPr>
        <w:tc>
          <w:tcPr>
            <w:tcW w:w="268" w:type="pct"/>
            <w:shd w:val="clear" w:color="auto" w:fill="FFFFFF" w:themeFill="background1"/>
          </w:tcPr>
          <w:p w14:paraId="481BC707" w14:textId="4548E9AC" w:rsidR="00A34D5F" w:rsidRPr="00870FF6" w:rsidRDefault="00721D00" w:rsidP="00337905">
            <w:pPr>
              <w:rPr>
                <w:lang w:val="sk-SK"/>
              </w:rPr>
            </w:pPr>
            <w:r>
              <w:rPr>
                <w:lang w:val="sk-SK"/>
              </w:rPr>
              <w:t>7</w:t>
            </w:r>
          </w:p>
        </w:tc>
        <w:tc>
          <w:tcPr>
            <w:tcW w:w="3375" w:type="pct"/>
            <w:shd w:val="clear" w:color="auto" w:fill="FFFFFF" w:themeFill="background1"/>
          </w:tcPr>
          <w:p w14:paraId="6CAF3DAB" w14:textId="3529B93E" w:rsidR="00A34D5F" w:rsidRPr="00870FF6" w:rsidRDefault="00A34D5F" w:rsidP="00B1393A">
            <w:pPr>
              <w:jc w:val="left"/>
              <w:rPr>
                <w:lang w:val="sk-SK"/>
              </w:rPr>
            </w:pPr>
            <w:r w:rsidRPr="00870FF6">
              <w:rPr>
                <w:lang w:val="sk-SK"/>
              </w:rPr>
              <w:t>Konsolidovaná analytická vrstva (a centrálny dátový sklad)</w:t>
            </w:r>
          </w:p>
        </w:tc>
        <w:tc>
          <w:tcPr>
            <w:tcW w:w="763" w:type="pct"/>
            <w:shd w:val="clear" w:color="auto" w:fill="FFFFFF" w:themeFill="background1"/>
          </w:tcPr>
          <w:p w14:paraId="19DDB911" w14:textId="77777777" w:rsidR="00A34D5F" w:rsidRPr="00DF431D" w:rsidRDefault="00A34D5F" w:rsidP="00337905">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0110DA02" w14:textId="7D6ADD58" w:rsidR="00A34D5F" w:rsidRPr="00DF431D" w:rsidRDefault="00A34D5F" w:rsidP="00337905">
            <w:pPr>
              <w:pStyle w:val="Bullet"/>
              <w:numPr>
                <w:ilvl w:val="0"/>
                <w:numId w:val="0"/>
              </w:numPr>
              <w:rPr>
                <w:rFonts w:ascii="Times New Roman" w:hAnsi="Times New Roman"/>
              </w:rPr>
            </w:pPr>
            <w:r w:rsidRPr="00DF431D">
              <w:rPr>
                <w:rFonts w:ascii="Times New Roman" w:hAnsi="Times New Roman"/>
              </w:rPr>
              <w:t>ÚPPVII</w:t>
            </w:r>
          </w:p>
        </w:tc>
      </w:tr>
    </w:tbl>
    <w:p w14:paraId="2577BCB8" w14:textId="2184A6A7" w:rsidR="00BA18E5" w:rsidRDefault="00BA18E5" w:rsidP="00BA18E5">
      <w:pPr>
        <w:rPr>
          <w:lang w:val="sk-SK"/>
        </w:rPr>
      </w:pPr>
    </w:p>
    <w:p w14:paraId="468CF217" w14:textId="388C9B55" w:rsidR="001422AF" w:rsidRPr="00870FF6" w:rsidRDefault="001422AF" w:rsidP="001422AF">
      <w:pPr>
        <w:rPr>
          <w:b/>
          <w:lang w:val="sk-SK"/>
        </w:rPr>
      </w:pPr>
      <w:r w:rsidRPr="00870FF6">
        <w:rPr>
          <w:b/>
          <w:lang w:val="sk-SK"/>
        </w:rPr>
        <w:t xml:space="preserve">Prioritné </w:t>
      </w:r>
      <w:r>
        <w:rPr>
          <w:b/>
          <w:lang w:val="sk-SK"/>
        </w:rPr>
        <w:t>metodick</w:t>
      </w:r>
      <w:r w:rsidR="00A34D5F">
        <w:rPr>
          <w:b/>
          <w:lang w:val="sk-SK"/>
        </w:rPr>
        <w:t xml:space="preserve">o-organizačné </w:t>
      </w:r>
      <w:r w:rsidRPr="00870FF6">
        <w:rPr>
          <w:b/>
          <w:lang w:val="sk-SK"/>
        </w:rPr>
        <w:t>aktivity:</w:t>
      </w:r>
    </w:p>
    <w:p w14:paraId="283034C6" w14:textId="77777777" w:rsidR="001422AF" w:rsidRPr="00C41AC4" w:rsidRDefault="001422AF" w:rsidP="00D83243">
      <w:pPr>
        <w:pStyle w:val="Numbered1"/>
        <w:numPr>
          <w:ilvl w:val="0"/>
          <w:numId w:val="78"/>
        </w:numPr>
      </w:pPr>
      <w:r w:rsidRPr="00C41AC4">
        <w:t xml:space="preserve">Nastavenie metodík a pravidiel: </w:t>
      </w:r>
    </w:p>
    <w:p w14:paraId="5C65504B" w14:textId="19C1E93A" w:rsidR="001422AF" w:rsidRPr="001422AF" w:rsidRDefault="001422AF" w:rsidP="00886BBD">
      <w:pPr>
        <w:pStyle w:val="Bullet2"/>
        <w:numPr>
          <w:ilvl w:val="0"/>
          <w:numId w:val="79"/>
        </w:numPr>
        <w:ind w:left="1111" w:hanging="357"/>
        <w:rPr>
          <w:rFonts w:ascii="Times New Roman" w:hAnsi="Times New Roman"/>
          <w:sz w:val="24"/>
          <w:lang w:val="sk-SK"/>
        </w:rPr>
      </w:pPr>
      <w:r>
        <w:rPr>
          <w:rFonts w:ascii="Times New Roman" w:hAnsi="Times New Roman"/>
          <w:sz w:val="24"/>
          <w:lang w:val="sk-SK"/>
        </w:rPr>
        <w:t>P</w:t>
      </w:r>
      <w:r w:rsidRPr="001422AF">
        <w:rPr>
          <w:rFonts w:ascii="Times New Roman" w:hAnsi="Times New Roman"/>
          <w:sz w:val="24"/>
          <w:lang w:val="sk-SK"/>
        </w:rPr>
        <w:t>re službu Moje dáta - nastavenie metodík a pravidiel pre poskytovanie záväzných údajov o subjekte (občan/podnikateľ).</w:t>
      </w:r>
    </w:p>
    <w:p w14:paraId="35C62836" w14:textId="058F2F29" w:rsidR="001422AF" w:rsidRPr="001422AF" w:rsidRDefault="001422AF" w:rsidP="00886BBD">
      <w:pPr>
        <w:pStyle w:val="Bullet2"/>
        <w:numPr>
          <w:ilvl w:val="0"/>
          <w:numId w:val="79"/>
        </w:numPr>
        <w:ind w:left="1111" w:hanging="357"/>
        <w:rPr>
          <w:rFonts w:ascii="Times New Roman" w:hAnsi="Times New Roman"/>
          <w:sz w:val="24"/>
          <w:lang w:val="sk-SK"/>
        </w:rPr>
      </w:pPr>
      <w:r>
        <w:rPr>
          <w:rFonts w:ascii="Times New Roman" w:hAnsi="Times New Roman"/>
          <w:sz w:val="24"/>
          <w:lang w:val="sk-SK"/>
        </w:rPr>
        <w:t xml:space="preserve">Pre </w:t>
      </w:r>
      <w:r w:rsidRPr="001422AF">
        <w:rPr>
          <w:rFonts w:ascii="Times New Roman" w:hAnsi="Times New Roman"/>
          <w:sz w:val="24"/>
        </w:rPr>
        <w:t>analytické využitie údajov</w:t>
      </w:r>
      <w:r w:rsidRPr="001422AF">
        <w:rPr>
          <w:rFonts w:ascii="Times New Roman" w:hAnsi="Times New Roman"/>
          <w:sz w:val="24"/>
          <w:lang w:val="sk-SK"/>
        </w:rPr>
        <w:t>,</w:t>
      </w:r>
    </w:p>
    <w:p w14:paraId="70B8FA8C" w14:textId="629ED048" w:rsidR="00A34D5F" w:rsidRDefault="001422AF" w:rsidP="00884891">
      <w:pPr>
        <w:pStyle w:val="Numbered1"/>
        <w:numPr>
          <w:ilvl w:val="0"/>
          <w:numId w:val="78"/>
        </w:numPr>
        <w:ind w:left="360" w:firstLine="0"/>
      </w:pPr>
      <w:r w:rsidRPr="00C41AC4">
        <w:t>Aktualiz</w:t>
      </w:r>
      <w:r w:rsidRPr="00DA6FDF">
        <w:t>ácia metodiky pre publikovanie údajov verejného sektora vo forme otvorených údajov.</w:t>
      </w:r>
    </w:p>
    <w:p w14:paraId="2200B032" w14:textId="77777777" w:rsidR="001422AF" w:rsidRDefault="001422AF" w:rsidP="00884891">
      <w:pPr>
        <w:pStyle w:val="Numbered1"/>
        <w:numPr>
          <w:ilvl w:val="0"/>
          <w:numId w:val="78"/>
        </w:numPr>
      </w:pPr>
      <w:r>
        <w:t>Vypracovať plán zverejňovania datasetov vo formáte otvorených údajov</w:t>
      </w:r>
    </w:p>
    <w:p w14:paraId="0F7437F9" w14:textId="1D28B38D" w:rsidR="001422AF" w:rsidRPr="00E55E9B" w:rsidRDefault="001422AF" w:rsidP="00884891">
      <w:pPr>
        <w:pStyle w:val="Numbered1"/>
        <w:numPr>
          <w:ilvl w:val="0"/>
          <w:numId w:val="78"/>
        </w:numPr>
      </w:pPr>
      <w:r>
        <w:t>Vypracovať plán pripájania analytických jednotiek ku konsolidovanej analytickej vrstve (a súvisiaci plán analytických výstupov)</w:t>
      </w:r>
    </w:p>
    <w:p w14:paraId="602C4E0E" w14:textId="715CB8CE" w:rsidR="001422AF" w:rsidRPr="00A63202" w:rsidRDefault="001422AF" w:rsidP="00884891">
      <w:pPr>
        <w:pStyle w:val="Numbered1"/>
        <w:numPr>
          <w:ilvl w:val="0"/>
          <w:numId w:val="78"/>
        </w:numPr>
        <w:ind w:left="714" w:hanging="357"/>
        <w:rPr>
          <w:b/>
        </w:rPr>
      </w:pPr>
      <w:r w:rsidRPr="00C41AC4">
        <w:t xml:space="preserve">Vypracovať plán </w:t>
      </w:r>
      <w:r>
        <w:t>pre sprístupňovanie údajov v službe „Moje dáta“</w:t>
      </w:r>
    </w:p>
    <w:p w14:paraId="2B5BD5D8" w14:textId="1EF642EC" w:rsidR="001422AF" w:rsidRPr="00E55E9B" w:rsidRDefault="001422AF" w:rsidP="001422AF">
      <w:pPr>
        <w:rPr>
          <w:lang w:val="sk-SK"/>
        </w:rPr>
      </w:pPr>
      <w:r w:rsidRPr="00E55E9B">
        <w:rPr>
          <w:b/>
          <w:lang w:val="sk-SK"/>
        </w:rPr>
        <w:t xml:space="preserve">Termín dosiahnutia </w:t>
      </w:r>
      <w:r w:rsidR="00AC572B">
        <w:rPr>
          <w:b/>
          <w:lang w:val="sk-SK"/>
        </w:rPr>
        <w:t>kľúčového prírastku úžitkovej hodnoty (benefitov):</w:t>
      </w:r>
      <w:r w:rsidRPr="00E55E9B">
        <w:rPr>
          <w:lang w:val="sk-SK"/>
        </w:rPr>
        <w:t xml:space="preserve"> </w:t>
      </w:r>
    </w:p>
    <w:p w14:paraId="7D278F7D" w14:textId="7BFB4D54" w:rsidR="001422AF" w:rsidRDefault="001422AF" w:rsidP="001422AF">
      <w:pPr>
        <w:rPr>
          <w:lang w:val="sk-SK"/>
        </w:rPr>
      </w:pPr>
      <w:r w:rsidRPr="00E55E9B">
        <w:rPr>
          <w:lang w:val="sk-SK"/>
        </w:rPr>
        <w:t>09-12/201</w:t>
      </w:r>
      <w:r>
        <w:rPr>
          <w:lang w:val="sk-SK"/>
        </w:rPr>
        <w:t>9</w:t>
      </w:r>
    </w:p>
    <w:p w14:paraId="72D27E55" w14:textId="5E985100" w:rsidR="001422AF" w:rsidRPr="00E55E9B" w:rsidRDefault="001422AF" w:rsidP="001422AF">
      <w:pPr>
        <w:rPr>
          <w:lang w:val="sk-SK"/>
        </w:rPr>
      </w:pPr>
    </w:p>
    <w:p w14:paraId="515E489B" w14:textId="77777777" w:rsidR="00DF6D1A" w:rsidRPr="00870FF6" w:rsidRDefault="00DF6D1A" w:rsidP="00DF6D1A">
      <w:pPr>
        <w:pStyle w:val="Heading3"/>
        <w:ind w:left="0" w:firstLine="0"/>
        <w:rPr>
          <w:rFonts w:eastAsia="Noto Sans CJK SC Regular"/>
          <w:lang w:val="sk-SK"/>
        </w:rPr>
      </w:pPr>
      <w:bookmarkStart w:id="110" w:name="_Toc487812519"/>
      <w:r w:rsidRPr="00870FF6">
        <w:rPr>
          <w:rFonts w:eastAsia="Noto Sans CJK SC Regular"/>
          <w:lang w:val="sk-SK"/>
        </w:rPr>
        <w:t>Aktivita: Poskytovanie užitočných otvorených údajov</w:t>
      </w:r>
      <w:bookmarkEnd w:id="110"/>
      <w:r w:rsidRPr="00870FF6">
        <w:rPr>
          <w:rFonts w:eastAsia="Noto Sans CJK SC Regular"/>
          <w:lang w:val="sk-SK"/>
        </w:rPr>
        <w:t xml:space="preserve"> </w:t>
      </w:r>
    </w:p>
    <w:p w14:paraId="29143C60" w14:textId="24AB2FB4" w:rsidR="00DF6D1A" w:rsidRPr="00870FF6" w:rsidRDefault="00DF6D1A" w:rsidP="00DF6D1A">
      <w:pPr>
        <w:jc w:val="left"/>
        <w:rPr>
          <w:b/>
          <w:bCs/>
          <w:lang w:val="sk-SK"/>
        </w:rPr>
      </w:pPr>
      <w:r w:rsidRPr="00870FF6">
        <w:rPr>
          <w:b/>
          <w:bCs/>
          <w:lang w:val="sk-SK"/>
        </w:rPr>
        <w:t>Cieľ:</w:t>
      </w:r>
    </w:p>
    <w:p w14:paraId="085CEF18" w14:textId="77777777" w:rsidR="00DF6D1A" w:rsidRDefault="00DF6D1A" w:rsidP="00D83243">
      <w:pPr>
        <w:pStyle w:val="Numbered1"/>
        <w:numPr>
          <w:ilvl w:val="0"/>
          <w:numId w:val="82"/>
        </w:numPr>
      </w:pPr>
      <w:r>
        <w:t>Zvýšiť počet inštitúcií verejnej správy, ktoré publikujú otvorené údaje</w:t>
      </w:r>
    </w:p>
    <w:p w14:paraId="704D1261" w14:textId="77777777" w:rsidR="00DF6D1A" w:rsidRDefault="00DF6D1A" w:rsidP="00D83243">
      <w:pPr>
        <w:pStyle w:val="Numbered1"/>
        <w:numPr>
          <w:ilvl w:val="0"/>
          <w:numId w:val="82"/>
        </w:numPr>
      </w:pPr>
      <w:r>
        <w:t>Zvýšiť rozsah publikovaných údajov štátnej správy</w:t>
      </w:r>
    </w:p>
    <w:p w14:paraId="57C708F3" w14:textId="77777777" w:rsidR="00DF6D1A" w:rsidRDefault="00DF6D1A" w:rsidP="00D83243">
      <w:pPr>
        <w:pStyle w:val="Numbered1"/>
        <w:numPr>
          <w:ilvl w:val="0"/>
          <w:numId w:val="82"/>
        </w:numPr>
      </w:pPr>
      <w:r>
        <w:t>Zvýšiť kvalitu publikovaných údajov štátnej správy</w:t>
      </w:r>
    </w:p>
    <w:p w14:paraId="09AF39E8" w14:textId="77777777" w:rsidR="00DF6D1A" w:rsidRDefault="00DF6D1A" w:rsidP="00D83243">
      <w:pPr>
        <w:pStyle w:val="Numbered1"/>
        <w:numPr>
          <w:ilvl w:val="0"/>
          <w:numId w:val="82"/>
        </w:numPr>
      </w:pPr>
      <w:r w:rsidRPr="003A4F22">
        <w:t>Umožniť používanie otvorených údajov na právne účely</w:t>
      </w:r>
    </w:p>
    <w:p w14:paraId="224D34C7" w14:textId="061321C9" w:rsidR="00DF6D1A" w:rsidRDefault="00DF6D1A" w:rsidP="00D83243">
      <w:pPr>
        <w:pStyle w:val="Numbered1"/>
        <w:numPr>
          <w:ilvl w:val="0"/>
          <w:numId w:val="82"/>
        </w:numPr>
      </w:pPr>
      <w:r w:rsidRPr="006411DA">
        <w:t>Zlepšiť postavenie SR v medzinárodnom porovnávaní a stať sa lídrom v téme otvorených údajov v</w:t>
      </w:r>
      <w:r w:rsidR="00F9557A">
        <w:t> </w:t>
      </w:r>
      <w:r w:rsidRPr="006411DA">
        <w:t>EU</w:t>
      </w:r>
    </w:p>
    <w:p w14:paraId="06EE7250" w14:textId="77777777" w:rsidR="00DF6D1A" w:rsidRPr="00870FF6" w:rsidRDefault="00DF6D1A" w:rsidP="00DF6D1A">
      <w:pPr>
        <w:jc w:val="left"/>
        <w:rPr>
          <w:b/>
          <w:bCs/>
          <w:lang w:val="sk-SK"/>
        </w:rPr>
      </w:pPr>
      <w:r w:rsidRPr="00870FF6">
        <w:rPr>
          <w:b/>
          <w:bCs/>
          <w:lang w:val="sk-SK"/>
        </w:rPr>
        <w:t>Rozpis činností v rámci aktivity:</w:t>
      </w:r>
    </w:p>
    <w:p w14:paraId="04A42D80" w14:textId="77777777" w:rsidR="00DF6D1A" w:rsidRDefault="00DF6D1A" w:rsidP="00D83243">
      <w:pPr>
        <w:pStyle w:val="Numbered1"/>
        <w:numPr>
          <w:ilvl w:val="0"/>
          <w:numId w:val="83"/>
        </w:numPr>
      </w:pPr>
      <w:r>
        <w:lastRenderedPageBreak/>
        <w:t>Pripraviť plán vyhlasovania datasetov ako otvorených údajov (vrátane identifikácie prioritných datasetov)</w:t>
      </w:r>
    </w:p>
    <w:p w14:paraId="29723116" w14:textId="77777777" w:rsidR="00DF6D1A" w:rsidRDefault="00DF6D1A" w:rsidP="00D83243">
      <w:pPr>
        <w:pStyle w:val="Numbered1"/>
        <w:numPr>
          <w:ilvl w:val="0"/>
          <w:numId w:val="83"/>
        </w:numPr>
      </w:pPr>
      <w:r>
        <w:t>Pripraviť legislatívu (nový zákon o údajoch)</w:t>
      </w:r>
    </w:p>
    <w:p w14:paraId="1CD1EB91" w14:textId="77777777" w:rsidR="00DF6D1A" w:rsidRDefault="00DF6D1A" w:rsidP="00D83243">
      <w:pPr>
        <w:pStyle w:val="Numbered1"/>
        <w:numPr>
          <w:ilvl w:val="0"/>
          <w:numId w:val="83"/>
        </w:numPr>
      </w:pPr>
      <w:r>
        <w:t>Aktualizovať metodiku publikovania otvorených údajov</w:t>
      </w:r>
    </w:p>
    <w:p w14:paraId="3C46D399" w14:textId="77777777" w:rsidR="00DF6D1A" w:rsidRDefault="00DF6D1A" w:rsidP="00D83243">
      <w:pPr>
        <w:pStyle w:val="Numbered1"/>
        <w:numPr>
          <w:ilvl w:val="0"/>
          <w:numId w:val="83"/>
        </w:numPr>
      </w:pPr>
      <w:r>
        <w:t>Realizovať nové funkcionality centrálneho riešenia pre otvorené údaje (zabezpečenie , riešenia prepojených údajov, zabezpečenie právoplatnosti údajov)</w:t>
      </w:r>
    </w:p>
    <w:p w14:paraId="043057B9" w14:textId="77777777" w:rsidR="00DF6D1A" w:rsidRDefault="00DF6D1A" w:rsidP="00D83243">
      <w:pPr>
        <w:pStyle w:val="Numbered1"/>
        <w:numPr>
          <w:ilvl w:val="0"/>
          <w:numId w:val="83"/>
        </w:numPr>
      </w:pPr>
      <w:r>
        <w:t>Prepojiť údaje (na základe modelu prepojených údajov)</w:t>
      </w:r>
    </w:p>
    <w:p w14:paraId="4DA1FE17" w14:textId="77777777" w:rsidR="00DF6D1A" w:rsidRDefault="00DF6D1A" w:rsidP="00D83243">
      <w:pPr>
        <w:pStyle w:val="Numbered1"/>
        <w:numPr>
          <w:ilvl w:val="0"/>
          <w:numId w:val="83"/>
        </w:numPr>
      </w:pPr>
      <w:r>
        <w:t>Zabezpečiť pravidelné a automatizované publikovanie otvorených údajov (na úrovni inštitúcie verejnej správy)</w:t>
      </w:r>
    </w:p>
    <w:p w14:paraId="5A9DA6CC" w14:textId="77777777" w:rsidR="00DF6D1A" w:rsidRPr="00870FF6" w:rsidRDefault="00DF6D1A" w:rsidP="00D83243">
      <w:pPr>
        <w:pStyle w:val="Numbered1"/>
        <w:numPr>
          <w:ilvl w:val="0"/>
          <w:numId w:val="83"/>
        </w:numPr>
      </w:pPr>
      <w:r>
        <w:t>Zapojiť komunitu do využívania otvorených údajov (formou dopytových projektov pre aplikácie)</w:t>
      </w:r>
    </w:p>
    <w:p w14:paraId="6D14D645" w14:textId="774F2225" w:rsidR="00DF6D1A" w:rsidRPr="00372771" w:rsidRDefault="00DF6D1A" w:rsidP="00DF6D1A">
      <w:pPr>
        <w:jc w:val="left"/>
        <w:rPr>
          <w:b/>
          <w:bCs/>
          <w:lang w:val="sk-SK"/>
        </w:rPr>
      </w:pPr>
      <w:r w:rsidRPr="00870FF6">
        <w:rPr>
          <w:b/>
          <w:bCs/>
          <w:lang w:val="sk-SK"/>
        </w:rPr>
        <w:t>Požadovaný výstup z</w:t>
      </w:r>
      <w:r w:rsidR="007026F1">
        <w:rPr>
          <w:b/>
          <w:bCs/>
          <w:lang w:val="sk-SK"/>
        </w:rPr>
        <w:t> </w:t>
      </w:r>
      <w:r w:rsidRPr="00870FF6">
        <w:rPr>
          <w:b/>
          <w:bCs/>
          <w:lang w:val="sk-SK"/>
        </w:rPr>
        <w:t>aktivity</w:t>
      </w:r>
      <w:r w:rsidR="007026F1">
        <w:rPr>
          <w:b/>
          <w:bCs/>
          <w:lang w:val="sk-SK"/>
        </w:rPr>
        <w:t>:</w:t>
      </w:r>
    </w:p>
    <w:p w14:paraId="536D0010" w14:textId="77777777" w:rsidR="00DF6D1A" w:rsidRDefault="00DF6D1A" w:rsidP="00D83243">
      <w:pPr>
        <w:pStyle w:val="Numbered1"/>
        <w:numPr>
          <w:ilvl w:val="0"/>
          <w:numId w:val="85"/>
        </w:numPr>
      </w:pPr>
      <w:r>
        <w:t>Plán zverejňovania otvorených údajov (zoznam datasetov)</w:t>
      </w:r>
    </w:p>
    <w:p w14:paraId="17A84E57" w14:textId="77777777" w:rsidR="00DF6D1A" w:rsidRPr="00E55E9B" w:rsidRDefault="00DF6D1A" w:rsidP="00D83243">
      <w:pPr>
        <w:pStyle w:val="Numbered1"/>
        <w:numPr>
          <w:ilvl w:val="0"/>
          <w:numId w:val="85"/>
        </w:numPr>
      </w:pPr>
      <w:r>
        <w:t>Údaje verejnej správy sú dostupné vo formáte otvorených údajov cez centrálny katalóg</w:t>
      </w:r>
    </w:p>
    <w:p w14:paraId="2ED221FE" w14:textId="080BCDBB" w:rsidR="00DF6D1A" w:rsidRPr="00870FF6" w:rsidRDefault="00DF6D1A" w:rsidP="00DF6D1A">
      <w:pPr>
        <w:jc w:val="left"/>
        <w:rPr>
          <w:b/>
          <w:bCs/>
          <w:lang w:val="sk-SK"/>
        </w:rPr>
      </w:pPr>
      <w:r w:rsidRPr="00870FF6">
        <w:rPr>
          <w:b/>
          <w:bCs/>
          <w:lang w:val="sk-SK"/>
        </w:rPr>
        <w:t>Projekty OPII vo väzbe na aktivitu</w:t>
      </w:r>
      <w:r w:rsidR="007026F1">
        <w:rPr>
          <w:b/>
          <w:bCs/>
          <w:lang w:val="sk-SK"/>
        </w:rPr>
        <w:t>:</w:t>
      </w:r>
    </w:p>
    <w:p w14:paraId="4E6EE490" w14:textId="77777777" w:rsidR="00DF6D1A" w:rsidRPr="00870FF6" w:rsidRDefault="00DF6D1A" w:rsidP="00DF6D1A">
      <w:pPr>
        <w:jc w:val="left"/>
        <w:rPr>
          <w:i/>
          <w:iCs/>
          <w:lang w:val="sk-SK"/>
        </w:rPr>
      </w:pPr>
      <w:r w:rsidRPr="00870FF6">
        <w:rPr>
          <w:i/>
          <w:iCs/>
          <w:lang w:val="sk-SK"/>
        </w:rPr>
        <w:t>a) v procese realizácie (minimálna úroveň – štúdia uskutočniteľnosti)</w:t>
      </w:r>
    </w:p>
    <w:p w14:paraId="0F43599B" w14:textId="77777777" w:rsidR="00DF6D1A" w:rsidRPr="00267F9D" w:rsidRDefault="00DF6D1A" w:rsidP="00D83243">
      <w:pPr>
        <w:pStyle w:val="Bullet"/>
        <w:numPr>
          <w:ilvl w:val="0"/>
          <w:numId w:val="84"/>
        </w:numPr>
        <w:spacing w:line="240" w:lineRule="auto"/>
        <w:rPr>
          <w:rFonts w:ascii="Times New Roman" w:hAnsi="Times New Roman"/>
          <w:sz w:val="24"/>
          <w:lang w:val="sk-SK"/>
        </w:rPr>
      </w:pPr>
      <w:r w:rsidRPr="00267F9D">
        <w:rPr>
          <w:rFonts w:ascii="Times New Roman" w:hAnsi="Times New Roman"/>
          <w:sz w:val="24"/>
          <w:lang w:val="pl-PL"/>
        </w:rPr>
        <w:t>e-Demokracia (modul otvorených údajov)</w:t>
      </w:r>
    </w:p>
    <w:p w14:paraId="25D15B5D" w14:textId="77777777" w:rsidR="00DF6D1A" w:rsidRPr="00870FF6" w:rsidRDefault="00DF6D1A" w:rsidP="00DF6D1A">
      <w:pPr>
        <w:jc w:val="left"/>
        <w:rPr>
          <w:i/>
          <w:iCs/>
          <w:lang w:val="sk-SK"/>
        </w:rPr>
      </w:pPr>
      <w:r w:rsidRPr="00870FF6">
        <w:rPr>
          <w:i/>
          <w:iCs/>
          <w:lang w:val="sk-SK"/>
        </w:rPr>
        <w:t>b) v procese ideového zámeru</w:t>
      </w:r>
    </w:p>
    <w:p w14:paraId="6BAAC045" w14:textId="34519D80" w:rsidR="00DF6D1A" w:rsidRPr="00267F9D" w:rsidRDefault="00DF6D1A" w:rsidP="007302A1">
      <w:pPr>
        <w:pStyle w:val="Bullet"/>
        <w:numPr>
          <w:ilvl w:val="0"/>
          <w:numId w:val="84"/>
        </w:numPr>
        <w:ind w:left="714" w:hanging="357"/>
        <w:rPr>
          <w:rFonts w:ascii="Times New Roman" w:hAnsi="Times New Roman"/>
          <w:sz w:val="24"/>
          <w:lang w:val="sk-SK"/>
        </w:rPr>
      </w:pPr>
      <w:r w:rsidRPr="00267F9D">
        <w:rPr>
          <w:rFonts w:ascii="Times New Roman" w:hAnsi="Times New Roman"/>
          <w:sz w:val="24"/>
          <w:lang w:val="sk-SK"/>
        </w:rPr>
        <w:t xml:space="preserve">Rozvoj centrálnej platformy otvorených údajov </w:t>
      </w:r>
      <w:r w:rsidR="00897DDA">
        <w:rPr>
          <w:rFonts w:ascii="Times New Roman" w:hAnsi="Times New Roman"/>
          <w:sz w:val="24"/>
          <w:lang w:val="sk-SK"/>
        </w:rPr>
        <w:t xml:space="preserve">ako nadstavby na platformu integrácie údajov </w:t>
      </w:r>
    </w:p>
    <w:p w14:paraId="109F0DD5" w14:textId="77777777" w:rsidR="00DF6D1A" w:rsidRPr="00267F9D" w:rsidRDefault="00DF6D1A" w:rsidP="007302A1">
      <w:pPr>
        <w:pStyle w:val="Bullet"/>
        <w:numPr>
          <w:ilvl w:val="0"/>
          <w:numId w:val="84"/>
        </w:numPr>
        <w:ind w:left="714" w:hanging="357"/>
        <w:rPr>
          <w:rFonts w:ascii="Times New Roman" w:hAnsi="Times New Roman"/>
          <w:sz w:val="24"/>
          <w:lang w:val="sk-SK"/>
        </w:rPr>
      </w:pPr>
      <w:r w:rsidRPr="00267F9D">
        <w:rPr>
          <w:rFonts w:ascii="Times New Roman" w:hAnsi="Times New Roman"/>
          <w:sz w:val="24"/>
          <w:lang w:val="sk-SK"/>
        </w:rPr>
        <w:t>Každý rozvojový projekt informatizácie by mal mať za výsledok, že všetky relevantné údaje z dotknutých informačných systémov verejnej správy budú publikované ako otvorené údaje</w:t>
      </w:r>
    </w:p>
    <w:p w14:paraId="40E2541C" w14:textId="3A1407F9" w:rsidR="00DF6D1A" w:rsidRPr="00267F9D" w:rsidRDefault="00DF6D1A" w:rsidP="007302A1">
      <w:pPr>
        <w:pStyle w:val="Bullet"/>
        <w:numPr>
          <w:ilvl w:val="0"/>
          <w:numId w:val="84"/>
        </w:numPr>
        <w:ind w:left="714" w:hanging="357"/>
        <w:rPr>
          <w:rFonts w:ascii="Times New Roman" w:hAnsi="Times New Roman"/>
          <w:sz w:val="24"/>
        </w:rPr>
      </w:pPr>
      <w:r w:rsidRPr="00267F9D">
        <w:rPr>
          <w:rFonts w:ascii="Times New Roman" w:hAnsi="Times New Roman"/>
          <w:sz w:val="24"/>
        </w:rPr>
        <w:t xml:space="preserve">Open data v samospráve </w:t>
      </w:r>
    </w:p>
    <w:p w14:paraId="45C184B2" w14:textId="77777777" w:rsidR="00DF6D1A" w:rsidRPr="00267F9D" w:rsidRDefault="00DF6D1A" w:rsidP="007302A1">
      <w:pPr>
        <w:pStyle w:val="Bullet"/>
        <w:numPr>
          <w:ilvl w:val="0"/>
          <w:numId w:val="84"/>
        </w:numPr>
        <w:ind w:left="714" w:hanging="357"/>
        <w:rPr>
          <w:rFonts w:ascii="Times New Roman" w:hAnsi="Times New Roman"/>
          <w:sz w:val="24"/>
        </w:rPr>
      </w:pPr>
      <w:r w:rsidRPr="00267F9D">
        <w:rPr>
          <w:rFonts w:ascii="Times New Roman" w:hAnsi="Times New Roman"/>
          <w:sz w:val="24"/>
        </w:rPr>
        <w:t>Dopytové projekty pre Open data</w:t>
      </w:r>
    </w:p>
    <w:p w14:paraId="0C52D4C5" w14:textId="77777777" w:rsidR="00267F9D" w:rsidRPr="00870FF6" w:rsidRDefault="00267F9D" w:rsidP="00DF6D1A">
      <w:pPr>
        <w:pStyle w:val="Numbered1"/>
      </w:pPr>
    </w:p>
    <w:p w14:paraId="554D0D81" w14:textId="77777777" w:rsidR="00DF6D1A" w:rsidRPr="00870FF6" w:rsidRDefault="00DF6D1A" w:rsidP="00DF6D1A">
      <w:pPr>
        <w:pStyle w:val="Heading3"/>
        <w:ind w:left="0" w:firstLine="0"/>
        <w:rPr>
          <w:rFonts w:eastAsia="Noto Sans CJK SC Regular"/>
          <w:lang w:val="sk-SK"/>
        </w:rPr>
      </w:pPr>
      <w:bookmarkStart w:id="111" w:name="_Toc487812520"/>
      <w:r w:rsidRPr="00870FF6">
        <w:rPr>
          <w:rFonts w:eastAsia="Noto Sans CJK SC Regular"/>
          <w:lang w:val="sk-SK"/>
        </w:rPr>
        <w:t xml:space="preserve">Aktivita: </w:t>
      </w:r>
      <w:r w:rsidRPr="00870FF6">
        <w:rPr>
          <w:lang w:val="sk-SK"/>
        </w:rPr>
        <w:t>Služba „Moje dáta“ a správa údajov o subjekte</w:t>
      </w:r>
      <w:bookmarkEnd w:id="111"/>
    </w:p>
    <w:p w14:paraId="080BE4C9" w14:textId="77777777" w:rsidR="00DF6D1A" w:rsidRDefault="00DF6D1A" w:rsidP="00DF6D1A">
      <w:pPr>
        <w:jc w:val="left"/>
        <w:rPr>
          <w:b/>
          <w:bCs/>
          <w:lang w:val="sk-SK"/>
        </w:rPr>
      </w:pPr>
      <w:r w:rsidRPr="00870FF6">
        <w:rPr>
          <w:b/>
          <w:bCs/>
          <w:lang w:val="sk-SK"/>
        </w:rPr>
        <w:t>Cieľ:</w:t>
      </w:r>
    </w:p>
    <w:p w14:paraId="4B549B1B" w14:textId="77777777" w:rsidR="00DF6D1A" w:rsidRDefault="00DF6D1A" w:rsidP="00D83243">
      <w:pPr>
        <w:pStyle w:val="Numbered1"/>
        <w:numPr>
          <w:ilvl w:val="0"/>
          <w:numId w:val="87"/>
        </w:numPr>
      </w:pPr>
      <w:r>
        <w:t>Zabezpečiť, aby občania a podnikatelia mali informácie:</w:t>
      </w:r>
    </w:p>
    <w:p w14:paraId="07CF3B78"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lastRenderedPageBreak/>
        <w:t>v prvom kroku pribudnú údaje, ktoré sú dostupné cez platformu zdieľania údajov a týkajú sa subjektu (evidencie),</w:t>
      </w:r>
    </w:p>
    <w:p w14:paraId="34292A35"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údaje o rozhodnutiach, týkajúcich sa subjektu,</w:t>
      </w:r>
    </w:p>
    <w:p w14:paraId="2A451543"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údaje o osobných preferenciách subjektu (v súvislosti s používaním elektronických služieb a interakciou s verejnou správou) a kontaktné údaje,</w:t>
      </w:r>
    </w:p>
    <w:p w14:paraId="374D754C"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údaje o aktívnych konaniach (a ich stave),</w:t>
      </w:r>
    </w:p>
    <w:p w14:paraId="3199A2CD"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údaje o notifikáciách a správach od inštitúcii verejnej správy,</w:t>
      </w:r>
    </w:p>
    <w:p w14:paraId="6E07632B"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transparentný pohľad na prístup k údajom subjektu (kto pristupoval k údajom, za akým účelom) a manipuláciu s údajmi subjektu,</w:t>
      </w:r>
    </w:p>
    <w:p w14:paraId="2C745A83" w14:textId="77777777" w:rsidR="00DF6D1A" w:rsidRPr="001711F2" w:rsidRDefault="00DF6D1A" w:rsidP="007302A1">
      <w:pPr>
        <w:pStyle w:val="Bullet2"/>
        <w:numPr>
          <w:ilvl w:val="0"/>
          <w:numId w:val="86"/>
        </w:numPr>
        <w:ind w:left="1111" w:hanging="357"/>
        <w:rPr>
          <w:lang w:val="sk-SK"/>
        </w:rPr>
      </w:pPr>
      <w:r w:rsidRPr="00EB79B2">
        <w:rPr>
          <w:rFonts w:ascii="Times New Roman" w:hAnsi="Times New Roman"/>
          <w:sz w:val="24"/>
          <w:lang w:val="sk-SK"/>
        </w:rPr>
        <w:t>prehľad a definovanie splnomocnení (pre každý objekt evidencie bude možné nastaviť splnomocnenia a súhlasy subjektu pre manipuláciou a pristupovaním k údajom – ak to má význam).</w:t>
      </w:r>
    </w:p>
    <w:p w14:paraId="06C13107" w14:textId="77777777" w:rsidR="00DF6D1A" w:rsidRDefault="00DF6D1A" w:rsidP="007302A1">
      <w:pPr>
        <w:pStyle w:val="Numbered1"/>
        <w:numPr>
          <w:ilvl w:val="0"/>
          <w:numId w:val="87"/>
        </w:numPr>
      </w:pPr>
      <w:r>
        <w:t xml:space="preserve">Umožniť subjektu prístup k službám, </w:t>
      </w:r>
      <w:r w:rsidRPr="000A23EE">
        <w:t>ktoré sa týkajú objektu evidencie</w:t>
      </w:r>
      <w:r>
        <w:t>.</w:t>
      </w:r>
    </w:p>
    <w:p w14:paraId="3C82A06D" w14:textId="77777777" w:rsidR="00DF6D1A" w:rsidRPr="00372771" w:rsidRDefault="00DF6D1A" w:rsidP="007302A1">
      <w:pPr>
        <w:pStyle w:val="Numbered1"/>
        <w:numPr>
          <w:ilvl w:val="0"/>
          <w:numId w:val="87"/>
        </w:numPr>
      </w:pPr>
      <w:r>
        <w:t xml:space="preserve">Zabezpečiť, aby vo verejnej správe boli </w:t>
      </w:r>
      <w:r w:rsidRPr="003F2284">
        <w:t>implementované požiadavky nariadenia GDPR</w:t>
      </w:r>
      <w:r w:rsidRPr="00372771">
        <w:rPr>
          <w:b/>
        </w:rPr>
        <w:t>.</w:t>
      </w:r>
    </w:p>
    <w:p w14:paraId="1B6A187C" w14:textId="77777777" w:rsidR="00DF6D1A" w:rsidRPr="00870FF6" w:rsidRDefault="00DF6D1A" w:rsidP="007302A1">
      <w:pPr>
        <w:jc w:val="left"/>
        <w:rPr>
          <w:b/>
          <w:bCs/>
          <w:lang w:val="sk-SK"/>
        </w:rPr>
      </w:pPr>
      <w:r w:rsidRPr="00870FF6">
        <w:rPr>
          <w:b/>
          <w:bCs/>
          <w:lang w:val="sk-SK"/>
        </w:rPr>
        <w:t>Rozpis činností v rámci aktivity:</w:t>
      </w:r>
    </w:p>
    <w:p w14:paraId="503A0937" w14:textId="77777777" w:rsidR="00DF6D1A" w:rsidRDefault="00DF6D1A" w:rsidP="007302A1">
      <w:pPr>
        <w:pStyle w:val="Numbered1"/>
        <w:numPr>
          <w:ilvl w:val="0"/>
          <w:numId w:val="88"/>
        </w:numPr>
      </w:pPr>
      <w:r>
        <w:t>Pripraviť plán sprístupňovania údajov cez službu Moje dáta</w:t>
      </w:r>
    </w:p>
    <w:p w14:paraId="5D805759" w14:textId="77777777" w:rsidR="00DF6D1A" w:rsidRDefault="00DF6D1A" w:rsidP="007302A1">
      <w:pPr>
        <w:pStyle w:val="Numbered1"/>
        <w:numPr>
          <w:ilvl w:val="0"/>
          <w:numId w:val="88"/>
        </w:numPr>
      </w:pPr>
      <w:r>
        <w:t>Pripraviť legislatívu (nový zákon o údajoch)</w:t>
      </w:r>
    </w:p>
    <w:p w14:paraId="1FA3DF67" w14:textId="77777777" w:rsidR="00DF6D1A" w:rsidRDefault="00DF6D1A" w:rsidP="007302A1">
      <w:pPr>
        <w:pStyle w:val="Numbered1"/>
        <w:numPr>
          <w:ilvl w:val="0"/>
          <w:numId w:val="88"/>
        </w:numPr>
      </w:pPr>
      <w:r>
        <w:t>Pripraviť koncept a metodiku pre služby Moje dáta (a manažment osobných údajov)</w:t>
      </w:r>
    </w:p>
    <w:p w14:paraId="6CBE45BC" w14:textId="77777777" w:rsidR="00DF6D1A" w:rsidRDefault="00DF6D1A" w:rsidP="007302A1">
      <w:pPr>
        <w:pStyle w:val="Numbered1"/>
        <w:numPr>
          <w:ilvl w:val="0"/>
          <w:numId w:val="88"/>
        </w:numPr>
      </w:pPr>
      <w:r>
        <w:t>Realizovať technologickú nadstavbu platformy integrácie údajov – komponent manažment osobných údajov</w:t>
      </w:r>
    </w:p>
    <w:p w14:paraId="5A863CE6" w14:textId="77777777" w:rsidR="00DF6D1A" w:rsidRDefault="00DF6D1A" w:rsidP="007302A1">
      <w:pPr>
        <w:pStyle w:val="Numbered1"/>
        <w:numPr>
          <w:ilvl w:val="0"/>
          <w:numId w:val="88"/>
        </w:numPr>
      </w:pPr>
      <w:r>
        <w:t>Zabezpečiť pravidelnú a automatizovanú aktualizáciu služby Moje dáta (na úrovni inštitúcie verejnej správy)</w:t>
      </w:r>
    </w:p>
    <w:p w14:paraId="6ADB2A47" w14:textId="77777777" w:rsidR="00DF6D1A" w:rsidRPr="00E55E9B" w:rsidRDefault="00DF6D1A" w:rsidP="007302A1">
      <w:pPr>
        <w:pStyle w:val="Numbered1"/>
        <w:numPr>
          <w:ilvl w:val="0"/>
          <w:numId w:val="88"/>
        </w:numPr>
      </w:pPr>
      <w:r>
        <w:t>Zapojiť komunitu do využívania služby Moje dáta (formou dopytových projektov pre aplikácie)</w:t>
      </w:r>
    </w:p>
    <w:p w14:paraId="7F3C5784" w14:textId="70CB2823" w:rsidR="00DF6D1A" w:rsidRPr="00870FF6" w:rsidRDefault="00DF6D1A" w:rsidP="00DF6D1A">
      <w:pPr>
        <w:jc w:val="left"/>
        <w:rPr>
          <w:b/>
          <w:bCs/>
          <w:lang w:val="sk-SK"/>
        </w:rPr>
      </w:pPr>
      <w:r w:rsidRPr="00870FF6">
        <w:rPr>
          <w:b/>
          <w:bCs/>
          <w:lang w:val="sk-SK"/>
        </w:rPr>
        <w:t>Požadovaný výstup z</w:t>
      </w:r>
      <w:r w:rsidR="007026F1">
        <w:rPr>
          <w:b/>
          <w:bCs/>
          <w:lang w:val="sk-SK"/>
        </w:rPr>
        <w:t> </w:t>
      </w:r>
      <w:r w:rsidRPr="00870FF6">
        <w:rPr>
          <w:b/>
          <w:bCs/>
          <w:lang w:val="sk-SK"/>
        </w:rPr>
        <w:t>aktivity</w:t>
      </w:r>
      <w:r w:rsidR="007026F1">
        <w:rPr>
          <w:b/>
          <w:bCs/>
          <w:lang w:val="sk-SK"/>
        </w:rPr>
        <w:t>:</w:t>
      </w:r>
    </w:p>
    <w:p w14:paraId="48F65944" w14:textId="77777777" w:rsidR="00DF6D1A" w:rsidRPr="00DF4940" w:rsidRDefault="00DF6D1A" w:rsidP="00D83243">
      <w:pPr>
        <w:pStyle w:val="Numbered1"/>
        <w:numPr>
          <w:ilvl w:val="0"/>
          <w:numId w:val="89"/>
        </w:numPr>
      </w:pPr>
      <w:r w:rsidRPr="00DF4940">
        <w:t>Plán zavádzania služby Moje dáta (zoznam objektov evidencie)</w:t>
      </w:r>
    </w:p>
    <w:p w14:paraId="2DCB585A" w14:textId="77777777" w:rsidR="00DF6D1A" w:rsidRPr="00DF4940" w:rsidRDefault="00DF6D1A" w:rsidP="00D83243">
      <w:pPr>
        <w:pStyle w:val="Numbered1"/>
        <w:numPr>
          <w:ilvl w:val="0"/>
          <w:numId w:val="89"/>
        </w:numPr>
      </w:pPr>
      <w:r w:rsidRPr="00DF4940">
        <w:t xml:space="preserve">Údaje verejnej správy sú dostupné </w:t>
      </w:r>
      <w:r>
        <w:t>pre subjekt cez službu Moje dáta</w:t>
      </w:r>
    </w:p>
    <w:p w14:paraId="15597A83" w14:textId="200C6F11" w:rsidR="00DF6D1A" w:rsidRPr="00870FF6" w:rsidRDefault="00DF6D1A" w:rsidP="00DF6D1A">
      <w:pPr>
        <w:jc w:val="left"/>
        <w:rPr>
          <w:b/>
          <w:bCs/>
          <w:lang w:val="sk-SK"/>
        </w:rPr>
      </w:pPr>
      <w:r w:rsidRPr="00870FF6">
        <w:rPr>
          <w:b/>
          <w:bCs/>
          <w:lang w:val="sk-SK"/>
        </w:rPr>
        <w:t>Projekty OPII vo väzbe na aktivitu</w:t>
      </w:r>
      <w:r w:rsidR="007026F1">
        <w:rPr>
          <w:b/>
          <w:bCs/>
          <w:lang w:val="sk-SK"/>
        </w:rPr>
        <w:t>:</w:t>
      </w:r>
    </w:p>
    <w:p w14:paraId="24BD9DED" w14:textId="77777777" w:rsidR="00DF6D1A" w:rsidRPr="00870FF6" w:rsidRDefault="00DF6D1A" w:rsidP="00DF6D1A">
      <w:pPr>
        <w:jc w:val="left"/>
        <w:rPr>
          <w:i/>
          <w:iCs/>
          <w:lang w:val="sk-SK"/>
        </w:rPr>
      </w:pPr>
      <w:r w:rsidRPr="00870FF6">
        <w:rPr>
          <w:i/>
          <w:iCs/>
          <w:lang w:val="sk-SK"/>
        </w:rPr>
        <w:t>a) v procese realizácie (minimálna úroveň – štúdia uskutočniteľnosti)</w:t>
      </w:r>
    </w:p>
    <w:p w14:paraId="196058A1" w14:textId="5F874E99" w:rsidR="00DF6D1A" w:rsidRPr="00EB79B2" w:rsidRDefault="00DF6D1A" w:rsidP="00D83243">
      <w:pPr>
        <w:pStyle w:val="Bullet"/>
        <w:numPr>
          <w:ilvl w:val="0"/>
          <w:numId w:val="90"/>
        </w:numPr>
        <w:spacing w:line="240" w:lineRule="auto"/>
        <w:rPr>
          <w:rFonts w:ascii="Times New Roman" w:hAnsi="Times New Roman"/>
          <w:sz w:val="24"/>
          <w:lang w:val="sk-SK"/>
        </w:rPr>
      </w:pPr>
      <w:r w:rsidRPr="00EB79B2">
        <w:rPr>
          <w:rFonts w:ascii="Times New Roman" w:hAnsi="Times New Roman"/>
          <w:sz w:val="24"/>
        </w:rPr>
        <w:t>CSRÚ</w:t>
      </w:r>
    </w:p>
    <w:p w14:paraId="2034CF90" w14:textId="77777777" w:rsidR="00DF6D1A" w:rsidRPr="00870FF6" w:rsidRDefault="00DF6D1A" w:rsidP="00DF6D1A">
      <w:pPr>
        <w:jc w:val="left"/>
        <w:rPr>
          <w:i/>
          <w:iCs/>
          <w:lang w:val="sk-SK"/>
        </w:rPr>
      </w:pPr>
      <w:r w:rsidRPr="00870FF6">
        <w:rPr>
          <w:i/>
          <w:iCs/>
          <w:lang w:val="sk-SK"/>
        </w:rPr>
        <w:lastRenderedPageBreak/>
        <w:t>b) v procese ideového zámeru</w:t>
      </w:r>
    </w:p>
    <w:p w14:paraId="250B8E32" w14:textId="64DF3B3E" w:rsidR="00DF6D1A" w:rsidRPr="00EB79B2" w:rsidRDefault="00DF6D1A" w:rsidP="007302A1">
      <w:pPr>
        <w:pStyle w:val="Bullet"/>
        <w:numPr>
          <w:ilvl w:val="0"/>
          <w:numId w:val="90"/>
        </w:numPr>
        <w:ind w:left="714" w:hanging="357"/>
        <w:rPr>
          <w:rFonts w:ascii="Times New Roman" w:hAnsi="Times New Roman"/>
          <w:sz w:val="24"/>
          <w:lang w:val="sk-SK"/>
        </w:rPr>
      </w:pPr>
      <w:r w:rsidRPr="00EB79B2">
        <w:rPr>
          <w:rFonts w:ascii="Times New Roman" w:hAnsi="Times New Roman"/>
          <w:sz w:val="24"/>
          <w:lang w:val="sk-SK"/>
        </w:rPr>
        <w:t xml:space="preserve">Služba „Moje dáta“ </w:t>
      </w:r>
    </w:p>
    <w:p w14:paraId="475AE78F" w14:textId="0B9E201D" w:rsidR="00DF6D1A" w:rsidRDefault="00DF6D1A" w:rsidP="007302A1">
      <w:pPr>
        <w:pStyle w:val="Bullet"/>
        <w:numPr>
          <w:ilvl w:val="0"/>
          <w:numId w:val="90"/>
        </w:numPr>
        <w:ind w:left="714" w:hanging="357"/>
        <w:rPr>
          <w:rFonts w:ascii="Times New Roman" w:hAnsi="Times New Roman"/>
          <w:sz w:val="24"/>
          <w:lang w:val="sk-SK"/>
        </w:rPr>
      </w:pPr>
      <w:r w:rsidRPr="00EB79B2">
        <w:rPr>
          <w:rFonts w:ascii="Times New Roman" w:hAnsi="Times New Roman"/>
          <w:sz w:val="24"/>
          <w:lang w:val="sk-SK"/>
        </w:rPr>
        <w:t>Každý rozvojový projekt informatizácie by mal mať za výsledok, že všetky relevantné údaje z dotknutých informačných systémov verejnej správy budú prístupné subjektu cez službu Moje dáta</w:t>
      </w:r>
    </w:p>
    <w:p w14:paraId="0A079611" w14:textId="77777777" w:rsidR="00DF6D1A" w:rsidRPr="00870FF6" w:rsidRDefault="00DF6D1A" w:rsidP="00DF6D1A">
      <w:pPr>
        <w:jc w:val="left"/>
        <w:rPr>
          <w:b/>
          <w:bCs/>
          <w:lang w:val="sk-SK"/>
        </w:rPr>
      </w:pPr>
    </w:p>
    <w:p w14:paraId="6014B82E" w14:textId="77777777" w:rsidR="00DF6D1A" w:rsidRPr="00372771" w:rsidRDefault="00DF6D1A" w:rsidP="00DF6D1A">
      <w:pPr>
        <w:pStyle w:val="Heading3"/>
        <w:ind w:left="0" w:firstLine="0"/>
        <w:rPr>
          <w:rFonts w:eastAsia="Noto Sans CJK SC Regular"/>
          <w:lang w:val="sk-SK"/>
        </w:rPr>
      </w:pPr>
      <w:bookmarkStart w:id="112" w:name="_Toc487812521"/>
      <w:r w:rsidRPr="00870FF6">
        <w:rPr>
          <w:rFonts w:eastAsia="Noto Sans CJK SC Regular"/>
          <w:lang w:val="sk-SK"/>
        </w:rPr>
        <w:t xml:space="preserve">Aktivita: </w:t>
      </w:r>
      <w:r w:rsidRPr="00870FF6">
        <w:rPr>
          <w:lang w:val="sk-SK"/>
        </w:rPr>
        <w:t>Zabezpečenie zberu potrebných údajov</w:t>
      </w:r>
      <w:bookmarkEnd w:id="112"/>
    </w:p>
    <w:p w14:paraId="15EAAAC9" w14:textId="77777777" w:rsidR="00DF6D1A" w:rsidRPr="00870FF6" w:rsidRDefault="00DF6D1A" w:rsidP="00DF6D1A">
      <w:pPr>
        <w:jc w:val="left"/>
        <w:rPr>
          <w:b/>
          <w:bCs/>
          <w:lang w:val="sk-SK"/>
        </w:rPr>
      </w:pPr>
      <w:r w:rsidRPr="00870FF6">
        <w:rPr>
          <w:b/>
          <w:bCs/>
          <w:lang w:val="sk-SK"/>
        </w:rPr>
        <w:t>Cieľ:</w:t>
      </w:r>
    </w:p>
    <w:p w14:paraId="66A68DF9" w14:textId="77777777" w:rsidR="00DF6D1A" w:rsidRDefault="00DF6D1A" w:rsidP="00D83243">
      <w:pPr>
        <w:pStyle w:val="Numbered1"/>
        <w:numPr>
          <w:ilvl w:val="0"/>
          <w:numId w:val="95"/>
        </w:numPr>
      </w:pPr>
      <w:r>
        <w:t>Zabezpečenie zberu údajov pre potreby rozhodovania vo verejnej správe (vrátane online monitoringu prostredia)</w:t>
      </w:r>
    </w:p>
    <w:p w14:paraId="1EA18910" w14:textId="5A6C121F" w:rsidR="00DF6D1A" w:rsidRPr="00870FF6" w:rsidRDefault="00DF6D1A" w:rsidP="00DF6D1A">
      <w:pPr>
        <w:jc w:val="left"/>
        <w:rPr>
          <w:b/>
          <w:bCs/>
          <w:lang w:val="sk-SK"/>
        </w:rPr>
      </w:pPr>
      <w:r w:rsidRPr="00870FF6">
        <w:rPr>
          <w:b/>
          <w:bCs/>
          <w:lang w:val="sk-SK"/>
        </w:rPr>
        <w:t>Rozpis činností v rámci aktivity:</w:t>
      </w:r>
    </w:p>
    <w:p w14:paraId="3613EB1A" w14:textId="77777777" w:rsidR="00DF6D1A" w:rsidRDefault="00DF6D1A" w:rsidP="00D83243">
      <w:pPr>
        <w:pStyle w:val="Numbered1"/>
        <w:numPr>
          <w:ilvl w:val="0"/>
          <w:numId w:val="96"/>
        </w:numPr>
      </w:pPr>
      <w:r>
        <w:t>Návrh reformy zberu štatistických údajov (vrátane flexibilného plánovania programu štatistických zisťovaní a využitie metód big data)</w:t>
      </w:r>
    </w:p>
    <w:p w14:paraId="352F1871" w14:textId="77777777" w:rsidR="00DF6D1A" w:rsidRDefault="00DF6D1A" w:rsidP="00D83243">
      <w:pPr>
        <w:pStyle w:val="Numbered1"/>
        <w:numPr>
          <w:ilvl w:val="0"/>
          <w:numId w:val="96"/>
        </w:numPr>
      </w:pPr>
      <w:r>
        <w:t>Implementácia reformy</w:t>
      </w:r>
    </w:p>
    <w:p w14:paraId="6AC97247" w14:textId="11BA7545" w:rsidR="00DF6D1A" w:rsidRDefault="00DF6D1A" w:rsidP="00D83243">
      <w:pPr>
        <w:pStyle w:val="Numbered1"/>
        <w:numPr>
          <w:ilvl w:val="0"/>
          <w:numId w:val="96"/>
        </w:numPr>
      </w:pPr>
      <w:r>
        <w:t>Implementácia služby pre štatistické zisťovanie vo vládnom</w:t>
      </w:r>
      <w:r w:rsidR="00A34D5F">
        <w:t xml:space="preserve"> cloude</w:t>
      </w:r>
    </w:p>
    <w:p w14:paraId="4D31F5B8" w14:textId="77777777" w:rsidR="00DF6D1A" w:rsidRPr="00870FF6" w:rsidRDefault="00DF6D1A" w:rsidP="00D83243">
      <w:pPr>
        <w:pStyle w:val="Numbered1"/>
        <w:numPr>
          <w:ilvl w:val="0"/>
          <w:numId w:val="96"/>
        </w:numPr>
      </w:pPr>
      <w:r>
        <w:t>Využitie služby pre zber údajov v rámci jednotlivých agend</w:t>
      </w:r>
    </w:p>
    <w:p w14:paraId="10AC6B4A" w14:textId="7C418629" w:rsidR="00DF6D1A" w:rsidRDefault="00DF6D1A" w:rsidP="00DF6D1A">
      <w:pPr>
        <w:jc w:val="left"/>
        <w:rPr>
          <w:b/>
          <w:bCs/>
          <w:lang w:val="sk-SK"/>
        </w:rPr>
      </w:pPr>
      <w:r w:rsidRPr="00870FF6">
        <w:rPr>
          <w:b/>
          <w:bCs/>
          <w:lang w:val="sk-SK"/>
        </w:rPr>
        <w:t>Požadovaný výstup z</w:t>
      </w:r>
      <w:r w:rsidR="007026F1">
        <w:rPr>
          <w:b/>
          <w:bCs/>
          <w:lang w:val="sk-SK"/>
        </w:rPr>
        <w:t> </w:t>
      </w:r>
      <w:r w:rsidRPr="00870FF6">
        <w:rPr>
          <w:b/>
          <w:bCs/>
          <w:lang w:val="sk-SK"/>
        </w:rPr>
        <w:t>aktivity</w:t>
      </w:r>
      <w:r w:rsidR="007026F1">
        <w:rPr>
          <w:b/>
          <w:bCs/>
          <w:lang w:val="sk-SK"/>
        </w:rPr>
        <w:t>:</w:t>
      </w:r>
    </w:p>
    <w:p w14:paraId="419CA862" w14:textId="77777777" w:rsidR="00DF6D1A" w:rsidRPr="00372771" w:rsidRDefault="00DF6D1A" w:rsidP="00D83243">
      <w:pPr>
        <w:pStyle w:val="Numbered1"/>
        <w:numPr>
          <w:ilvl w:val="0"/>
          <w:numId w:val="97"/>
        </w:numPr>
      </w:pPr>
      <w:r>
        <w:t>Zber údajov ako služba (vo vládnom cloude)</w:t>
      </w:r>
    </w:p>
    <w:p w14:paraId="10EF1188" w14:textId="4AAE0644" w:rsidR="00DF6D1A" w:rsidRPr="00870FF6" w:rsidRDefault="00DF6D1A" w:rsidP="00DF6D1A">
      <w:pPr>
        <w:jc w:val="left"/>
        <w:rPr>
          <w:b/>
          <w:bCs/>
          <w:lang w:val="sk-SK"/>
        </w:rPr>
      </w:pPr>
      <w:r w:rsidRPr="00870FF6">
        <w:rPr>
          <w:b/>
          <w:bCs/>
          <w:lang w:val="sk-SK"/>
        </w:rPr>
        <w:t>Projekty OPII vo väzbe na aktivitu</w:t>
      </w:r>
      <w:r w:rsidR="007026F1">
        <w:rPr>
          <w:b/>
          <w:bCs/>
          <w:lang w:val="sk-SK"/>
        </w:rPr>
        <w:t>:</w:t>
      </w:r>
    </w:p>
    <w:p w14:paraId="3E8057C3" w14:textId="77777777" w:rsidR="00DF6D1A" w:rsidRPr="00870FF6" w:rsidRDefault="00DF6D1A" w:rsidP="00DF6D1A">
      <w:pPr>
        <w:jc w:val="left"/>
        <w:rPr>
          <w:i/>
          <w:iCs/>
          <w:lang w:val="sk-SK"/>
        </w:rPr>
      </w:pPr>
      <w:r w:rsidRPr="00870FF6">
        <w:rPr>
          <w:i/>
          <w:iCs/>
          <w:lang w:val="sk-SK"/>
        </w:rPr>
        <w:t>a) v procese realizácie (minimálna úroveň – štúdia uskutočniteľnosti)</w:t>
      </w:r>
    </w:p>
    <w:p w14:paraId="5CB3A702" w14:textId="459B2D86" w:rsidR="00DF6D1A" w:rsidRPr="00721D00" w:rsidRDefault="00DF6D1A" w:rsidP="0058763C">
      <w:pPr>
        <w:pStyle w:val="ListParagraph"/>
        <w:jc w:val="left"/>
      </w:pPr>
    </w:p>
    <w:p w14:paraId="731AE964" w14:textId="77777777" w:rsidR="00DF6D1A" w:rsidRDefault="00DF6D1A" w:rsidP="00DF6D1A">
      <w:pPr>
        <w:jc w:val="left"/>
        <w:rPr>
          <w:i/>
          <w:iCs/>
          <w:lang w:val="sk-SK"/>
        </w:rPr>
      </w:pPr>
      <w:r w:rsidRPr="00870FF6">
        <w:rPr>
          <w:i/>
          <w:iCs/>
          <w:lang w:val="sk-SK"/>
        </w:rPr>
        <w:t>b) v procese ideového zámeru</w:t>
      </w:r>
    </w:p>
    <w:p w14:paraId="6A789038" w14:textId="1017ADE2" w:rsidR="00DF6D1A" w:rsidRPr="005F72C4" w:rsidRDefault="00A5571D" w:rsidP="00D83243">
      <w:pPr>
        <w:pStyle w:val="Bullet"/>
        <w:numPr>
          <w:ilvl w:val="0"/>
          <w:numId w:val="98"/>
        </w:numPr>
        <w:spacing w:line="240" w:lineRule="auto"/>
        <w:rPr>
          <w:rFonts w:ascii="Times New Roman" w:hAnsi="Times New Roman"/>
          <w:sz w:val="24"/>
          <w:lang w:val="sk-SK"/>
        </w:rPr>
      </w:pPr>
      <w:r w:rsidRPr="000F5489">
        <w:rPr>
          <w:sz w:val="24"/>
          <w:lang w:val="sk-SK"/>
        </w:rPr>
        <w:t>Reforma zberu a spracovania štatistických údajov vo VS (ŠÚ SR)</w:t>
      </w:r>
    </w:p>
    <w:p w14:paraId="28BB3BEA" w14:textId="77777777" w:rsidR="00DF6D1A" w:rsidRPr="008966BE" w:rsidRDefault="00DF6D1A" w:rsidP="00DF6D1A">
      <w:pPr>
        <w:jc w:val="left"/>
        <w:rPr>
          <w:b/>
          <w:bCs/>
          <w:lang w:val="sk-SK"/>
        </w:rPr>
      </w:pPr>
      <w:r w:rsidRPr="008966BE">
        <w:rPr>
          <w:b/>
          <w:bCs/>
          <w:lang w:val="sk-SK"/>
        </w:rPr>
        <w:t>Poznámka:</w:t>
      </w:r>
    </w:p>
    <w:p w14:paraId="31F6446B" w14:textId="77777777" w:rsidR="00DF6D1A" w:rsidRPr="00372771" w:rsidRDefault="00DF6D1A" w:rsidP="00DF6D1A">
      <w:pPr>
        <w:jc w:val="left"/>
        <w:rPr>
          <w:b/>
          <w:bCs/>
          <w:lang w:val="sk-SK"/>
        </w:rPr>
      </w:pPr>
    </w:p>
    <w:p w14:paraId="4FAB907E" w14:textId="5CF7BF83" w:rsidR="00DF6D1A" w:rsidRPr="00372771" w:rsidRDefault="00DF6D1A" w:rsidP="00DF6D1A">
      <w:pPr>
        <w:pStyle w:val="Heading3"/>
        <w:ind w:left="0" w:firstLine="0"/>
        <w:rPr>
          <w:lang w:val="sk-SK"/>
        </w:rPr>
      </w:pPr>
      <w:bookmarkStart w:id="113" w:name="_Toc487812522"/>
      <w:r w:rsidRPr="00870FF6">
        <w:rPr>
          <w:rFonts w:eastAsia="Noto Sans CJK SC Regular"/>
          <w:lang w:val="sk-SK"/>
        </w:rPr>
        <w:t xml:space="preserve">Aktivita: </w:t>
      </w:r>
      <w:r w:rsidR="0010247F">
        <w:rPr>
          <w:rFonts w:eastAsia="Noto Sans CJK SC Regular"/>
          <w:lang w:val="sk-SK"/>
        </w:rPr>
        <w:t>Vybudovanie predpokladov analytického spracovania údajov</w:t>
      </w:r>
      <w:bookmarkEnd w:id="113"/>
    </w:p>
    <w:p w14:paraId="03D30087" w14:textId="77777777" w:rsidR="00DF6D1A" w:rsidRPr="00870FF6" w:rsidRDefault="00DF6D1A" w:rsidP="00DF6D1A">
      <w:pPr>
        <w:jc w:val="left"/>
        <w:rPr>
          <w:b/>
          <w:bCs/>
          <w:lang w:val="sk-SK"/>
        </w:rPr>
      </w:pPr>
      <w:r w:rsidRPr="00870FF6">
        <w:rPr>
          <w:b/>
          <w:bCs/>
          <w:lang w:val="sk-SK"/>
        </w:rPr>
        <w:t>Cieľ:</w:t>
      </w:r>
    </w:p>
    <w:p w14:paraId="50C7EAD9" w14:textId="77777777" w:rsidR="00DF6D1A" w:rsidRDefault="00DF6D1A" w:rsidP="00D83243">
      <w:pPr>
        <w:pStyle w:val="Numbered1"/>
        <w:numPr>
          <w:ilvl w:val="0"/>
          <w:numId w:val="91"/>
        </w:numPr>
      </w:pPr>
      <w:r>
        <w:t>Zabezpečiť, aby analytické jednotky mali k dispozícii potrebné údaje</w:t>
      </w:r>
    </w:p>
    <w:p w14:paraId="50A7BFA8" w14:textId="77777777" w:rsidR="00DF6D1A" w:rsidRPr="00870FF6" w:rsidRDefault="00DF6D1A" w:rsidP="00DF6D1A">
      <w:pPr>
        <w:jc w:val="left"/>
        <w:rPr>
          <w:b/>
          <w:bCs/>
          <w:lang w:val="sk-SK"/>
        </w:rPr>
      </w:pPr>
      <w:r w:rsidRPr="00870FF6">
        <w:rPr>
          <w:b/>
          <w:bCs/>
          <w:lang w:val="sk-SK"/>
        </w:rPr>
        <w:t>Rozpis činností v rámci aktivity:</w:t>
      </w:r>
    </w:p>
    <w:p w14:paraId="4E707243" w14:textId="77777777" w:rsidR="00DF6D1A" w:rsidRDefault="00DF6D1A" w:rsidP="00D83243">
      <w:pPr>
        <w:pStyle w:val="Numbered1"/>
        <w:numPr>
          <w:ilvl w:val="0"/>
          <w:numId w:val="92"/>
        </w:numPr>
      </w:pPr>
      <w:r>
        <w:t>Realizovať zber požiadaviek po údajoch (pre účely analýzy)</w:t>
      </w:r>
    </w:p>
    <w:p w14:paraId="4ADC5333" w14:textId="77777777" w:rsidR="00DF6D1A" w:rsidRDefault="00DF6D1A" w:rsidP="00D83243">
      <w:pPr>
        <w:pStyle w:val="Numbered1"/>
        <w:numPr>
          <w:ilvl w:val="0"/>
          <w:numId w:val="92"/>
        </w:numPr>
      </w:pPr>
      <w:r>
        <w:t xml:space="preserve">Pripraviť plán pripájania analytických jednotiek </w:t>
      </w:r>
    </w:p>
    <w:p w14:paraId="0170A3B9" w14:textId="77777777" w:rsidR="00DF6D1A" w:rsidRDefault="00DF6D1A" w:rsidP="00D83243">
      <w:pPr>
        <w:pStyle w:val="Numbered1"/>
        <w:numPr>
          <w:ilvl w:val="0"/>
          <w:numId w:val="92"/>
        </w:numPr>
      </w:pPr>
      <w:r>
        <w:lastRenderedPageBreak/>
        <w:t>Pripraviť legislatívu (nový zákon o údajoch)</w:t>
      </w:r>
    </w:p>
    <w:p w14:paraId="59459BAA" w14:textId="77777777" w:rsidR="00DF6D1A" w:rsidRDefault="00DF6D1A" w:rsidP="00D83243">
      <w:pPr>
        <w:pStyle w:val="Numbered1"/>
        <w:numPr>
          <w:ilvl w:val="0"/>
          <w:numId w:val="92"/>
        </w:numPr>
      </w:pPr>
      <w:r>
        <w:t>Pripraviť koncept a metodiku pre analytické využitie údajov vo verejnej správe</w:t>
      </w:r>
    </w:p>
    <w:p w14:paraId="5E71B015" w14:textId="77777777" w:rsidR="00DF6D1A" w:rsidRDefault="00DF6D1A" w:rsidP="00D83243">
      <w:pPr>
        <w:pStyle w:val="Numbered1"/>
        <w:numPr>
          <w:ilvl w:val="0"/>
          <w:numId w:val="92"/>
        </w:numPr>
      </w:pPr>
      <w:r>
        <w:t>Realizovať technologickú nadstavbu platformy integrácie údajov – komponent konsolidovanej analytickej vrstvy</w:t>
      </w:r>
    </w:p>
    <w:p w14:paraId="4A7D0D70" w14:textId="77777777" w:rsidR="00DF6D1A" w:rsidRDefault="00DF6D1A" w:rsidP="00D83243">
      <w:pPr>
        <w:pStyle w:val="Numbered1"/>
        <w:numPr>
          <w:ilvl w:val="0"/>
          <w:numId w:val="92"/>
        </w:numPr>
      </w:pPr>
      <w:r>
        <w:t>Zabezpečiť pravidelný a automatizovaný zber potrebných údajov</w:t>
      </w:r>
    </w:p>
    <w:p w14:paraId="3A796C89" w14:textId="77777777" w:rsidR="00DF6D1A" w:rsidRPr="00E55E9B" w:rsidRDefault="00DF6D1A" w:rsidP="00D83243">
      <w:pPr>
        <w:pStyle w:val="Numbered1"/>
        <w:numPr>
          <w:ilvl w:val="0"/>
          <w:numId w:val="92"/>
        </w:numPr>
      </w:pPr>
      <w:r>
        <w:t>Zapojiť analytické jednotky do využívania údajov (vrátane nastavenia modelu oprávnení)</w:t>
      </w:r>
    </w:p>
    <w:p w14:paraId="0CD8FA0E" w14:textId="25A515C2" w:rsidR="00DF6D1A" w:rsidRPr="00870FF6" w:rsidRDefault="00DF6D1A" w:rsidP="00DF6D1A">
      <w:pPr>
        <w:jc w:val="left"/>
        <w:rPr>
          <w:b/>
          <w:bCs/>
          <w:lang w:val="sk-SK"/>
        </w:rPr>
      </w:pPr>
      <w:r w:rsidRPr="00870FF6">
        <w:rPr>
          <w:b/>
          <w:bCs/>
          <w:lang w:val="sk-SK"/>
        </w:rPr>
        <w:t>Požadovaný výstup z</w:t>
      </w:r>
      <w:r w:rsidR="007026F1">
        <w:rPr>
          <w:b/>
          <w:bCs/>
          <w:lang w:val="sk-SK"/>
        </w:rPr>
        <w:t> </w:t>
      </w:r>
      <w:r w:rsidRPr="00870FF6">
        <w:rPr>
          <w:b/>
          <w:bCs/>
          <w:lang w:val="sk-SK"/>
        </w:rPr>
        <w:t>aktivity</w:t>
      </w:r>
      <w:r w:rsidR="007026F1">
        <w:rPr>
          <w:b/>
          <w:bCs/>
          <w:lang w:val="sk-SK"/>
        </w:rPr>
        <w:t>:</w:t>
      </w:r>
    </w:p>
    <w:p w14:paraId="7AFD9B43" w14:textId="77777777" w:rsidR="00DF6D1A" w:rsidRPr="00E55E9B" w:rsidRDefault="00DF6D1A" w:rsidP="00D83243">
      <w:pPr>
        <w:pStyle w:val="Numbered1"/>
        <w:numPr>
          <w:ilvl w:val="0"/>
          <w:numId w:val="93"/>
        </w:numPr>
      </w:pPr>
      <w:r w:rsidRPr="00E55E9B">
        <w:t xml:space="preserve">Plán </w:t>
      </w:r>
      <w:r>
        <w:t>zabezpečovania údajov pre analytické spracovanie</w:t>
      </w:r>
    </w:p>
    <w:p w14:paraId="6E3A51AC" w14:textId="77777777" w:rsidR="00DF6D1A" w:rsidRDefault="00DF6D1A" w:rsidP="00D83243">
      <w:pPr>
        <w:pStyle w:val="Numbered1"/>
        <w:numPr>
          <w:ilvl w:val="0"/>
          <w:numId w:val="93"/>
        </w:numPr>
      </w:pPr>
      <w:r w:rsidRPr="00E55E9B">
        <w:t xml:space="preserve">Údaje verejnej správy sú dostupné </w:t>
      </w:r>
      <w:r>
        <w:t>pre analytické spracovanie</w:t>
      </w:r>
    </w:p>
    <w:p w14:paraId="4E5C28E5" w14:textId="77777777" w:rsidR="00DF6D1A" w:rsidRPr="00870FF6" w:rsidRDefault="00DF6D1A" w:rsidP="00DF6D1A">
      <w:pPr>
        <w:pStyle w:val="Numbered1"/>
      </w:pPr>
    </w:p>
    <w:p w14:paraId="4099CB4F" w14:textId="61FE043C" w:rsidR="00DF6D1A" w:rsidRPr="00870FF6" w:rsidRDefault="00DF6D1A" w:rsidP="00DF6D1A">
      <w:pPr>
        <w:jc w:val="left"/>
        <w:rPr>
          <w:b/>
          <w:bCs/>
          <w:lang w:val="sk-SK"/>
        </w:rPr>
      </w:pPr>
      <w:r w:rsidRPr="00870FF6">
        <w:rPr>
          <w:b/>
          <w:bCs/>
          <w:lang w:val="sk-SK"/>
        </w:rPr>
        <w:t>Projekty OPII vo väzbe na aktivitu</w:t>
      </w:r>
      <w:r w:rsidR="007026F1">
        <w:rPr>
          <w:b/>
          <w:bCs/>
          <w:lang w:val="sk-SK"/>
        </w:rPr>
        <w:t>:</w:t>
      </w:r>
    </w:p>
    <w:p w14:paraId="671961AD" w14:textId="77777777" w:rsidR="00DF6D1A" w:rsidRPr="00870FF6" w:rsidRDefault="00DF6D1A" w:rsidP="00DF6D1A">
      <w:pPr>
        <w:jc w:val="left"/>
        <w:rPr>
          <w:i/>
          <w:iCs/>
          <w:lang w:val="sk-SK"/>
        </w:rPr>
      </w:pPr>
      <w:r w:rsidRPr="00870FF6">
        <w:rPr>
          <w:i/>
          <w:iCs/>
          <w:lang w:val="sk-SK"/>
        </w:rPr>
        <w:t>a) v procese realizácie (minimálna úroveň – štúdia uskutočniteľnosti)</w:t>
      </w:r>
    </w:p>
    <w:p w14:paraId="53C50ABB" w14:textId="77777777" w:rsidR="00DF6D1A" w:rsidRPr="005F72C4" w:rsidRDefault="00DF6D1A" w:rsidP="00D83243">
      <w:pPr>
        <w:pStyle w:val="Bullet"/>
        <w:numPr>
          <w:ilvl w:val="0"/>
          <w:numId w:val="94"/>
        </w:numPr>
        <w:spacing w:line="240" w:lineRule="auto"/>
        <w:rPr>
          <w:rFonts w:ascii="Times New Roman" w:hAnsi="Times New Roman"/>
          <w:sz w:val="24"/>
          <w:lang w:val="sk-SK"/>
        </w:rPr>
      </w:pPr>
      <w:r w:rsidRPr="005F72C4">
        <w:rPr>
          <w:rFonts w:ascii="Times New Roman" w:hAnsi="Times New Roman"/>
          <w:sz w:val="24"/>
        </w:rPr>
        <w:t>CSRÚ</w:t>
      </w:r>
    </w:p>
    <w:p w14:paraId="49397C74" w14:textId="77777777" w:rsidR="00DF6D1A" w:rsidRPr="00870FF6" w:rsidRDefault="00DF6D1A" w:rsidP="00DF6D1A">
      <w:pPr>
        <w:jc w:val="left"/>
        <w:rPr>
          <w:i/>
          <w:iCs/>
          <w:lang w:val="sk-SK"/>
        </w:rPr>
      </w:pPr>
      <w:r w:rsidRPr="00870FF6">
        <w:rPr>
          <w:i/>
          <w:iCs/>
          <w:lang w:val="sk-SK"/>
        </w:rPr>
        <w:t>b) v procese ideového zámeru</w:t>
      </w:r>
    </w:p>
    <w:p w14:paraId="3D6843C9" w14:textId="10E09CBC" w:rsidR="00DF6D1A" w:rsidRPr="005F72C4" w:rsidRDefault="00DF6D1A" w:rsidP="00D83243">
      <w:pPr>
        <w:pStyle w:val="Bullet"/>
        <w:numPr>
          <w:ilvl w:val="0"/>
          <w:numId w:val="94"/>
        </w:numPr>
        <w:spacing w:line="240" w:lineRule="auto"/>
        <w:rPr>
          <w:rFonts w:ascii="Times New Roman" w:hAnsi="Times New Roman"/>
          <w:sz w:val="24"/>
          <w:lang w:val="sk-SK"/>
        </w:rPr>
      </w:pPr>
      <w:r w:rsidRPr="005F72C4">
        <w:rPr>
          <w:rFonts w:ascii="Times New Roman" w:hAnsi="Times New Roman"/>
          <w:sz w:val="24"/>
        </w:rPr>
        <w:t>Konsolidovaná analytická vrstva</w:t>
      </w:r>
      <w:r w:rsidRPr="005F72C4" w:rsidDel="004940B1">
        <w:rPr>
          <w:rFonts w:ascii="Times New Roman" w:hAnsi="Times New Roman"/>
          <w:sz w:val="24"/>
          <w:lang w:val="sk-SK"/>
        </w:rPr>
        <w:t xml:space="preserve"> </w:t>
      </w:r>
    </w:p>
    <w:p w14:paraId="78FA0FC9" w14:textId="77777777" w:rsidR="001422AF" w:rsidRDefault="001422AF" w:rsidP="00BA18E5">
      <w:pPr>
        <w:rPr>
          <w:lang w:val="sk-SK"/>
        </w:rPr>
      </w:pPr>
    </w:p>
    <w:p w14:paraId="1A66C296" w14:textId="77777777" w:rsidR="00BA18E5" w:rsidRDefault="00BA18E5" w:rsidP="00BA18E5">
      <w:pPr>
        <w:rPr>
          <w:lang w:val="sk-SK"/>
        </w:rPr>
      </w:pPr>
    </w:p>
    <w:p w14:paraId="7343BB5F" w14:textId="08E3C321" w:rsidR="009A6014" w:rsidRPr="008E1E3F" w:rsidRDefault="000F1372" w:rsidP="00BA18E5">
      <w:pPr>
        <w:pStyle w:val="Heading1"/>
        <w:jc w:val="both"/>
        <w:rPr>
          <w:lang w:val="sk-SK"/>
        </w:rPr>
      </w:pPr>
      <w:r w:rsidRPr="006961CB">
        <w:rPr>
          <w:lang w:val="sk-SK"/>
        </w:rPr>
        <w:br w:type="page"/>
      </w:r>
      <w:bookmarkStart w:id="114" w:name="_Toc474684476"/>
      <w:bookmarkStart w:id="115" w:name="_Toc487812523"/>
      <w:bookmarkEnd w:id="114"/>
      <w:r w:rsidR="00922B2A">
        <w:rPr>
          <w:lang w:val="sk-SK"/>
        </w:rPr>
        <w:lastRenderedPageBreak/>
        <w:t xml:space="preserve">Lepšie služby a </w:t>
      </w:r>
      <w:r w:rsidR="0021389E">
        <w:rPr>
          <w:lang w:val="sk-SK"/>
        </w:rPr>
        <w:t>o</w:t>
      </w:r>
      <w:r w:rsidR="006961CB">
        <w:rPr>
          <w:lang w:val="sk-SK"/>
        </w:rPr>
        <w:t xml:space="preserve">dstránenie bariér </w:t>
      </w:r>
      <w:r w:rsidR="00507FFA">
        <w:rPr>
          <w:lang w:val="sk-SK"/>
        </w:rPr>
        <w:t>jednotného digitálneho trhu</w:t>
      </w:r>
      <w:bookmarkEnd w:id="115"/>
    </w:p>
    <w:p w14:paraId="5063433E" w14:textId="0FC84787" w:rsidR="004C6EAF" w:rsidRPr="004C6EAF" w:rsidRDefault="00E63A97" w:rsidP="00884891">
      <w:r w:rsidRPr="00045E03">
        <w:rPr>
          <w:lang w:val="sk-SK"/>
        </w:rPr>
        <w:t xml:space="preserve">Primárnym cieľom tejto fázy je zvyšovať úžitkovú hodnotu poskytovaných (nie len elektronických služieb). </w:t>
      </w:r>
      <w:r w:rsidR="000B5B4D" w:rsidRPr="00884891">
        <w:rPr>
          <w:lang w:val="sk-SK"/>
        </w:rPr>
        <w:t>P</w:t>
      </w:r>
      <w:r w:rsidRPr="00884891">
        <w:rPr>
          <w:lang w:val="sk-SK"/>
        </w:rPr>
        <w:t>riamo</w:t>
      </w:r>
      <w:r w:rsidR="000B5B4D" w:rsidRPr="00884891">
        <w:rPr>
          <w:lang w:val="sk-SK"/>
        </w:rPr>
        <w:t xml:space="preserve">, </w:t>
      </w:r>
      <w:r w:rsidRPr="00884891">
        <w:rPr>
          <w:lang w:val="sk-SK"/>
        </w:rPr>
        <w:t>odstraňovaním existujúcich bariér využívania najmä elektronických služieb, automatizáciou procesov vybavovania a zapájaním čia</w:t>
      </w:r>
      <w:r w:rsidR="004C6EAF" w:rsidRPr="00884891">
        <w:rPr>
          <w:lang w:val="sk-SK"/>
        </w:rPr>
        <w:t>s</w:t>
      </w:r>
      <w:r w:rsidRPr="00884891">
        <w:rPr>
          <w:lang w:val="sk-SK"/>
        </w:rPr>
        <w:t xml:space="preserve">tkových služieb do </w:t>
      </w:r>
      <w:r w:rsidR="004C6EAF" w:rsidRPr="00884891">
        <w:rPr>
          <w:lang w:val="sk-SK"/>
        </w:rPr>
        <w:t xml:space="preserve">proaktívnych služieb, resp. komplexných služieb </w:t>
      </w:r>
      <w:r w:rsidRPr="00884891">
        <w:rPr>
          <w:lang w:val="sk-SK"/>
        </w:rPr>
        <w:t xml:space="preserve">životných </w:t>
      </w:r>
      <w:r w:rsidR="004C6EAF" w:rsidRPr="00884891">
        <w:rPr>
          <w:lang w:val="sk-SK"/>
        </w:rPr>
        <w:t>situácií</w:t>
      </w:r>
      <w:r w:rsidR="000B5B4D" w:rsidRPr="00884891">
        <w:rPr>
          <w:lang w:val="sk-SK"/>
        </w:rPr>
        <w:t>.</w:t>
      </w:r>
      <w:r w:rsidR="00501C28" w:rsidRPr="00884891">
        <w:rPr>
          <w:lang w:val="sk-SK"/>
        </w:rPr>
        <w:t xml:space="preserve"> A nepriamo</w:t>
      </w:r>
      <w:r w:rsidR="00501C28" w:rsidRPr="00884891">
        <w:rPr>
          <w:i/>
          <w:lang w:val="sk-SK"/>
        </w:rPr>
        <w:t>,</w:t>
      </w:r>
      <w:r w:rsidR="000B5B4D" w:rsidRPr="00884891">
        <w:rPr>
          <w:i/>
          <w:lang w:val="sk-SK"/>
        </w:rPr>
        <w:t xml:space="preserve"> </w:t>
      </w:r>
      <w:r w:rsidR="004C6EAF" w:rsidRPr="00884891">
        <w:rPr>
          <w:lang w:val="sk-SK"/>
        </w:rPr>
        <w:t xml:space="preserve">cez lepšie regulácie, lepšie nastavenie okrajových podmienok poskytovania služieb, prahových hodnôt v rozhodovacích procesoch a pod. </w:t>
      </w:r>
    </w:p>
    <w:p w14:paraId="2BFEAC7A" w14:textId="77777777" w:rsidR="00294F57" w:rsidRDefault="00294F57" w:rsidP="00E33F71">
      <w:pPr>
        <w:rPr>
          <w:lang w:val="sk-SK"/>
        </w:rPr>
      </w:pPr>
    </w:p>
    <w:p w14:paraId="043AA85A" w14:textId="77777777" w:rsidR="006643B3" w:rsidRPr="004B5A2E" w:rsidRDefault="006643B3" w:rsidP="006643B3">
      <w:pPr>
        <w:pStyle w:val="Heading2"/>
        <w:rPr>
          <w:lang w:val="sk-SK"/>
        </w:rPr>
      </w:pPr>
      <w:bookmarkStart w:id="116" w:name="_Toc487812524"/>
      <w:r>
        <w:rPr>
          <w:lang w:val="sk-SK"/>
        </w:rPr>
        <w:t>Lepšie služby</w:t>
      </w:r>
      <w:bookmarkEnd w:id="116"/>
    </w:p>
    <w:p w14:paraId="595947D4" w14:textId="0747B3EE" w:rsidR="00CD0FEF" w:rsidRDefault="00AB2868" w:rsidP="00E33F71">
      <w:pPr>
        <w:rPr>
          <w:lang w:val="sk-SK"/>
        </w:rPr>
      </w:pPr>
      <w:r>
        <w:rPr>
          <w:noProof/>
          <w:lang w:val="sk-SK" w:eastAsia="sk-SK"/>
        </w:rPr>
        <w:drawing>
          <wp:inline distT="0" distB="0" distL="0" distR="0" wp14:anchorId="3B56CFA8" wp14:editId="65FF1EA6">
            <wp:extent cx="5753100" cy="3314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53100" cy="3314700"/>
                    </a:xfrm>
                    <a:prstGeom prst="rect">
                      <a:avLst/>
                    </a:prstGeom>
                    <a:noFill/>
                    <a:ln>
                      <a:noFill/>
                    </a:ln>
                  </pic:spPr>
                </pic:pic>
              </a:graphicData>
            </a:graphic>
          </wp:inline>
        </w:drawing>
      </w:r>
    </w:p>
    <w:p w14:paraId="517D58DD" w14:textId="77777777" w:rsidR="007A44A4" w:rsidRPr="00870FF6" w:rsidRDefault="007A44A4" w:rsidP="007A44A4">
      <w:pPr>
        <w:rPr>
          <w:b/>
          <w:lang w:val="sk-SK"/>
        </w:rPr>
      </w:pPr>
      <w:r w:rsidRPr="00870FF6">
        <w:rPr>
          <w:b/>
          <w:lang w:val="sk-SK"/>
        </w:rPr>
        <w:t>Nosné aktivity:</w:t>
      </w:r>
    </w:p>
    <w:p w14:paraId="50C6F54B" w14:textId="07253102" w:rsidR="007A44A4" w:rsidRPr="00870FF6" w:rsidRDefault="007A44A4" w:rsidP="007A44A4">
      <w:pPr>
        <w:pStyle w:val="Numbered1"/>
        <w:numPr>
          <w:ilvl w:val="0"/>
          <w:numId w:val="206"/>
        </w:numPr>
      </w:pPr>
      <w:r>
        <w:t>Odstránenie bariér poskytovania elektronických služieb</w:t>
      </w:r>
      <w:r w:rsidRPr="00870FF6">
        <w:t>.</w:t>
      </w:r>
    </w:p>
    <w:p w14:paraId="7BBD245F" w14:textId="75293C9C" w:rsidR="007A44A4" w:rsidRPr="00870FF6" w:rsidRDefault="007A44A4" w:rsidP="007A44A4">
      <w:pPr>
        <w:pStyle w:val="Numbered1"/>
        <w:numPr>
          <w:ilvl w:val="0"/>
          <w:numId w:val="206"/>
        </w:numPr>
      </w:pPr>
      <w:r>
        <w:t>Štát ako „systémový integrátor“ lepších služieb.</w:t>
      </w:r>
    </w:p>
    <w:p w14:paraId="22294075" w14:textId="062804B5" w:rsidR="007A44A4" w:rsidRPr="00870FF6" w:rsidRDefault="007A44A4" w:rsidP="007A44A4">
      <w:pPr>
        <w:pStyle w:val="Numbered1"/>
        <w:numPr>
          <w:ilvl w:val="0"/>
          <w:numId w:val="206"/>
        </w:numPr>
      </w:pPr>
      <w:r>
        <w:t>Vybudovanie predpokladov pre efektívnejšie poskytovanie služieb</w:t>
      </w:r>
      <w:r w:rsidRPr="00870FF6">
        <w:t>.</w:t>
      </w:r>
    </w:p>
    <w:p w14:paraId="239A8A5E" w14:textId="7BE48644" w:rsidR="007A44A4" w:rsidRDefault="007A44A4" w:rsidP="007A44A4">
      <w:pPr>
        <w:pStyle w:val="Numbered1"/>
        <w:numPr>
          <w:ilvl w:val="0"/>
          <w:numId w:val="206"/>
        </w:numPr>
      </w:pPr>
      <w:r>
        <w:t>Zvyšovanie efektivity poskytovania služieb automatizáciou</w:t>
      </w:r>
      <w:r w:rsidRPr="00870FF6">
        <w:t>.</w:t>
      </w:r>
    </w:p>
    <w:p w14:paraId="08FFD41F" w14:textId="4F1F0D67" w:rsidR="007A44A4" w:rsidRPr="00870FF6" w:rsidRDefault="007A44A4" w:rsidP="007A44A4">
      <w:pPr>
        <w:pStyle w:val="Numbered1"/>
        <w:numPr>
          <w:ilvl w:val="0"/>
          <w:numId w:val="206"/>
        </w:numPr>
      </w:pPr>
      <w:r>
        <w:t>Poskytovanie proaktívnych služieb a služieb komplexných životných situácií.</w:t>
      </w:r>
    </w:p>
    <w:p w14:paraId="512586A0" w14:textId="6A602B21" w:rsidR="006643B3" w:rsidRDefault="006643B3" w:rsidP="00E33F71">
      <w:pPr>
        <w:rPr>
          <w:lang w:val="sk-SK"/>
        </w:rPr>
      </w:pPr>
    </w:p>
    <w:p w14:paraId="71C68626" w14:textId="5C63B2F0" w:rsidR="00566270" w:rsidRDefault="00566270" w:rsidP="00566270">
      <w:pPr>
        <w:pStyle w:val="Numbered1"/>
        <w:ind w:left="0" w:firstLine="0"/>
      </w:pPr>
    </w:p>
    <w:p w14:paraId="77D478B3" w14:textId="591C01B7" w:rsidR="005C04EC" w:rsidRDefault="005C04EC" w:rsidP="00566270">
      <w:pPr>
        <w:pStyle w:val="Numbered1"/>
        <w:ind w:left="0" w:firstLine="0"/>
      </w:pPr>
    </w:p>
    <w:p w14:paraId="6815566A" w14:textId="77777777" w:rsidR="00566270" w:rsidRPr="00870FF6" w:rsidRDefault="00566270" w:rsidP="00566270">
      <w:pPr>
        <w:rPr>
          <w:b/>
          <w:lang w:val="sk-SK"/>
        </w:rPr>
      </w:pPr>
      <w:r w:rsidRPr="00870FF6">
        <w:rPr>
          <w:b/>
          <w:lang w:val="sk-SK"/>
        </w:rPr>
        <w:lastRenderedPageBreak/>
        <w:t>Prioritné projekty:</w:t>
      </w:r>
    </w:p>
    <w:tbl>
      <w:tblPr>
        <w:tblW w:w="4537"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5708"/>
        <w:gridCol w:w="1241"/>
        <w:gridCol w:w="979"/>
      </w:tblGrid>
      <w:tr w:rsidR="00501C28" w:rsidRPr="00870FF6" w14:paraId="6AFB3793" w14:textId="77777777" w:rsidTr="00884891">
        <w:trPr>
          <w:cantSplit/>
          <w:trHeight w:val="360"/>
          <w:tblHeader/>
        </w:trPr>
        <w:tc>
          <w:tcPr>
            <w:tcW w:w="273" w:type="pct"/>
            <w:shd w:val="clear" w:color="auto" w:fill="D9E2F3" w:themeFill="accent1" w:themeFillTint="33"/>
          </w:tcPr>
          <w:p w14:paraId="15A10F08" w14:textId="77777777" w:rsidR="00501C28" w:rsidRPr="00870FF6" w:rsidRDefault="00501C28" w:rsidP="00ED39B2">
            <w:pPr>
              <w:pStyle w:val="Tableheader"/>
            </w:pPr>
            <w:r w:rsidRPr="00870FF6">
              <w:t>ID</w:t>
            </w:r>
          </w:p>
        </w:tc>
        <w:tc>
          <w:tcPr>
            <w:tcW w:w="3433" w:type="pct"/>
            <w:shd w:val="clear" w:color="auto" w:fill="D9E2F3" w:themeFill="accent1" w:themeFillTint="33"/>
            <w:noWrap/>
            <w:vAlign w:val="center"/>
            <w:hideMark/>
          </w:tcPr>
          <w:p w14:paraId="5ECA564F" w14:textId="77777777" w:rsidR="00501C28" w:rsidRPr="00870FF6" w:rsidRDefault="00501C28" w:rsidP="00ED39B2">
            <w:pPr>
              <w:pStyle w:val="Tableheader"/>
            </w:pPr>
            <w:r w:rsidRPr="00870FF6">
              <w:t>Projekt</w:t>
            </w:r>
          </w:p>
        </w:tc>
        <w:tc>
          <w:tcPr>
            <w:tcW w:w="689" w:type="pct"/>
            <w:shd w:val="clear" w:color="auto" w:fill="D9E2F3" w:themeFill="accent1" w:themeFillTint="33"/>
          </w:tcPr>
          <w:p w14:paraId="135DFB94" w14:textId="77777777" w:rsidR="00501C28" w:rsidRPr="00870FF6" w:rsidRDefault="00501C28" w:rsidP="00ED39B2">
            <w:pPr>
              <w:pStyle w:val="Tableheader"/>
            </w:pPr>
            <w:r w:rsidRPr="00870FF6">
              <w:t>Zdroj financovania</w:t>
            </w:r>
          </w:p>
        </w:tc>
        <w:tc>
          <w:tcPr>
            <w:tcW w:w="604" w:type="pct"/>
            <w:shd w:val="clear" w:color="auto" w:fill="D9E2F3" w:themeFill="accent1" w:themeFillTint="33"/>
          </w:tcPr>
          <w:p w14:paraId="0282B234" w14:textId="77777777" w:rsidR="00501C28" w:rsidRPr="00870FF6" w:rsidRDefault="00501C28" w:rsidP="00ED39B2">
            <w:pPr>
              <w:pStyle w:val="Tableheader"/>
            </w:pPr>
            <w:r w:rsidRPr="00870FF6">
              <w:t>Garant</w:t>
            </w:r>
          </w:p>
        </w:tc>
      </w:tr>
      <w:tr w:rsidR="00501C28" w:rsidRPr="00870FF6" w14:paraId="1C55DEEF" w14:textId="77777777" w:rsidTr="00884891">
        <w:trPr>
          <w:cantSplit/>
          <w:trHeight w:val="255"/>
        </w:trPr>
        <w:tc>
          <w:tcPr>
            <w:tcW w:w="273" w:type="pct"/>
            <w:shd w:val="clear" w:color="auto" w:fill="FFFFFF" w:themeFill="background1"/>
          </w:tcPr>
          <w:p w14:paraId="428FF592" w14:textId="77777777" w:rsidR="00501C28" w:rsidRPr="00870FF6" w:rsidRDefault="00501C28" w:rsidP="00ED39B2">
            <w:pPr>
              <w:rPr>
                <w:lang w:val="sk-SK"/>
              </w:rPr>
            </w:pPr>
            <w:r>
              <w:rPr>
                <w:lang w:val="sk-SK"/>
              </w:rPr>
              <w:t>1</w:t>
            </w:r>
          </w:p>
        </w:tc>
        <w:tc>
          <w:tcPr>
            <w:tcW w:w="3433" w:type="pct"/>
            <w:shd w:val="clear" w:color="auto" w:fill="FFFFFF" w:themeFill="background1"/>
          </w:tcPr>
          <w:p w14:paraId="27CCB37D" w14:textId="168544A0" w:rsidR="00501C28" w:rsidRPr="00870FF6" w:rsidRDefault="00501C28" w:rsidP="00371843">
            <w:pPr>
              <w:jc w:val="left"/>
              <w:rPr>
                <w:lang w:val="sk-SK"/>
              </w:rPr>
            </w:pPr>
            <w:r>
              <w:rPr>
                <w:lang w:val="sk-SK"/>
              </w:rPr>
              <w:t>Modul procesnej orchestrácie (ako spoločný modul front-endu)</w:t>
            </w:r>
          </w:p>
        </w:tc>
        <w:tc>
          <w:tcPr>
            <w:tcW w:w="689" w:type="pct"/>
            <w:shd w:val="clear" w:color="auto" w:fill="FFFFFF" w:themeFill="background1"/>
          </w:tcPr>
          <w:p w14:paraId="730E86E4" w14:textId="77777777" w:rsidR="00501C28" w:rsidRPr="00870FF6" w:rsidRDefault="00501C28" w:rsidP="00ED39B2">
            <w:pPr>
              <w:pStyle w:val="Bullet"/>
              <w:numPr>
                <w:ilvl w:val="0"/>
                <w:numId w:val="0"/>
              </w:numPr>
              <w:ind w:left="360"/>
            </w:pPr>
            <w:r w:rsidRPr="00870FF6">
              <w:t>OPII</w:t>
            </w:r>
          </w:p>
        </w:tc>
        <w:tc>
          <w:tcPr>
            <w:tcW w:w="604" w:type="pct"/>
            <w:shd w:val="clear" w:color="auto" w:fill="FFFFFF" w:themeFill="background1"/>
          </w:tcPr>
          <w:p w14:paraId="0504985D" w14:textId="448F0584" w:rsidR="00501C28" w:rsidRPr="00870FF6" w:rsidRDefault="00501C28" w:rsidP="00ED39B2">
            <w:pPr>
              <w:pStyle w:val="Bullet"/>
              <w:numPr>
                <w:ilvl w:val="0"/>
                <w:numId w:val="0"/>
              </w:numPr>
            </w:pPr>
            <w:r w:rsidRPr="00870FF6">
              <w:t>M</w:t>
            </w:r>
            <w:r w:rsidR="000751AA">
              <w:t>V</w:t>
            </w:r>
            <w:r w:rsidRPr="00870FF6">
              <w:t xml:space="preserve"> SR</w:t>
            </w:r>
          </w:p>
        </w:tc>
      </w:tr>
      <w:tr w:rsidR="00501C28" w:rsidRPr="00870FF6" w14:paraId="7D6CF31D" w14:textId="77777777" w:rsidTr="00884891">
        <w:trPr>
          <w:cantSplit/>
          <w:trHeight w:val="255"/>
        </w:trPr>
        <w:tc>
          <w:tcPr>
            <w:tcW w:w="273" w:type="pct"/>
            <w:shd w:val="clear" w:color="auto" w:fill="FFFFFF" w:themeFill="background1"/>
          </w:tcPr>
          <w:p w14:paraId="255644AD" w14:textId="77777777" w:rsidR="00501C28" w:rsidRPr="00870FF6" w:rsidRDefault="00501C28" w:rsidP="00ED39B2">
            <w:pPr>
              <w:rPr>
                <w:lang w:val="sk-SK"/>
              </w:rPr>
            </w:pPr>
            <w:r>
              <w:rPr>
                <w:lang w:val="sk-SK"/>
              </w:rPr>
              <w:t>2</w:t>
            </w:r>
          </w:p>
        </w:tc>
        <w:tc>
          <w:tcPr>
            <w:tcW w:w="3433" w:type="pct"/>
            <w:shd w:val="clear" w:color="auto" w:fill="FFFFFF" w:themeFill="background1"/>
          </w:tcPr>
          <w:p w14:paraId="7995701E" w14:textId="0410BF33" w:rsidR="00501C28" w:rsidRPr="00870FF6" w:rsidRDefault="00501C28" w:rsidP="00371843">
            <w:pPr>
              <w:jc w:val="left"/>
              <w:rPr>
                <w:lang w:val="sk-SK"/>
              </w:rPr>
            </w:pPr>
            <w:r>
              <w:rPr>
                <w:lang w:val="sk-SK"/>
              </w:rPr>
              <w:t>API GW platforma (ako spoločný modul front-endu)</w:t>
            </w:r>
          </w:p>
        </w:tc>
        <w:tc>
          <w:tcPr>
            <w:tcW w:w="689" w:type="pct"/>
            <w:shd w:val="clear" w:color="auto" w:fill="FFFFFF" w:themeFill="background1"/>
          </w:tcPr>
          <w:p w14:paraId="74FB35D7" w14:textId="77777777" w:rsidR="00501C28" w:rsidRPr="00870FF6" w:rsidRDefault="00501C28" w:rsidP="00ED39B2">
            <w:pPr>
              <w:pStyle w:val="Bullet"/>
              <w:numPr>
                <w:ilvl w:val="0"/>
                <w:numId w:val="0"/>
              </w:numPr>
              <w:ind w:left="360"/>
            </w:pPr>
            <w:r w:rsidRPr="00870FF6">
              <w:t>OPII</w:t>
            </w:r>
          </w:p>
        </w:tc>
        <w:tc>
          <w:tcPr>
            <w:tcW w:w="604" w:type="pct"/>
            <w:shd w:val="clear" w:color="auto" w:fill="FFFFFF" w:themeFill="background1"/>
          </w:tcPr>
          <w:p w14:paraId="0BFCD466" w14:textId="77777777" w:rsidR="00501C28" w:rsidRPr="00870FF6" w:rsidRDefault="00501C28" w:rsidP="00ED39B2">
            <w:pPr>
              <w:pStyle w:val="Bullet"/>
              <w:numPr>
                <w:ilvl w:val="0"/>
                <w:numId w:val="0"/>
              </w:numPr>
            </w:pPr>
            <w:r>
              <w:t>ÚPPVII</w:t>
            </w:r>
          </w:p>
        </w:tc>
      </w:tr>
      <w:tr w:rsidR="00501C28" w:rsidRPr="00870FF6" w14:paraId="308D6B05" w14:textId="77777777" w:rsidTr="00884891">
        <w:trPr>
          <w:cantSplit/>
          <w:trHeight w:val="255"/>
        </w:trPr>
        <w:tc>
          <w:tcPr>
            <w:tcW w:w="273" w:type="pct"/>
            <w:shd w:val="clear" w:color="auto" w:fill="FFFFFF" w:themeFill="background1"/>
          </w:tcPr>
          <w:p w14:paraId="16C991A1" w14:textId="5CA2435B" w:rsidR="00501C28" w:rsidRDefault="00501C28" w:rsidP="00ED39B2">
            <w:pPr>
              <w:rPr>
                <w:lang w:val="sk-SK"/>
              </w:rPr>
            </w:pPr>
            <w:r>
              <w:rPr>
                <w:lang w:val="sk-SK"/>
              </w:rPr>
              <w:t>3</w:t>
            </w:r>
          </w:p>
        </w:tc>
        <w:tc>
          <w:tcPr>
            <w:tcW w:w="3433" w:type="pct"/>
            <w:shd w:val="clear" w:color="auto" w:fill="FFFFFF" w:themeFill="background1"/>
          </w:tcPr>
          <w:p w14:paraId="4DE47EDE" w14:textId="77766D92" w:rsidR="00501C28" w:rsidRDefault="00501C28" w:rsidP="0058763C">
            <w:pPr>
              <w:jc w:val="left"/>
              <w:rPr>
                <w:lang w:val="sk-SK"/>
              </w:rPr>
            </w:pPr>
            <w:r>
              <w:rPr>
                <w:lang w:val="sk-SK"/>
              </w:rPr>
              <w:t>Platby cez internet, platobnou kartou</w:t>
            </w:r>
          </w:p>
        </w:tc>
        <w:tc>
          <w:tcPr>
            <w:tcW w:w="689" w:type="pct"/>
            <w:shd w:val="clear" w:color="auto" w:fill="FFFFFF" w:themeFill="background1"/>
          </w:tcPr>
          <w:p w14:paraId="51E3D906" w14:textId="75BE68F7" w:rsidR="00501C28" w:rsidRPr="00870FF6" w:rsidRDefault="00501C28" w:rsidP="00ED39B2">
            <w:pPr>
              <w:pStyle w:val="Bullet"/>
              <w:numPr>
                <w:ilvl w:val="0"/>
                <w:numId w:val="0"/>
              </w:numPr>
              <w:ind w:left="360"/>
            </w:pPr>
            <w:r>
              <w:t>OPII</w:t>
            </w:r>
          </w:p>
        </w:tc>
        <w:tc>
          <w:tcPr>
            <w:tcW w:w="604" w:type="pct"/>
            <w:shd w:val="clear" w:color="auto" w:fill="FFFFFF" w:themeFill="background1"/>
          </w:tcPr>
          <w:p w14:paraId="63A0F2BF" w14:textId="15567C44" w:rsidR="00501C28" w:rsidRDefault="00501C28" w:rsidP="00ED39B2">
            <w:pPr>
              <w:pStyle w:val="Bullet"/>
              <w:numPr>
                <w:ilvl w:val="0"/>
                <w:numId w:val="0"/>
              </w:numPr>
            </w:pPr>
            <w:r>
              <w:t>ÚPPVII</w:t>
            </w:r>
          </w:p>
        </w:tc>
      </w:tr>
      <w:tr w:rsidR="00874373" w:rsidRPr="00870FF6" w14:paraId="088DCAC0" w14:textId="77777777" w:rsidTr="00884891">
        <w:trPr>
          <w:cantSplit/>
          <w:trHeight w:val="255"/>
        </w:trPr>
        <w:tc>
          <w:tcPr>
            <w:tcW w:w="273" w:type="pct"/>
            <w:shd w:val="clear" w:color="auto" w:fill="FFFFFF" w:themeFill="background1"/>
          </w:tcPr>
          <w:p w14:paraId="3BD4972F" w14:textId="00ADBB59" w:rsidR="00874373" w:rsidRDefault="00874373" w:rsidP="00ED39B2">
            <w:pPr>
              <w:rPr>
                <w:lang w:val="sk-SK"/>
              </w:rPr>
            </w:pPr>
            <w:r>
              <w:rPr>
                <w:lang w:val="sk-SK"/>
              </w:rPr>
              <w:t>4</w:t>
            </w:r>
          </w:p>
        </w:tc>
        <w:tc>
          <w:tcPr>
            <w:tcW w:w="3433" w:type="pct"/>
            <w:shd w:val="clear" w:color="auto" w:fill="FFFFFF" w:themeFill="background1"/>
          </w:tcPr>
          <w:p w14:paraId="65B8C66D" w14:textId="077C5F2F" w:rsidR="00874373" w:rsidRDefault="00874373" w:rsidP="00874373">
            <w:pPr>
              <w:jc w:val="left"/>
              <w:rPr>
                <w:lang w:val="sk-SK"/>
              </w:rPr>
            </w:pPr>
            <w:r>
              <w:rPr>
                <w:lang w:val="sk-SK"/>
              </w:rPr>
              <w:t>Autentifikácia „smartfónom“</w:t>
            </w:r>
          </w:p>
        </w:tc>
        <w:tc>
          <w:tcPr>
            <w:tcW w:w="689" w:type="pct"/>
            <w:shd w:val="clear" w:color="auto" w:fill="FFFFFF" w:themeFill="background1"/>
          </w:tcPr>
          <w:p w14:paraId="7CA120F4" w14:textId="0CD1DC20" w:rsidR="00874373" w:rsidRDefault="00874373" w:rsidP="00ED39B2">
            <w:pPr>
              <w:pStyle w:val="Bullet"/>
              <w:numPr>
                <w:ilvl w:val="0"/>
                <w:numId w:val="0"/>
              </w:numPr>
              <w:ind w:left="360"/>
            </w:pPr>
            <w:r>
              <w:t>OPII</w:t>
            </w:r>
          </w:p>
        </w:tc>
        <w:tc>
          <w:tcPr>
            <w:tcW w:w="604" w:type="pct"/>
            <w:shd w:val="clear" w:color="auto" w:fill="FFFFFF" w:themeFill="background1"/>
          </w:tcPr>
          <w:p w14:paraId="4C7A3D48" w14:textId="19172DCC" w:rsidR="00874373" w:rsidRDefault="00874373" w:rsidP="00ED39B2">
            <w:pPr>
              <w:pStyle w:val="Bullet"/>
              <w:numPr>
                <w:ilvl w:val="0"/>
                <w:numId w:val="0"/>
              </w:numPr>
            </w:pPr>
            <w:r>
              <w:t>MV SR</w:t>
            </w:r>
          </w:p>
        </w:tc>
      </w:tr>
      <w:tr w:rsidR="00501C28" w:rsidRPr="00566270" w14:paraId="2E0811C8" w14:textId="77777777" w:rsidTr="00884891">
        <w:trPr>
          <w:cantSplit/>
          <w:trHeight w:val="255"/>
        </w:trPr>
        <w:tc>
          <w:tcPr>
            <w:tcW w:w="273" w:type="pct"/>
            <w:shd w:val="clear" w:color="auto" w:fill="FFFFFF" w:themeFill="background1"/>
          </w:tcPr>
          <w:p w14:paraId="7521F90C" w14:textId="31EA0ADB" w:rsidR="00501C28" w:rsidRDefault="00AD01E3" w:rsidP="00ED39B2">
            <w:pPr>
              <w:rPr>
                <w:lang w:val="sk-SK"/>
              </w:rPr>
            </w:pPr>
            <w:r>
              <w:rPr>
                <w:lang w:val="sk-SK"/>
              </w:rPr>
              <w:t>5</w:t>
            </w:r>
          </w:p>
        </w:tc>
        <w:tc>
          <w:tcPr>
            <w:tcW w:w="3433" w:type="pct"/>
            <w:shd w:val="clear" w:color="auto" w:fill="FFFFFF" w:themeFill="background1"/>
          </w:tcPr>
          <w:p w14:paraId="335C3A5F" w14:textId="6A3A0854" w:rsidR="00501C28" w:rsidRDefault="00501C28" w:rsidP="00371843">
            <w:pPr>
              <w:jc w:val="left"/>
              <w:rPr>
                <w:lang w:val="sk-SK"/>
              </w:rPr>
            </w:pPr>
            <w:r>
              <w:rPr>
                <w:lang w:val="sk-SK"/>
              </w:rPr>
              <w:t>Úprava dizajnu používateľského rozhrania ÚPVS a spoločných modulov front-endu</w:t>
            </w:r>
          </w:p>
        </w:tc>
        <w:tc>
          <w:tcPr>
            <w:tcW w:w="689" w:type="pct"/>
            <w:shd w:val="clear" w:color="auto" w:fill="FFFFFF" w:themeFill="background1"/>
          </w:tcPr>
          <w:p w14:paraId="74380F79" w14:textId="5B70BCBD" w:rsidR="00501C28" w:rsidRPr="00566270" w:rsidRDefault="00501C28" w:rsidP="00ED39B2">
            <w:pPr>
              <w:pStyle w:val="Bullet"/>
              <w:numPr>
                <w:ilvl w:val="0"/>
                <w:numId w:val="0"/>
              </w:numPr>
              <w:ind w:left="360"/>
              <w:rPr>
                <w:lang w:val="sk-SK"/>
              </w:rPr>
            </w:pPr>
            <w:r>
              <w:rPr>
                <w:lang w:val="sk-SK"/>
              </w:rPr>
              <w:t>OPII</w:t>
            </w:r>
          </w:p>
        </w:tc>
        <w:tc>
          <w:tcPr>
            <w:tcW w:w="604" w:type="pct"/>
            <w:shd w:val="clear" w:color="auto" w:fill="FFFFFF" w:themeFill="background1"/>
          </w:tcPr>
          <w:p w14:paraId="658B59FC" w14:textId="69F13248" w:rsidR="00501C28" w:rsidRPr="00566270" w:rsidRDefault="00501C28" w:rsidP="00ED39B2">
            <w:pPr>
              <w:pStyle w:val="Bullet"/>
              <w:numPr>
                <w:ilvl w:val="0"/>
                <w:numId w:val="0"/>
              </w:numPr>
              <w:rPr>
                <w:lang w:val="sk-SK"/>
              </w:rPr>
            </w:pPr>
            <w:r>
              <w:rPr>
                <w:lang w:val="sk-SK"/>
              </w:rPr>
              <w:t>NASES</w:t>
            </w:r>
          </w:p>
        </w:tc>
      </w:tr>
      <w:tr w:rsidR="00501C28" w:rsidRPr="00566270" w14:paraId="5389B9CF" w14:textId="77777777" w:rsidTr="00884891">
        <w:trPr>
          <w:cantSplit/>
          <w:trHeight w:val="255"/>
        </w:trPr>
        <w:tc>
          <w:tcPr>
            <w:tcW w:w="273" w:type="pct"/>
            <w:shd w:val="clear" w:color="auto" w:fill="FFFFFF" w:themeFill="background1"/>
          </w:tcPr>
          <w:p w14:paraId="16D5A86E" w14:textId="7AAF3857" w:rsidR="00501C28" w:rsidRDefault="00AD01E3" w:rsidP="00ED39B2">
            <w:pPr>
              <w:rPr>
                <w:lang w:val="sk-SK"/>
              </w:rPr>
            </w:pPr>
            <w:r>
              <w:rPr>
                <w:lang w:val="sk-SK"/>
              </w:rPr>
              <w:t>6</w:t>
            </w:r>
          </w:p>
        </w:tc>
        <w:tc>
          <w:tcPr>
            <w:tcW w:w="3433" w:type="pct"/>
            <w:shd w:val="clear" w:color="auto" w:fill="FFFFFF" w:themeFill="background1"/>
          </w:tcPr>
          <w:p w14:paraId="1DAB3D0F" w14:textId="2218BD73" w:rsidR="00501C28" w:rsidRDefault="00501C28" w:rsidP="00371843">
            <w:pPr>
              <w:jc w:val="left"/>
              <w:rPr>
                <w:lang w:val="sk-SK"/>
              </w:rPr>
            </w:pPr>
            <w:r>
              <w:rPr>
                <w:lang w:val="sk-SK"/>
              </w:rPr>
              <w:t>Portfólio občana ako spoločný modul front-endu</w:t>
            </w:r>
          </w:p>
        </w:tc>
        <w:tc>
          <w:tcPr>
            <w:tcW w:w="689" w:type="pct"/>
            <w:shd w:val="clear" w:color="auto" w:fill="FFFFFF" w:themeFill="background1"/>
          </w:tcPr>
          <w:p w14:paraId="4D522BA9" w14:textId="64C9BAB8" w:rsidR="00501C28" w:rsidRDefault="00501C28" w:rsidP="00ED39B2">
            <w:pPr>
              <w:pStyle w:val="Bullet"/>
              <w:numPr>
                <w:ilvl w:val="0"/>
                <w:numId w:val="0"/>
              </w:numPr>
              <w:ind w:left="360"/>
              <w:rPr>
                <w:lang w:val="sk-SK"/>
              </w:rPr>
            </w:pPr>
            <w:r>
              <w:rPr>
                <w:lang w:val="sk-SK"/>
              </w:rPr>
              <w:t>OPII</w:t>
            </w:r>
          </w:p>
        </w:tc>
        <w:tc>
          <w:tcPr>
            <w:tcW w:w="604" w:type="pct"/>
            <w:shd w:val="clear" w:color="auto" w:fill="FFFFFF" w:themeFill="background1"/>
          </w:tcPr>
          <w:p w14:paraId="16804FFF" w14:textId="4F21A209" w:rsidR="00501C28" w:rsidRDefault="00176730" w:rsidP="00ED39B2">
            <w:pPr>
              <w:pStyle w:val="Bullet"/>
              <w:numPr>
                <w:ilvl w:val="0"/>
                <w:numId w:val="0"/>
              </w:numPr>
              <w:rPr>
                <w:lang w:val="sk-SK"/>
              </w:rPr>
            </w:pPr>
            <w:r>
              <w:rPr>
                <w:lang w:val="sk-SK"/>
              </w:rPr>
              <w:t>NASES</w:t>
            </w:r>
          </w:p>
        </w:tc>
      </w:tr>
      <w:tr w:rsidR="00874373" w:rsidRPr="00566270" w14:paraId="41A728AE" w14:textId="77777777" w:rsidTr="00884891">
        <w:trPr>
          <w:cantSplit/>
          <w:trHeight w:val="255"/>
        </w:trPr>
        <w:tc>
          <w:tcPr>
            <w:tcW w:w="273" w:type="pct"/>
            <w:shd w:val="clear" w:color="auto" w:fill="FFFFFF" w:themeFill="background1"/>
          </w:tcPr>
          <w:p w14:paraId="1081696B" w14:textId="2F115812" w:rsidR="00874373" w:rsidRDefault="00AD01E3" w:rsidP="00ED39B2">
            <w:pPr>
              <w:rPr>
                <w:lang w:val="sk-SK"/>
              </w:rPr>
            </w:pPr>
            <w:r>
              <w:rPr>
                <w:lang w:val="sk-SK"/>
              </w:rPr>
              <w:t>7</w:t>
            </w:r>
          </w:p>
        </w:tc>
        <w:tc>
          <w:tcPr>
            <w:tcW w:w="3433" w:type="pct"/>
            <w:shd w:val="clear" w:color="auto" w:fill="FFFFFF" w:themeFill="background1"/>
          </w:tcPr>
          <w:p w14:paraId="4FB5D4E8" w14:textId="69B7EF2F" w:rsidR="00874373" w:rsidRDefault="00874373" w:rsidP="0058763C">
            <w:pPr>
              <w:jc w:val="left"/>
              <w:rPr>
                <w:lang w:val="sk-SK"/>
              </w:rPr>
            </w:pPr>
            <w:r w:rsidRPr="00874373">
              <w:rPr>
                <w:lang w:val="sk-SK"/>
              </w:rPr>
              <w:t>Optimalizácia procesov prioritných životných situácií a proaktívnych služieb (</w:t>
            </w:r>
            <w:r>
              <w:rPr>
                <w:lang w:val="sk-SK"/>
              </w:rPr>
              <w:t>medzirezortne</w:t>
            </w:r>
            <w:r w:rsidRPr="00874373">
              <w:rPr>
                <w:lang w:val="sk-SK"/>
              </w:rPr>
              <w:t>)</w:t>
            </w:r>
          </w:p>
        </w:tc>
        <w:tc>
          <w:tcPr>
            <w:tcW w:w="689" w:type="pct"/>
            <w:shd w:val="clear" w:color="auto" w:fill="FFFFFF" w:themeFill="background1"/>
          </w:tcPr>
          <w:p w14:paraId="0DB5BA7A" w14:textId="7121CA35" w:rsidR="00874373" w:rsidRDefault="00874373" w:rsidP="00ED39B2">
            <w:pPr>
              <w:pStyle w:val="Bullet"/>
              <w:numPr>
                <w:ilvl w:val="0"/>
                <w:numId w:val="0"/>
              </w:numPr>
              <w:ind w:left="360"/>
              <w:rPr>
                <w:lang w:val="sk-SK"/>
              </w:rPr>
            </w:pPr>
            <w:r>
              <w:rPr>
                <w:lang w:val="sk-SK"/>
              </w:rPr>
              <w:t>OPII</w:t>
            </w:r>
          </w:p>
        </w:tc>
        <w:tc>
          <w:tcPr>
            <w:tcW w:w="604" w:type="pct"/>
            <w:shd w:val="clear" w:color="auto" w:fill="FFFFFF" w:themeFill="background1"/>
          </w:tcPr>
          <w:p w14:paraId="0FBF86E8" w14:textId="604A00C2" w:rsidR="00874373" w:rsidRDefault="00874373" w:rsidP="00ED39B2">
            <w:pPr>
              <w:pStyle w:val="Bullet"/>
              <w:numPr>
                <w:ilvl w:val="0"/>
                <w:numId w:val="0"/>
              </w:numPr>
              <w:rPr>
                <w:lang w:val="sk-SK"/>
              </w:rPr>
            </w:pPr>
            <w:r>
              <w:rPr>
                <w:lang w:val="sk-SK"/>
              </w:rPr>
              <w:t>ÚPPVII</w:t>
            </w:r>
          </w:p>
        </w:tc>
      </w:tr>
      <w:tr w:rsidR="00874373" w:rsidRPr="00566270" w14:paraId="1E392193" w14:textId="77777777" w:rsidTr="00884891">
        <w:trPr>
          <w:cantSplit/>
          <w:trHeight w:val="255"/>
        </w:trPr>
        <w:tc>
          <w:tcPr>
            <w:tcW w:w="273" w:type="pct"/>
            <w:shd w:val="clear" w:color="auto" w:fill="FFFFFF" w:themeFill="background1"/>
          </w:tcPr>
          <w:p w14:paraId="74883AB6" w14:textId="476C64C2" w:rsidR="00874373" w:rsidRDefault="00AD01E3" w:rsidP="00ED39B2">
            <w:pPr>
              <w:rPr>
                <w:lang w:val="sk-SK"/>
              </w:rPr>
            </w:pPr>
            <w:r>
              <w:rPr>
                <w:lang w:val="sk-SK"/>
              </w:rPr>
              <w:t>8</w:t>
            </w:r>
          </w:p>
        </w:tc>
        <w:tc>
          <w:tcPr>
            <w:tcW w:w="3433" w:type="pct"/>
            <w:shd w:val="clear" w:color="auto" w:fill="FFFFFF" w:themeFill="background1"/>
          </w:tcPr>
          <w:p w14:paraId="29415CE4" w14:textId="52686E15" w:rsidR="00874373" w:rsidRPr="00874373" w:rsidRDefault="00874373" w:rsidP="00874373">
            <w:pPr>
              <w:jc w:val="left"/>
              <w:rPr>
                <w:lang w:val="sk-SK"/>
              </w:rPr>
            </w:pPr>
            <w:r w:rsidRPr="00874373">
              <w:rPr>
                <w:lang w:val="sk-SK"/>
              </w:rPr>
              <w:t>Dopytové projekty pre optimalizáciu vybraných životných situácií a proaktívnych služieb</w:t>
            </w:r>
          </w:p>
        </w:tc>
        <w:tc>
          <w:tcPr>
            <w:tcW w:w="689" w:type="pct"/>
            <w:shd w:val="clear" w:color="auto" w:fill="FFFFFF" w:themeFill="background1"/>
          </w:tcPr>
          <w:p w14:paraId="4B956B92" w14:textId="27403ABB" w:rsidR="00874373" w:rsidRDefault="00874373" w:rsidP="00ED39B2">
            <w:pPr>
              <w:pStyle w:val="Bullet"/>
              <w:numPr>
                <w:ilvl w:val="0"/>
                <w:numId w:val="0"/>
              </w:numPr>
              <w:ind w:left="360"/>
              <w:rPr>
                <w:lang w:val="sk-SK"/>
              </w:rPr>
            </w:pPr>
            <w:r>
              <w:rPr>
                <w:lang w:val="sk-SK"/>
              </w:rPr>
              <w:t>OPII</w:t>
            </w:r>
          </w:p>
        </w:tc>
        <w:tc>
          <w:tcPr>
            <w:tcW w:w="604" w:type="pct"/>
            <w:shd w:val="clear" w:color="auto" w:fill="FFFFFF" w:themeFill="background1"/>
          </w:tcPr>
          <w:p w14:paraId="3E4CAA96" w14:textId="335057EE" w:rsidR="00874373" w:rsidRDefault="00874373" w:rsidP="00ED39B2">
            <w:pPr>
              <w:pStyle w:val="Bullet"/>
              <w:numPr>
                <w:ilvl w:val="0"/>
                <w:numId w:val="0"/>
              </w:numPr>
              <w:rPr>
                <w:lang w:val="sk-SK"/>
              </w:rPr>
            </w:pPr>
            <w:r>
              <w:rPr>
                <w:lang w:val="sk-SK"/>
              </w:rPr>
              <w:t>ÚPPVII</w:t>
            </w:r>
          </w:p>
        </w:tc>
      </w:tr>
    </w:tbl>
    <w:p w14:paraId="57B7AA3A" w14:textId="77777777" w:rsidR="00566270" w:rsidRDefault="00566270" w:rsidP="00566270">
      <w:pPr>
        <w:rPr>
          <w:b/>
          <w:lang w:val="sk-SK"/>
        </w:rPr>
      </w:pPr>
    </w:p>
    <w:p w14:paraId="206389F2" w14:textId="77777777" w:rsidR="00BA18E5" w:rsidRPr="0062162A" w:rsidRDefault="00BA18E5" w:rsidP="00BA18E5">
      <w:pPr>
        <w:rPr>
          <w:b/>
          <w:lang w:val="sk-SK"/>
        </w:rPr>
      </w:pPr>
      <w:r w:rsidRPr="0062162A">
        <w:rPr>
          <w:b/>
          <w:lang w:val="sk-SK"/>
        </w:rPr>
        <w:t>Prioritné metodicko-organizačné aktivity:</w:t>
      </w:r>
    </w:p>
    <w:p w14:paraId="25AFD3D8" w14:textId="2271E47A" w:rsidR="00B57442" w:rsidRDefault="00B57442" w:rsidP="009906E4">
      <w:pPr>
        <w:numPr>
          <w:ilvl w:val="0"/>
          <w:numId w:val="13"/>
        </w:numPr>
        <w:ind w:left="714" w:hanging="357"/>
        <w:rPr>
          <w:lang w:val="sk-SK"/>
        </w:rPr>
      </w:pPr>
      <w:r>
        <w:rPr>
          <w:lang w:val="sk-SK"/>
        </w:rPr>
        <w:t xml:space="preserve">Zriadenie </w:t>
      </w:r>
      <w:r w:rsidR="00501C28">
        <w:rPr>
          <w:lang w:val="sk-SK"/>
        </w:rPr>
        <w:t>I</w:t>
      </w:r>
      <w:r>
        <w:rPr>
          <w:lang w:val="sk-SK"/>
        </w:rPr>
        <w:t>ntegračnej kancelárie</w:t>
      </w:r>
    </w:p>
    <w:p w14:paraId="655ED185" w14:textId="0656D365" w:rsidR="00B57442" w:rsidRDefault="00B57442" w:rsidP="009906E4">
      <w:pPr>
        <w:numPr>
          <w:ilvl w:val="0"/>
          <w:numId w:val="13"/>
        </w:numPr>
        <w:ind w:left="714" w:hanging="357"/>
        <w:rPr>
          <w:lang w:val="sk-SK"/>
        </w:rPr>
      </w:pPr>
      <w:r>
        <w:rPr>
          <w:lang w:val="sk-SK"/>
        </w:rPr>
        <w:t xml:space="preserve">Zavedenie metodiky multikanálového sprístupňovania (publikácie) </w:t>
      </w:r>
      <w:r w:rsidR="00501C28">
        <w:rPr>
          <w:lang w:val="sk-SK"/>
        </w:rPr>
        <w:t>G</w:t>
      </w:r>
      <w:r>
        <w:rPr>
          <w:lang w:val="sk-SK"/>
        </w:rPr>
        <w:t xml:space="preserve">ov služieb </w:t>
      </w:r>
    </w:p>
    <w:p w14:paraId="0198C32C" w14:textId="4D93CA3E" w:rsidR="00BA18E5" w:rsidRDefault="00B57442" w:rsidP="009906E4">
      <w:pPr>
        <w:numPr>
          <w:ilvl w:val="0"/>
          <w:numId w:val="13"/>
        </w:numPr>
        <w:ind w:left="714" w:hanging="357"/>
        <w:rPr>
          <w:lang w:val="sk-SK"/>
        </w:rPr>
      </w:pPr>
      <w:r>
        <w:rPr>
          <w:lang w:val="sk-SK"/>
        </w:rPr>
        <w:t xml:space="preserve">Nastavenie pravidiel a metodiky </w:t>
      </w:r>
      <w:r w:rsidR="00BA18E5">
        <w:rPr>
          <w:lang w:val="sk-SK"/>
        </w:rPr>
        <w:t>certifikácie partnerov</w:t>
      </w:r>
      <w:r>
        <w:rPr>
          <w:lang w:val="sk-SK"/>
        </w:rPr>
        <w:t xml:space="preserve">, ktorí sprostredkujú eGov služby občanom/podnikateľom cez OpenAPI. </w:t>
      </w:r>
    </w:p>
    <w:p w14:paraId="39C29B45" w14:textId="4BF89093" w:rsidR="00B643B2" w:rsidRDefault="00B643B2" w:rsidP="009906E4">
      <w:pPr>
        <w:numPr>
          <w:ilvl w:val="0"/>
          <w:numId w:val="13"/>
        </w:numPr>
        <w:ind w:left="714" w:hanging="357"/>
        <w:rPr>
          <w:lang w:val="sk-SK"/>
        </w:rPr>
      </w:pPr>
      <w:r>
        <w:rPr>
          <w:lang w:val="sk-SK"/>
        </w:rPr>
        <w:t xml:space="preserve">Zavedenie metodiky a legislatívnych zmien pre poskytovanie plne alebo čiastočne automatizovaných služieb, </w:t>
      </w:r>
      <w:r w:rsidR="00501C28">
        <w:rPr>
          <w:lang w:val="sk-SK"/>
        </w:rPr>
        <w:t xml:space="preserve">a </w:t>
      </w:r>
      <w:r>
        <w:rPr>
          <w:lang w:val="sk-SK"/>
        </w:rPr>
        <w:t xml:space="preserve">progresívnej IT podpory rozhodovania pracovníkov (štatistické spracovanie údajov, metódy strojového učenia) pri vybavovaní služieb </w:t>
      </w:r>
    </w:p>
    <w:p w14:paraId="5C841905" w14:textId="77777777" w:rsidR="006643B3" w:rsidRPr="00B57442" w:rsidRDefault="00565D5D" w:rsidP="009906E4">
      <w:pPr>
        <w:numPr>
          <w:ilvl w:val="0"/>
          <w:numId w:val="13"/>
        </w:numPr>
        <w:ind w:left="714" w:hanging="357"/>
        <w:rPr>
          <w:lang w:val="sk-SK"/>
        </w:rPr>
      </w:pPr>
      <w:r>
        <w:rPr>
          <w:lang w:val="sk-SK"/>
        </w:rPr>
        <w:t>Zavedenie metodiky a legislatívnych zmien pre poskytovanie proaktívnych služieb a služieb komplexných životných situácií.</w:t>
      </w:r>
    </w:p>
    <w:p w14:paraId="52C0AAD6" w14:textId="07324EFC" w:rsidR="006643B3" w:rsidRDefault="006643B3" w:rsidP="00E33F71">
      <w:pPr>
        <w:rPr>
          <w:lang w:val="sk-SK"/>
        </w:rPr>
      </w:pPr>
    </w:p>
    <w:p w14:paraId="58017430" w14:textId="77777777" w:rsidR="00506DDC" w:rsidRPr="00E55E9B" w:rsidRDefault="00506DDC" w:rsidP="00506DDC">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300CBDD0" w14:textId="1535A3C6" w:rsidR="00506DDC" w:rsidRDefault="0040148B" w:rsidP="00E33F71">
      <w:pPr>
        <w:rPr>
          <w:lang w:val="sk-SK"/>
        </w:rPr>
      </w:pPr>
      <w:r>
        <w:rPr>
          <w:lang w:val="sk-SK"/>
        </w:rPr>
        <w:t>12/2020</w:t>
      </w:r>
    </w:p>
    <w:p w14:paraId="45D8A8EA" w14:textId="77777777" w:rsidR="0040148B" w:rsidRDefault="0040148B" w:rsidP="00E33F71">
      <w:pPr>
        <w:rPr>
          <w:lang w:val="sk-SK"/>
        </w:rPr>
      </w:pPr>
    </w:p>
    <w:p w14:paraId="65E9F962" w14:textId="7B3B9210" w:rsidR="007C5934" w:rsidRPr="00B34B0B" w:rsidRDefault="007C5934" w:rsidP="007C5934">
      <w:pPr>
        <w:pStyle w:val="Heading3"/>
        <w:ind w:left="0" w:firstLine="0"/>
        <w:rPr>
          <w:rFonts w:eastAsia="Noto Sans CJK SC Regular"/>
          <w:lang w:val="sk-SK"/>
        </w:rPr>
      </w:pPr>
      <w:bookmarkStart w:id="117" w:name="_Toc487812525"/>
      <w:r w:rsidRPr="00B34B0B">
        <w:rPr>
          <w:rFonts w:eastAsia="Noto Sans CJK SC Regular"/>
          <w:lang w:val="sk-SK"/>
        </w:rPr>
        <w:t xml:space="preserve">Aktivita: </w:t>
      </w:r>
      <w:r w:rsidR="00141157">
        <w:rPr>
          <w:rFonts w:eastAsia="Noto Sans CJK SC Regular"/>
          <w:lang w:val="sk-SK"/>
        </w:rPr>
        <w:t>Odstránenie bariér používania elektronických služieb</w:t>
      </w:r>
      <w:bookmarkEnd w:id="117"/>
    </w:p>
    <w:p w14:paraId="144E5798" w14:textId="77777777" w:rsidR="007C5934" w:rsidRPr="00B34B0B" w:rsidRDefault="007C5934" w:rsidP="007C5934">
      <w:pPr>
        <w:jc w:val="left"/>
        <w:rPr>
          <w:b/>
          <w:bCs/>
          <w:lang w:val="sk-SK"/>
        </w:rPr>
      </w:pPr>
      <w:r w:rsidRPr="00B34B0B">
        <w:rPr>
          <w:b/>
          <w:bCs/>
          <w:lang w:val="sk-SK"/>
        </w:rPr>
        <w:t>Cieľ:</w:t>
      </w:r>
    </w:p>
    <w:p w14:paraId="6E4E2387" w14:textId="787769F4" w:rsidR="007C5934" w:rsidRPr="00884891" w:rsidRDefault="007C5934" w:rsidP="00884891">
      <w:pPr>
        <w:pStyle w:val="ListParagraph"/>
        <w:numPr>
          <w:ilvl w:val="0"/>
          <w:numId w:val="199"/>
        </w:numPr>
        <w:jc w:val="left"/>
      </w:pPr>
      <w:r w:rsidRPr="00884891">
        <w:rPr>
          <w:sz w:val="24"/>
          <w:szCs w:val="24"/>
        </w:rPr>
        <w:lastRenderedPageBreak/>
        <w:t xml:space="preserve">Odstránenie bariér širšieho využívania elektronických služieb – </w:t>
      </w:r>
      <w:r w:rsidR="00501C28">
        <w:rPr>
          <w:sz w:val="24"/>
          <w:szCs w:val="24"/>
        </w:rPr>
        <w:t>príťažlivejšie</w:t>
      </w:r>
      <w:r w:rsidR="00A574D3" w:rsidRPr="00884891">
        <w:rPr>
          <w:sz w:val="24"/>
          <w:szCs w:val="24"/>
        </w:rPr>
        <w:t xml:space="preserve"> a prehľadnejšie používateľské rozhranie, </w:t>
      </w:r>
      <w:r w:rsidR="00501C28">
        <w:rPr>
          <w:sz w:val="24"/>
          <w:szCs w:val="24"/>
        </w:rPr>
        <w:t xml:space="preserve">jednoduché </w:t>
      </w:r>
      <w:r w:rsidRPr="00884891">
        <w:rPr>
          <w:sz w:val="24"/>
          <w:szCs w:val="24"/>
        </w:rPr>
        <w:t xml:space="preserve">platby a autentifikácia </w:t>
      </w:r>
      <w:r w:rsidR="00501C28">
        <w:rPr>
          <w:sz w:val="24"/>
          <w:szCs w:val="24"/>
        </w:rPr>
        <w:t xml:space="preserve">„smartfónom“ </w:t>
      </w:r>
      <w:r w:rsidRPr="00884891">
        <w:rPr>
          <w:sz w:val="24"/>
          <w:szCs w:val="24"/>
        </w:rPr>
        <w:t>ako nadstavba autentifikácie cez eID (v službách, ktoré si nevyžadujú tak vysokú úroveň autentifikácie, akú poskytuje eID)</w:t>
      </w:r>
    </w:p>
    <w:p w14:paraId="4C7D13AC" w14:textId="77777777" w:rsidR="007C5934" w:rsidRPr="00B34B0B" w:rsidRDefault="007C5934" w:rsidP="007C5934">
      <w:pPr>
        <w:jc w:val="left"/>
        <w:rPr>
          <w:b/>
          <w:bCs/>
          <w:lang w:val="sk-SK"/>
        </w:rPr>
      </w:pPr>
      <w:r w:rsidRPr="00B34B0B">
        <w:rPr>
          <w:b/>
          <w:bCs/>
          <w:lang w:val="sk-SK"/>
        </w:rPr>
        <w:t>Rozpis činností v rámci aktivity:</w:t>
      </w:r>
    </w:p>
    <w:p w14:paraId="650E38F1" w14:textId="0C1E996F" w:rsidR="00A574D3" w:rsidRDefault="00B04C6A" w:rsidP="00D83243">
      <w:pPr>
        <w:pStyle w:val="ListParagraph"/>
        <w:numPr>
          <w:ilvl w:val="0"/>
          <w:numId w:val="24"/>
        </w:numPr>
        <w:jc w:val="left"/>
        <w:rPr>
          <w:sz w:val="24"/>
          <w:szCs w:val="24"/>
        </w:rPr>
      </w:pPr>
      <w:r>
        <w:rPr>
          <w:sz w:val="24"/>
          <w:szCs w:val="24"/>
        </w:rPr>
        <w:t>Úprava používateľského rozhrania ÚPVS</w:t>
      </w:r>
    </w:p>
    <w:p w14:paraId="355451DF" w14:textId="1E88F026" w:rsidR="007C5934" w:rsidRPr="007C5934" w:rsidRDefault="007C5934" w:rsidP="00D83243">
      <w:pPr>
        <w:pStyle w:val="ListParagraph"/>
        <w:numPr>
          <w:ilvl w:val="0"/>
          <w:numId w:val="24"/>
        </w:numPr>
        <w:jc w:val="left"/>
        <w:rPr>
          <w:sz w:val="24"/>
          <w:szCs w:val="24"/>
        </w:rPr>
      </w:pPr>
      <w:r w:rsidRPr="007C5934">
        <w:rPr>
          <w:sz w:val="24"/>
          <w:szCs w:val="24"/>
        </w:rPr>
        <w:t xml:space="preserve">Návrh a úprava platobného modulu tak, aby bolo možné platiť </w:t>
      </w:r>
      <w:r w:rsidR="00591830">
        <w:rPr>
          <w:sz w:val="24"/>
          <w:szCs w:val="24"/>
        </w:rPr>
        <w:t xml:space="preserve">platobnou </w:t>
      </w:r>
      <w:r w:rsidRPr="007C5934">
        <w:rPr>
          <w:sz w:val="24"/>
          <w:szCs w:val="24"/>
        </w:rPr>
        <w:t xml:space="preserve">kartou a aby slúžil ako premostenie </w:t>
      </w:r>
    </w:p>
    <w:p w14:paraId="65208157" w14:textId="6C031ABB" w:rsidR="007C5934" w:rsidRPr="007C5934" w:rsidRDefault="007C5934" w:rsidP="009906E4">
      <w:pPr>
        <w:pStyle w:val="ListParagraph"/>
        <w:numPr>
          <w:ilvl w:val="1"/>
          <w:numId w:val="194"/>
        </w:numPr>
        <w:jc w:val="left"/>
        <w:rPr>
          <w:sz w:val="24"/>
          <w:szCs w:val="24"/>
        </w:rPr>
      </w:pPr>
      <w:r w:rsidRPr="007C5934">
        <w:rPr>
          <w:sz w:val="24"/>
          <w:szCs w:val="24"/>
        </w:rPr>
        <w:t xml:space="preserve">na aktuálne publikované platobné brány bánk </w:t>
      </w:r>
    </w:p>
    <w:p w14:paraId="5AA81CAF" w14:textId="447BA240" w:rsidR="00A574D3" w:rsidRDefault="00A574D3" w:rsidP="009906E4">
      <w:pPr>
        <w:pStyle w:val="ListParagraph"/>
        <w:numPr>
          <w:ilvl w:val="1"/>
          <w:numId w:val="194"/>
        </w:numPr>
        <w:jc w:val="left"/>
        <w:rPr>
          <w:sz w:val="24"/>
          <w:szCs w:val="24"/>
        </w:rPr>
      </w:pPr>
      <w:r>
        <w:rPr>
          <w:sz w:val="24"/>
          <w:szCs w:val="24"/>
        </w:rPr>
        <w:t>na vypublikované API v rámci PSD2</w:t>
      </w:r>
    </w:p>
    <w:p w14:paraId="722827E9" w14:textId="7A6479C7" w:rsidR="007C5934" w:rsidRPr="00A574D3" w:rsidRDefault="00A574D3" w:rsidP="00D83243">
      <w:pPr>
        <w:pStyle w:val="ListParagraph"/>
        <w:numPr>
          <w:ilvl w:val="0"/>
          <w:numId w:val="24"/>
        </w:numPr>
        <w:jc w:val="left"/>
        <w:rPr>
          <w:sz w:val="24"/>
          <w:szCs w:val="24"/>
        </w:rPr>
      </w:pPr>
      <w:r>
        <w:rPr>
          <w:sz w:val="24"/>
          <w:szCs w:val="24"/>
        </w:rPr>
        <w:t xml:space="preserve">Návrh a úprava autentifikácie (legislatíva, metodika, implementácia), tak aby bolo možné využívať </w:t>
      </w:r>
      <w:r w:rsidR="00591830">
        <w:rPr>
          <w:sz w:val="24"/>
          <w:szCs w:val="24"/>
        </w:rPr>
        <w:t xml:space="preserve">„smartfón“ </w:t>
      </w:r>
      <w:r>
        <w:rPr>
          <w:sz w:val="24"/>
          <w:szCs w:val="24"/>
        </w:rPr>
        <w:t>pre ľahšiu a jednoduchšiu autentifikáciu</w:t>
      </w:r>
      <w:r w:rsidR="00237C53">
        <w:rPr>
          <w:sz w:val="24"/>
          <w:szCs w:val="24"/>
        </w:rPr>
        <w:t xml:space="preserve"> a autorizáciu</w:t>
      </w:r>
      <w:r>
        <w:rPr>
          <w:sz w:val="24"/>
          <w:szCs w:val="24"/>
        </w:rPr>
        <w:t xml:space="preserve"> </w:t>
      </w:r>
      <w:r w:rsidR="00146D84">
        <w:rPr>
          <w:sz w:val="24"/>
          <w:szCs w:val="24"/>
        </w:rPr>
        <w:t xml:space="preserve">(bez nutnosti pripájať čítačku eID na telefón </w:t>
      </w:r>
      <w:r w:rsidR="00591830">
        <w:rPr>
          <w:sz w:val="24"/>
          <w:szCs w:val="24"/>
        </w:rPr>
        <w:t xml:space="preserve">alebo </w:t>
      </w:r>
      <w:r w:rsidR="00146D84">
        <w:rPr>
          <w:sz w:val="24"/>
          <w:szCs w:val="24"/>
        </w:rPr>
        <w:t xml:space="preserve">tablet) </w:t>
      </w:r>
      <w:r w:rsidR="00237C53">
        <w:rPr>
          <w:sz w:val="24"/>
          <w:szCs w:val="24"/>
        </w:rPr>
        <w:t xml:space="preserve">- </w:t>
      </w:r>
      <w:r>
        <w:rPr>
          <w:sz w:val="24"/>
          <w:szCs w:val="24"/>
        </w:rPr>
        <w:t>stále ako na</w:t>
      </w:r>
      <w:r w:rsidR="00591830">
        <w:rPr>
          <w:sz w:val="24"/>
          <w:szCs w:val="24"/>
        </w:rPr>
        <w:t>d</w:t>
      </w:r>
      <w:r>
        <w:rPr>
          <w:sz w:val="24"/>
          <w:szCs w:val="24"/>
        </w:rPr>
        <w:t>stavbu, nie náhradu eID</w:t>
      </w:r>
      <w:r w:rsidR="00237C53">
        <w:rPr>
          <w:sz w:val="24"/>
          <w:szCs w:val="24"/>
        </w:rPr>
        <w:t xml:space="preserve"> - </w:t>
      </w:r>
      <w:r>
        <w:rPr>
          <w:sz w:val="24"/>
          <w:szCs w:val="24"/>
        </w:rPr>
        <w:t xml:space="preserve">v službách, ktoré si nevyžadujú najvyššiu úroveň zabezpečenia. </w:t>
      </w:r>
    </w:p>
    <w:p w14:paraId="660CA701" w14:textId="7DDAEA75" w:rsidR="007C5934" w:rsidRPr="00B34B0B" w:rsidRDefault="007C5934" w:rsidP="007C5934">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719C34CE" w14:textId="4EB4A603" w:rsidR="00237C53" w:rsidRDefault="00237C53" w:rsidP="009906E4">
      <w:pPr>
        <w:pStyle w:val="ListParagraph"/>
        <w:numPr>
          <w:ilvl w:val="0"/>
          <w:numId w:val="25"/>
        </w:numPr>
        <w:ind w:left="714" w:hanging="357"/>
        <w:jc w:val="left"/>
        <w:rPr>
          <w:sz w:val="24"/>
          <w:szCs w:val="24"/>
        </w:rPr>
      </w:pPr>
      <w:r>
        <w:rPr>
          <w:sz w:val="24"/>
          <w:szCs w:val="24"/>
        </w:rPr>
        <w:t>Grafické používateľské rozhrania pre ÚPVS a spoločné moduly front-endu</w:t>
      </w:r>
      <w:r w:rsidR="00591830">
        <w:rPr>
          <w:sz w:val="24"/>
          <w:szCs w:val="24"/>
        </w:rPr>
        <w:t>, ktoré</w:t>
      </w:r>
      <w:r>
        <w:rPr>
          <w:sz w:val="24"/>
          <w:szCs w:val="24"/>
        </w:rPr>
        <w:t xml:space="preserve">  umožňujú jednoduchšiu a intuitívnejšiu obsluhu</w:t>
      </w:r>
      <w:r w:rsidR="00591830">
        <w:rPr>
          <w:sz w:val="24"/>
          <w:szCs w:val="24"/>
        </w:rPr>
        <w:t>.</w:t>
      </w:r>
      <w:r>
        <w:rPr>
          <w:sz w:val="24"/>
          <w:szCs w:val="24"/>
        </w:rPr>
        <w:t xml:space="preserve"> </w:t>
      </w:r>
    </w:p>
    <w:p w14:paraId="39CE72B9" w14:textId="4C4E9F97" w:rsidR="00237C53" w:rsidRPr="00237C53" w:rsidRDefault="00A574D3" w:rsidP="009906E4">
      <w:pPr>
        <w:pStyle w:val="ListParagraph"/>
        <w:numPr>
          <w:ilvl w:val="0"/>
          <w:numId w:val="25"/>
        </w:numPr>
        <w:ind w:left="714" w:hanging="357"/>
        <w:jc w:val="left"/>
        <w:rPr>
          <w:sz w:val="24"/>
          <w:szCs w:val="24"/>
        </w:rPr>
      </w:pPr>
      <w:r w:rsidRPr="00237C53">
        <w:rPr>
          <w:sz w:val="24"/>
          <w:szCs w:val="24"/>
        </w:rPr>
        <w:t>Zavedenie jednoduchého a pohodlného mechanizmu platieb za poskytovan</w:t>
      </w:r>
      <w:r w:rsidR="00591830">
        <w:rPr>
          <w:sz w:val="24"/>
          <w:szCs w:val="24"/>
        </w:rPr>
        <w:t>é</w:t>
      </w:r>
      <w:r w:rsidRPr="00237C53">
        <w:rPr>
          <w:sz w:val="24"/>
          <w:szCs w:val="24"/>
        </w:rPr>
        <w:t xml:space="preserve"> elektronick</w:t>
      </w:r>
      <w:r w:rsidR="00591830">
        <w:rPr>
          <w:sz w:val="24"/>
          <w:szCs w:val="24"/>
        </w:rPr>
        <w:t>é</w:t>
      </w:r>
      <w:r w:rsidRPr="00237C53">
        <w:rPr>
          <w:sz w:val="24"/>
          <w:szCs w:val="24"/>
        </w:rPr>
        <w:t xml:space="preserve"> služ</w:t>
      </w:r>
      <w:r w:rsidR="00591830">
        <w:rPr>
          <w:sz w:val="24"/>
          <w:szCs w:val="24"/>
        </w:rPr>
        <w:t>by</w:t>
      </w:r>
      <w:r w:rsidRPr="00237C53">
        <w:rPr>
          <w:sz w:val="24"/>
          <w:szCs w:val="24"/>
        </w:rPr>
        <w:t xml:space="preserve"> štátu.</w:t>
      </w:r>
    </w:p>
    <w:p w14:paraId="4179A869" w14:textId="7F4D30F4" w:rsidR="007C5934" w:rsidRPr="00237C53" w:rsidRDefault="00146D84" w:rsidP="009906E4">
      <w:pPr>
        <w:pStyle w:val="ListParagraph"/>
        <w:numPr>
          <w:ilvl w:val="0"/>
          <w:numId w:val="25"/>
        </w:numPr>
        <w:ind w:left="714" w:hanging="357"/>
        <w:jc w:val="left"/>
        <w:rPr>
          <w:sz w:val="24"/>
          <w:szCs w:val="24"/>
        </w:rPr>
      </w:pPr>
      <w:r w:rsidRPr="00237C53">
        <w:rPr>
          <w:sz w:val="24"/>
          <w:szCs w:val="24"/>
        </w:rPr>
        <w:t>Metodické usmernenie pre využívanie mobilnej autentifikácie a autorizácie ako nadstavby eID.</w:t>
      </w:r>
    </w:p>
    <w:p w14:paraId="25B85E33" w14:textId="11A27196" w:rsidR="009C2CFC" w:rsidRPr="00B34B0B" w:rsidRDefault="009C2CFC" w:rsidP="009C2CFC">
      <w:pPr>
        <w:jc w:val="left"/>
        <w:rPr>
          <w:b/>
          <w:bCs/>
          <w:lang w:val="sk-SK"/>
        </w:rPr>
      </w:pPr>
      <w:r w:rsidRPr="00B34B0B">
        <w:rPr>
          <w:b/>
          <w:bCs/>
          <w:lang w:val="sk-SK"/>
        </w:rPr>
        <w:t>Projekty OPII vo väzbe na aktivitu</w:t>
      </w:r>
      <w:r w:rsidR="008E4B1E">
        <w:rPr>
          <w:b/>
          <w:bCs/>
          <w:lang w:val="sk-SK"/>
        </w:rPr>
        <w:t>:</w:t>
      </w:r>
    </w:p>
    <w:p w14:paraId="2D029814" w14:textId="77777777" w:rsidR="009C2CFC" w:rsidRPr="001F1CBF" w:rsidRDefault="009C2CFC" w:rsidP="009C2CFC">
      <w:pPr>
        <w:jc w:val="left"/>
        <w:rPr>
          <w:i/>
          <w:iCs/>
          <w:lang w:val="sk-SK"/>
        </w:rPr>
      </w:pPr>
      <w:r w:rsidRPr="00B34B0B">
        <w:rPr>
          <w:i/>
          <w:iCs/>
          <w:lang w:val="sk-SK"/>
        </w:rPr>
        <w:t>a) v procese realizácie (minimálna úro</w:t>
      </w:r>
      <w:r>
        <w:rPr>
          <w:i/>
          <w:iCs/>
          <w:lang w:val="sk-SK"/>
        </w:rPr>
        <w:t>veň – štúdia uskutočniteľnosti)</w:t>
      </w:r>
    </w:p>
    <w:p w14:paraId="57911107" w14:textId="249B7028" w:rsidR="009C2CFC" w:rsidRDefault="00874A91" w:rsidP="00874A91">
      <w:pPr>
        <w:pStyle w:val="ListParagraph"/>
        <w:numPr>
          <w:ilvl w:val="0"/>
          <w:numId w:val="211"/>
        </w:numPr>
        <w:jc w:val="left"/>
        <w:rPr>
          <w:sz w:val="24"/>
          <w:szCs w:val="24"/>
        </w:rPr>
      </w:pPr>
      <w:r>
        <w:rPr>
          <w:sz w:val="24"/>
          <w:szCs w:val="24"/>
        </w:rPr>
        <w:t xml:space="preserve">OPIS - </w:t>
      </w:r>
      <w:r w:rsidRPr="00874A91">
        <w:rPr>
          <w:sz w:val="24"/>
          <w:szCs w:val="24"/>
        </w:rPr>
        <w:t>Elektronické služby MH SR</w:t>
      </w:r>
      <w:r>
        <w:rPr>
          <w:sz w:val="24"/>
          <w:szCs w:val="24"/>
        </w:rPr>
        <w:t xml:space="preserve"> (2 fáza)</w:t>
      </w:r>
    </w:p>
    <w:p w14:paraId="7A2A8538" w14:textId="28640317" w:rsidR="00874A91" w:rsidRDefault="00874A91" w:rsidP="00874A91">
      <w:pPr>
        <w:pStyle w:val="ListParagraph"/>
        <w:numPr>
          <w:ilvl w:val="0"/>
          <w:numId w:val="211"/>
        </w:numPr>
        <w:jc w:val="left"/>
        <w:rPr>
          <w:sz w:val="24"/>
          <w:szCs w:val="24"/>
        </w:rPr>
      </w:pPr>
      <w:r>
        <w:rPr>
          <w:sz w:val="24"/>
          <w:szCs w:val="24"/>
        </w:rPr>
        <w:t xml:space="preserve">OPIS - </w:t>
      </w:r>
      <w:r w:rsidRPr="00874A91">
        <w:rPr>
          <w:sz w:val="24"/>
          <w:szCs w:val="24"/>
        </w:rPr>
        <w:t>Elektronické služby ministerstva vnútra Slovenskej republiky na úseku verejného poriadku, bezpečnosti osôb a majetku - 2 fáza</w:t>
      </w:r>
      <w:r>
        <w:rPr>
          <w:sz w:val="24"/>
          <w:szCs w:val="24"/>
        </w:rPr>
        <w:t xml:space="preserve"> (MV SR)</w:t>
      </w:r>
    </w:p>
    <w:p w14:paraId="1FD743F4" w14:textId="4E761DD4" w:rsidR="00874A91" w:rsidRDefault="00874A91" w:rsidP="00874A91">
      <w:pPr>
        <w:pStyle w:val="ListParagraph"/>
        <w:numPr>
          <w:ilvl w:val="0"/>
          <w:numId w:val="211"/>
        </w:numPr>
        <w:jc w:val="left"/>
        <w:rPr>
          <w:sz w:val="24"/>
          <w:szCs w:val="24"/>
        </w:rPr>
      </w:pPr>
      <w:r>
        <w:rPr>
          <w:sz w:val="24"/>
          <w:szCs w:val="24"/>
        </w:rPr>
        <w:t xml:space="preserve">OPIS - </w:t>
      </w:r>
      <w:r w:rsidRPr="00874A91">
        <w:rPr>
          <w:sz w:val="24"/>
          <w:szCs w:val="24"/>
        </w:rPr>
        <w:t>Elektronické služby informačných systémov MV SR na úseku policajného zboru - 2. fáza</w:t>
      </w:r>
    </w:p>
    <w:p w14:paraId="24632E13" w14:textId="28C0872B" w:rsidR="007A03AB" w:rsidRDefault="007A03AB" w:rsidP="007A03AB">
      <w:pPr>
        <w:pStyle w:val="ListParagraph"/>
        <w:jc w:val="left"/>
        <w:rPr>
          <w:sz w:val="24"/>
          <w:szCs w:val="24"/>
        </w:rPr>
      </w:pPr>
    </w:p>
    <w:p w14:paraId="7D0E49CB" w14:textId="77777777" w:rsidR="007A03AB" w:rsidRPr="00874A91" w:rsidRDefault="007A03AB" w:rsidP="007A03AB">
      <w:pPr>
        <w:pStyle w:val="ListParagraph"/>
        <w:jc w:val="left"/>
        <w:rPr>
          <w:sz w:val="24"/>
          <w:szCs w:val="24"/>
        </w:rPr>
      </w:pPr>
    </w:p>
    <w:p w14:paraId="73472A9B" w14:textId="77777777" w:rsidR="009C2CFC" w:rsidRPr="00B34B0B" w:rsidRDefault="009C2CFC" w:rsidP="009C2CFC">
      <w:pPr>
        <w:jc w:val="left"/>
        <w:rPr>
          <w:i/>
          <w:iCs/>
          <w:lang w:val="sk-SK"/>
        </w:rPr>
      </w:pPr>
      <w:r w:rsidRPr="00B34B0B">
        <w:rPr>
          <w:i/>
          <w:iCs/>
          <w:lang w:val="sk-SK"/>
        </w:rPr>
        <w:t>b) v procese ideového zámeru</w:t>
      </w:r>
    </w:p>
    <w:p w14:paraId="6FD14093" w14:textId="35E05A57" w:rsidR="00AB6998" w:rsidRPr="0058763C" w:rsidRDefault="00AB6998" w:rsidP="0058763C">
      <w:pPr>
        <w:pStyle w:val="ListParagraph"/>
        <w:numPr>
          <w:ilvl w:val="0"/>
          <w:numId w:val="209"/>
        </w:numPr>
        <w:jc w:val="left"/>
        <w:rPr>
          <w:sz w:val="24"/>
          <w:szCs w:val="24"/>
        </w:rPr>
      </w:pPr>
      <w:r w:rsidRPr="0058763C">
        <w:rPr>
          <w:sz w:val="24"/>
          <w:szCs w:val="24"/>
        </w:rPr>
        <w:lastRenderedPageBreak/>
        <w:t>Zvyšovanie úžitkovej hodnoty digitálnych služieb pre občanov, podnikateľov a inštitúcie verejnej správy</w:t>
      </w:r>
      <w:r>
        <w:rPr>
          <w:sz w:val="24"/>
          <w:szCs w:val="24"/>
        </w:rPr>
        <w:t xml:space="preserve"> (RZ </w:t>
      </w:r>
      <w:r w:rsidRPr="00AB6998">
        <w:rPr>
          <w:sz w:val="24"/>
          <w:szCs w:val="24"/>
        </w:rPr>
        <w:t>Zvyšovanie úžitkovej hodnoty digitálnych služieb pre občanov, podnikateľov a inštitúcie verejnej správy</w:t>
      </w:r>
      <w:r>
        <w:rPr>
          <w:sz w:val="24"/>
          <w:szCs w:val="24"/>
        </w:rPr>
        <w:t>, NASES)</w:t>
      </w:r>
    </w:p>
    <w:p w14:paraId="0C3A8030" w14:textId="420582EC" w:rsidR="009C2CFC" w:rsidRPr="0058763C" w:rsidRDefault="002515CA" w:rsidP="0058763C">
      <w:pPr>
        <w:pStyle w:val="ListParagraph"/>
        <w:numPr>
          <w:ilvl w:val="0"/>
          <w:numId w:val="209"/>
        </w:numPr>
        <w:jc w:val="left"/>
      </w:pPr>
      <w:r w:rsidRPr="0058763C">
        <w:rPr>
          <w:sz w:val="24"/>
          <w:szCs w:val="24"/>
        </w:rPr>
        <w:t>Zabezpečenie efektívneho používania služieb ESO1 poskytovateľmi zdravotnej starostlivosti na celom území SR</w:t>
      </w:r>
      <w:r>
        <w:rPr>
          <w:sz w:val="24"/>
          <w:szCs w:val="24"/>
        </w:rPr>
        <w:t xml:space="preserve">: </w:t>
      </w:r>
      <w:r w:rsidRPr="0058763C">
        <w:rPr>
          <w:sz w:val="24"/>
          <w:szCs w:val="24"/>
        </w:rPr>
        <w:t>projekt ESO1 –</w:t>
      </w:r>
      <w:r>
        <w:rPr>
          <w:sz w:val="24"/>
          <w:szCs w:val="24"/>
        </w:rPr>
        <w:t xml:space="preserve"> </w:t>
      </w:r>
      <w:r w:rsidRPr="0058763C">
        <w:rPr>
          <w:sz w:val="24"/>
          <w:szCs w:val="24"/>
        </w:rPr>
        <w:t>D</w:t>
      </w:r>
      <w:r>
        <w:rPr>
          <w:sz w:val="24"/>
          <w:szCs w:val="24"/>
        </w:rPr>
        <w:t xml:space="preserve"> (RZ eZdravie: Zabezpečenie dostupnosti a rozšírenia služieb elektronického zdravotníctva)</w:t>
      </w:r>
    </w:p>
    <w:p w14:paraId="687C6B0D" w14:textId="46038195" w:rsidR="00874373" w:rsidRDefault="00874373" w:rsidP="0058763C">
      <w:pPr>
        <w:pStyle w:val="ListParagraph"/>
        <w:numPr>
          <w:ilvl w:val="0"/>
          <w:numId w:val="209"/>
        </w:numPr>
        <w:jc w:val="left"/>
        <w:rPr>
          <w:sz w:val="24"/>
          <w:szCs w:val="24"/>
        </w:rPr>
      </w:pPr>
      <w:r w:rsidRPr="0058763C">
        <w:rPr>
          <w:sz w:val="24"/>
          <w:szCs w:val="24"/>
        </w:rPr>
        <w:t>Platba kartou a cez internet (ÚPPVII)</w:t>
      </w:r>
    </w:p>
    <w:p w14:paraId="35C3C05F" w14:textId="75F746EA" w:rsidR="00874373" w:rsidRPr="0058763C" w:rsidRDefault="00874373" w:rsidP="0058763C">
      <w:pPr>
        <w:pStyle w:val="ListParagraph"/>
        <w:numPr>
          <w:ilvl w:val="0"/>
          <w:numId w:val="209"/>
        </w:numPr>
        <w:jc w:val="left"/>
        <w:rPr>
          <w:sz w:val="24"/>
          <w:szCs w:val="24"/>
        </w:rPr>
      </w:pPr>
      <w:r w:rsidRPr="0058763C">
        <w:rPr>
          <w:sz w:val="24"/>
          <w:szCs w:val="24"/>
        </w:rPr>
        <w:t>Autentifikácia „smartfónom“ (MVSR)</w:t>
      </w:r>
    </w:p>
    <w:p w14:paraId="14AB5E73" w14:textId="0FF4FB38" w:rsidR="002515CA" w:rsidRDefault="002515CA" w:rsidP="0058763C">
      <w:pPr>
        <w:pStyle w:val="ListParagraph"/>
        <w:jc w:val="left"/>
      </w:pPr>
    </w:p>
    <w:p w14:paraId="44565E7F" w14:textId="77777777" w:rsidR="002515CA" w:rsidRPr="00AE10CF" w:rsidRDefault="002515CA" w:rsidP="0058763C">
      <w:pPr>
        <w:pStyle w:val="ListParagraph"/>
        <w:jc w:val="left"/>
      </w:pPr>
    </w:p>
    <w:p w14:paraId="365201B8" w14:textId="6A4BDC65" w:rsidR="00237C53" w:rsidRPr="00B34B0B" w:rsidRDefault="00237C53" w:rsidP="00237C53">
      <w:pPr>
        <w:pStyle w:val="Heading3"/>
        <w:ind w:left="0" w:firstLine="0"/>
        <w:rPr>
          <w:rFonts w:eastAsia="Noto Sans CJK SC Regular"/>
          <w:lang w:val="sk-SK"/>
        </w:rPr>
      </w:pPr>
      <w:bookmarkStart w:id="118" w:name="_Toc487096546"/>
      <w:bookmarkStart w:id="119" w:name="_Toc487097245"/>
      <w:bookmarkStart w:id="120" w:name="_Toc487096547"/>
      <w:bookmarkStart w:id="121" w:name="_Toc487097246"/>
      <w:bookmarkStart w:id="122" w:name="_Toc487096548"/>
      <w:bookmarkStart w:id="123" w:name="_Toc487097247"/>
      <w:bookmarkStart w:id="124" w:name="_Toc487812526"/>
      <w:bookmarkEnd w:id="118"/>
      <w:bookmarkEnd w:id="119"/>
      <w:bookmarkEnd w:id="120"/>
      <w:bookmarkEnd w:id="121"/>
      <w:bookmarkEnd w:id="122"/>
      <w:bookmarkEnd w:id="123"/>
      <w:r w:rsidRPr="00B34B0B">
        <w:rPr>
          <w:rFonts w:eastAsia="Noto Sans CJK SC Regular"/>
          <w:lang w:val="sk-SK"/>
        </w:rPr>
        <w:t xml:space="preserve">Aktivita: </w:t>
      </w:r>
      <w:r w:rsidR="00141157">
        <w:rPr>
          <w:rFonts w:eastAsia="Noto Sans CJK SC Regular"/>
          <w:lang w:val="sk-SK"/>
        </w:rPr>
        <w:t>Štát ako systémový integrátor lepších služieb</w:t>
      </w:r>
      <w:bookmarkEnd w:id="124"/>
    </w:p>
    <w:p w14:paraId="66F5C7A7" w14:textId="77777777" w:rsidR="00237C53" w:rsidRPr="00B34B0B" w:rsidRDefault="00237C53" w:rsidP="00237C53">
      <w:pPr>
        <w:jc w:val="left"/>
        <w:rPr>
          <w:b/>
          <w:bCs/>
          <w:lang w:val="sk-SK"/>
        </w:rPr>
      </w:pPr>
      <w:r w:rsidRPr="00B34B0B">
        <w:rPr>
          <w:b/>
          <w:bCs/>
          <w:lang w:val="sk-SK"/>
        </w:rPr>
        <w:t>Cieľ:</w:t>
      </w:r>
    </w:p>
    <w:p w14:paraId="7DF93C11" w14:textId="158ED68C" w:rsidR="00237C53" w:rsidRPr="00884891" w:rsidRDefault="003B6EB8" w:rsidP="00884891">
      <w:pPr>
        <w:pStyle w:val="ListParagraph"/>
        <w:numPr>
          <w:ilvl w:val="0"/>
          <w:numId w:val="200"/>
        </w:numPr>
        <w:jc w:val="left"/>
      </w:pPr>
      <w:r w:rsidRPr="00884891">
        <w:rPr>
          <w:sz w:val="24"/>
          <w:szCs w:val="24"/>
        </w:rPr>
        <w:t xml:space="preserve">Jednotná </w:t>
      </w:r>
      <w:r w:rsidR="00141157" w:rsidRPr="00884891">
        <w:rPr>
          <w:sz w:val="24"/>
          <w:szCs w:val="24"/>
        </w:rPr>
        <w:t>publikácia všetkých elektronických služieb (aj so súvisiacimi podpornými službami – validačné</w:t>
      </w:r>
      <w:r w:rsidRPr="00884891">
        <w:rPr>
          <w:sz w:val="24"/>
          <w:szCs w:val="24"/>
        </w:rPr>
        <w:t xml:space="preserve"> služby</w:t>
      </w:r>
      <w:r w:rsidR="00141157" w:rsidRPr="00884891">
        <w:rPr>
          <w:sz w:val="24"/>
          <w:szCs w:val="24"/>
        </w:rPr>
        <w:t xml:space="preserve">, </w:t>
      </w:r>
      <w:r w:rsidRPr="00884891">
        <w:rPr>
          <w:sz w:val="24"/>
          <w:szCs w:val="24"/>
        </w:rPr>
        <w:t xml:space="preserve">špecializované </w:t>
      </w:r>
      <w:r w:rsidR="00141157" w:rsidRPr="00884891">
        <w:rPr>
          <w:sz w:val="24"/>
          <w:szCs w:val="24"/>
        </w:rPr>
        <w:t>výpočty poplatkov a pod.)</w:t>
      </w:r>
      <w:r w:rsidRPr="00884891">
        <w:rPr>
          <w:sz w:val="24"/>
          <w:szCs w:val="24"/>
        </w:rPr>
        <w:t xml:space="preserve"> z agendových systémov a spoločných modulov front-endu do multikanálového prostredia (na všetky typy kontaktných bodov). Zavedené pravidlá a postupy dôveryhodného poskytovania služieb cez partnerov.</w:t>
      </w:r>
    </w:p>
    <w:p w14:paraId="01869E21" w14:textId="77777777" w:rsidR="00237C53" w:rsidRPr="00B34B0B" w:rsidRDefault="00237C53" w:rsidP="00237C53">
      <w:pPr>
        <w:jc w:val="left"/>
        <w:rPr>
          <w:b/>
          <w:bCs/>
          <w:lang w:val="sk-SK"/>
        </w:rPr>
      </w:pPr>
      <w:r w:rsidRPr="00B34B0B">
        <w:rPr>
          <w:b/>
          <w:bCs/>
          <w:lang w:val="sk-SK"/>
        </w:rPr>
        <w:t>Rozpis činností v rámci aktivity:</w:t>
      </w:r>
    </w:p>
    <w:p w14:paraId="246D1069" w14:textId="686185E5" w:rsidR="00237C53" w:rsidRPr="00164339" w:rsidRDefault="003B6EB8" w:rsidP="00D83243">
      <w:pPr>
        <w:pStyle w:val="ListParagraph"/>
        <w:numPr>
          <w:ilvl w:val="0"/>
          <w:numId w:val="26"/>
        </w:numPr>
        <w:jc w:val="left"/>
        <w:rPr>
          <w:sz w:val="24"/>
          <w:szCs w:val="24"/>
        </w:rPr>
      </w:pPr>
      <w:r w:rsidRPr="00164339">
        <w:rPr>
          <w:sz w:val="24"/>
          <w:szCs w:val="24"/>
        </w:rPr>
        <w:t>Zavedenie integračnej kancelárie</w:t>
      </w:r>
      <w:r w:rsidR="00164339">
        <w:rPr>
          <w:sz w:val="24"/>
          <w:szCs w:val="24"/>
        </w:rPr>
        <w:t>.</w:t>
      </w:r>
    </w:p>
    <w:p w14:paraId="64079062" w14:textId="4CCB7BA4" w:rsidR="00237C53" w:rsidRPr="00164339" w:rsidRDefault="00164339" w:rsidP="00D83243">
      <w:pPr>
        <w:pStyle w:val="ListParagraph"/>
        <w:numPr>
          <w:ilvl w:val="0"/>
          <w:numId w:val="26"/>
        </w:numPr>
        <w:jc w:val="left"/>
        <w:rPr>
          <w:sz w:val="24"/>
          <w:szCs w:val="24"/>
        </w:rPr>
      </w:pPr>
      <w:r>
        <w:rPr>
          <w:sz w:val="24"/>
          <w:szCs w:val="24"/>
        </w:rPr>
        <w:t xml:space="preserve">Vytvorenie </w:t>
      </w:r>
      <w:r w:rsidRPr="00164339">
        <w:rPr>
          <w:sz w:val="24"/>
          <w:szCs w:val="24"/>
        </w:rPr>
        <w:t xml:space="preserve">metodiky a štandardu </w:t>
      </w:r>
      <w:r w:rsidR="003B6EB8" w:rsidRPr="00164339">
        <w:rPr>
          <w:sz w:val="24"/>
          <w:szCs w:val="24"/>
        </w:rPr>
        <w:t>publikovania služieb do multikanálového prostredia.</w:t>
      </w:r>
    </w:p>
    <w:p w14:paraId="1888463D" w14:textId="6093AE18" w:rsidR="00164339" w:rsidRDefault="00164339" w:rsidP="00D83243">
      <w:pPr>
        <w:pStyle w:val="ListParagraph"/>
        <w:numPr>
          <w:ilvl w:val="0"/>
          <w:numId w:val="26"/>
        </w:numPr>
        <w:jc w:val="left"/>
        <w:rPr>
          <w:sz w:val="24"/>
          <w:szCs w:val="24"/>
        </w:rPr>
      </w:pPr>
      <w:r>
        <w:rPr>
          <w:sz w:val="24"/>
          <w:szCs w:val="24"/>
        </w:rPr>
        <w:t>Vytvorenie metodiky (pravidlá, povinnosti, úrovne služieb, regulácia) pre certifikáciu využívania publikovaných služieb tretími stranami.</w:t>
      </w:r>
    </w:p>
    <w:p w14:paraId="711E757E" w14:textId="2159E1DF" w:rsidR="00164339" w:rsidRPr="00164339" w:rsidRDefault="00164339" w:rsidP="00D83243">
      <w:pPr>
        <w:pStyle w:val="ListParagraph"/>
        <w:numPr>
          <w:ilvl w:val="0"/>
          <w:numId w:val="26"/>
        </w:numPr>
        <w:jc w:val="left"/>
        <w:rPr>
          <w:sz w:val="24"/>
          <w:szCs w:val="24"/>
        </w:rPr>
      </w:pPr>
      <w:r>
        <w:rPr>
          <w:sz w:val="24"/>
          <w:szCs w:val="24"/>
        </w:rPr>
        <w:t>Zavedenie procesu certifikácie tretích strán (partnerov) sprostredkujúcich eGov služby občanom a podnikateľom.</w:t>
      </w:r>
    </w:p>
    <w:p w14:paraId="1A444F42" w14:textId="58698D6B" w:rsidR="00237C53" w:rsidRPr="00B34B0B" w:rsidRDefault="00237C53" w:rsidP="00237C53">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49A16221" w14:textId="6B2FD3B2" w:rsidR="00237C53" w:rsidRDefault="00D61813" w:rsidP="00D83243">
      <w:pPr>
        <w:pStyle w:val="ListParagraph"/>
        <w:numPr>
          <w:ilvl w:val="0"/>
          <w:numId w:val="27"/>
        </w:numPr>
        <w:jc w:val="left"/>
        <w:rPr>
          <w:sz w:val="24"/>
          <w:szCs w:val="24"/>
        </w:rPr>
      </w:pPr>
      <w:r>
        <w:rPr>
          <w:sz w:val="24"/>
          <w:szCs w:val="24"/>
        </w:rPr>
        <w:t>Spoločný modul front-endu – WebAPI Gateway</w:t>
      </w:r>
      <w:r w:rsidR="00591830">
        <w:rPr>
          <w:sz w:val="24"/>
          <w:szCs w:val="24"/>
        </w:rPr>
        <w:t xml:space="preserve"> - j</w:t>
      </w:r>
      <w:r>
        <w:rPr>
          <w:sz w:val="24"/>
          <w:szCs w:val="24"/>
        </w:rPr>
        <w:t>ednotn</w:t>
      </w:r>
      <w:r w:rsidR="00591830">
        <w:rPr>
          <w:sz w:val="24"/>
          <w:szCs w:val="24"/>
        </w:rPr>
        <w:t>á</w:t>
      </w:r>
      <w:r>
        <w:rPr>
          <w:sz w:val="24"/>
          <w:szCs w:val="24"/>
        </w:rPr>
        <w:t xml:space="preserve"> publikáci</w:t>
      </w:r>
      <w:r w:rsidR="00591830">
        <w:rPr>
          <w:sz w:val="24"/>
          <w:szCs w:val="24"/>
        </w:rPr>
        <w:t>a</w:t>
      </w:r>
      <w:r>
        <w:rPr>
          <w:sz w:val="24"/>
          <w:szCs w:val="24"/>
        </w:rPr>
        <w:t xml:space="preserve"> aplikačných programových rozhraní elektronických služieb (a podporných služieb) do multikanálového prostredia.</w:t>
      </w:r>
    </w:p>
    <w:p w14:paraId="4F3E6CF2" w14:textId="41D7D3CB" w:rsidR="00237C53" w:rsidRPr="00237C53" w:rsidRDefault="00D61813" w:rsidP="00D83243">
      <w:pPr>
        <w:pStyle w:val="ListParagraph"/>
        <w:numPr>
          <w:ilvl w:val="0"/>
          <w:numId w:val="27"/>
        </w:numPr>
        <w:jc w:val="left"/>
        <w:rPr>
          <w:sz w:val="24"/>
          <w:szCs w:val="24"/>
        </w:rPr>
      </w:pPr>
      <w:r>
        <w:rPr>
          <w:sz w:val="24"/>
          <w:szCs w:val="24"/>
        </w:rPr>
        <w:t>Publikovaná metodika pre dôveryhodné využívanie elektronických služieb tretími stranami (sprostredkovatelia cez OpenAPI)</w:t>
      </w:r>
      <w:r w:rsidR="00237C53" w:rsidRPr="00237C53">
        <w:rPr>
          <w:sz w:val="24"/>
          <w:szCs w:val="24"/>
        </w:rPr>
        <w:t>.</w:t>
      </w:r>
    </w:p>
    <w:p w14:paraId="28E65B67" w14:textId="3FC3E55C" w:rsidR="00237C53" w:rsidRPr="00237C53" w:rsidRDefault="00D61813" w:rsidP="00D83243">
      <w:pPr>
        <w:pStyle w:val="ListParagraph"/>
        <w:numPr>
          <w:ilvl w:val="0"/>
          <w:numId w:val="27"/>
        </w:numPr>
        <w:jc w:val="left"/>
        <w:rPr>
          <w:sz w:val="24"/>
          <w:szCs w:val="24"/>
        </w:rPr>
      </w:pPr>
      <w:r>
        <w:rPr>
          <w:sz w:val="24"/>
          <w:szCs w:val="24"/>
        </w:rPr>
        <w:t>Dôveryhodné sprostredkovanie elektronických služieb partnermi po absolvovaní certifikácie (a pravideln</w:t>
      </w:r>
      <w:r w:rsidR="00591830">
        <w:rPr>
          <w:sz w:val="24"/>
          <w:szCs w:val="24"/>
        </w:rPr>
        <w:t>ej</w:t>
      </w:r>
      <w:r>
        <w:rPr>
          <w:sz w:val="24"/>
          <w:szCs w:val="24"/>
        </w:rPr>
        <w:t xml:space="preserve"> re-certifikáci</w:t>
      </w:r>
      <w:r w:rsidR="00591830">
        <w:rPr>
          <w:sz w:val="24"/>
          <w:szCs w:val="24"/>
        </w:rPr>
        <w:t>e</w:t>
      </w:r>
      <w:r>
        <w:rPr>
          <w:sz w:val="24"/>
          <w:szCs w:val="24"/>
        </w:rPr>
        <w:t xml:space="preserve">). </w:t>
      </w:r>
    </w:p>
    <w:p w14:paraId="363878C3" w14:textId="2D23E2BC" w:rsidR="007C5934" w:rsidRPr="00B34B0B" w:rsidRDefault="007C5934" w:rsidP="007C5934">
      <w:pPr>
        <w:jc w:val="left"/>
        <w:rPr>
          <w:b/>
          <w:bCs/>
          <w:lang w:val="sk-SK"/>
        </w:rPr>
      </w:pPr>
      <w:r w:rsidRPr="00B34B0B">
        <w:rPr>
          <w:b/>
          <w:bCs/>
          <w:lang w:val="sk-SK"/>
        </w:rPr>
        <w:t>Projekty OPII vo väzbe na aktivitu</w:t>
      </w:r>
      <w:r w:rsidR="008E4B1E">
        <w:rPr>
          <w:b/>
          <w:bCs/>
          <w:lang w:val="sk-SK"/>
        </w:rPr>
        <w:t>:</w:t>
      </w:r>
    </w:p>
    <w:p w14:paraId="2F7D9BEB" w14:textId="77777777" w:rsidR="007C5934" w:rsidRPr="00B34B0B" w:rsidRDefault="007C5934" w:rsidP="007C5934">
      <w:pPr>
        <w:jc w:val="left"/>
        <w:rPr>
          <w:i/>
          <w:iCs/>
          <w:lang w:val="sk-SK"/>
        </w:rPr>
      </w:pPr>
      <w:r w:rsidRPr="00B34B0B">
        <w:rPr>
          <w:i/>
          <w:iCs/>
          <w:lang w:val="sk-SK"/>
        </w:rPr>
        <w:lastRenderedPageBreak/>
        <w:t>a) v procese realizácie (minimálna úroveň – štúdia uskutočniteľnosti)</w:t>
      </w:r>
    </w:p>
    <w:p w14:paraId="00D3605D" w14:textId="737F55B8" w:rsidR="007C5934" w:rsidRPr="008E4B1E" w:rsidRDefault="007C5934" w:rsidP="00884891">
      <w:pPr>
        <w:pStyle w:val="ListParagraph"/>
        <w:jc w:val="left"/>
      </w:pPr>
    </w:p>
    <w:p w14:paraId="48248908" w14:textId="77777777" w:rsidR="007C5934" w:rsidRPr="00B34B0B" w:rsidRDefault="007C5934" w:rsidP="007C5934">
      <w:pPr>
        <w:jc w:val="left"/>
        <w:rPr>
          <w:i/>
          <w:iCs/>
          <w:lang w:val="sk-SK"/>
        </w:rPr>
      </w:pPr>
      <w:r w:rsidRPr="00B34B0B">
        <w:rPr>
          <w:i/>
          <w:iCs/>
          <w:lang w:val="sk-SK"/>
        </w:rPr>
        <w:t>b) v procese ideového zámeru</w:t>
      </w:r>
    </w:p>
    <w:p w14:paraId="5892F886" w14:textId="240D71EE" w:rsidR="007C5934" w:rsidRDefault="00AB37BC" w:rsidP="00D83243">
      <w:pPr>
        <w:pStyle w:val="ListParagraph"/>
        <w:numPr>
          <w:ilvl w:val="0"/>
          <w:numId w:val="101"/>
        </w:numPr>
        <w:jc w:val="left"/>
        <w:rPr>
          <w:sz w:val="24"/>
          <w:szCs w:val="24"/>
        </w:rPr>
      </w:pPr>
      <w:r w:rsidRPr="008E4B1E">
        <w:rPr>
          <w:sz w:val="24"/>
          <w:szCs w:val="24"/>
        </w:rPr>
        <w:t>WebAPI Gateway</w:t>
      </w:r>
    </w:p>
    <w:p w14:paraId="32D86B03" w14:textId="3973B09A" w:rsidR="00E360A2" w:rsidRPr="008E4B1E" w:rsidRDefault="00E360A2" w:rsidP="00E360A2">
      <w:pPr>
        <w:pStyle w:val="ListParagraph"/>
        <w:numPr>
          <w:ilvl w:val="0"/>
          <w:numId w:val="101"/>
        </w:numPr>
        <w:jc w:val="left"/>
        <w:rPr>
          <w:sz w:val="24"/>
          <w:szCs w:val="24"/>
        </w:rPr>
      </w:pPr>
      <w:r>
        <w:rPr>
          <w:sz w:val="24"/>
          <w:szCs w:val="24"/>
        </w:rPr>
        <w:t xml:space="preserve">Modul procesnej orchestrácie (ako spoločný modul FE) (súčasť RZ </w:t>
      </w:r>
      <w:r w:rsidRPr="00E360A2">
        <w:rPr>
          <w:sz w:val="24"/>
          <w:szCs w:val="24"/>
        </w:rPr>
        <w:t>Riadenie procesov a dát pre OÚ, PZ a</w:t>
      </w:r>
      <w:r>
        <w:rPr>
          <w:sz w:val="24"/>
          <w:szCs w:val="24"/>
        </w:rPr>
        <w:t> </w:t>
      </w:r>
      <w:r w:rsidRPr="00E360A2">
        <w:rPr>
          <w:sz w:val="24"/>
          <w:szCs w:val="24"/>
        </w:rPr>
        <w:t>HaZZ</w:t>
      </w:r>
      <w:r>
        <w:rPr>
          <w:sz w:val="24"/>
          <w:szCs w:val="24"/>
        </w:rPr>
        <w:t>)</w:t>
      </w:r>
    </w:p>
    <w:p w14:paraId="19550FBD" w14:textId="77777777" w:rsidR="007C5934" w:rsidRPr="00B34B0B" w:rsidRDefault="007C5934" w:rsidP="007C5934">
      <w:pPr>
        <w:jc w:val="left"/>
        <w:rPr>
          <w:b/>
          <w:bCs/>
          <w:lang w:val="sk-SK"/>
        </w:rPr>
      </w:pPr>
      <w:r w:rsidRPr="00B34B0B">
        <w:rPr>
          <w:b/>
          <w:bCs/>
          <w:lang w:val="sk-SK"/>
        </w:rPr>
        <w:t>Poznámka:</w:t>
      </w:r>
    </w:p>
    <w:p w14:paraId="6447B00F" w14:textId="77777777" w:rsidR="006721C8" w:rsidRDefault="006721C8" w:rsidP="006721C8">
      <w:pPr>
        <w:jc w:val="left"/>
        <w:rPr>
          <w:lang w:val="sk-SK"/>
        </w:rPr>
      </w:pPr>
    </w:p>
    <w:p w14:paraId="2D3A2DA1" w14:textId="7291428D" w:rsidR="006721C8" w:rsidRPr="00B34B0B" w:rsidRDefault="006721C8" w:rsidP="006721C8">
      <w:pPr>
        <w:pStyle w:val="Heading3"/>
        <w:ind w:left="0" w:firstLine="0"/>
        <w:rPr>
          <w:rFonts w:eastAsia="Noto Sans CJK SC Regular"/>
          <w:lang w:val="sk-SK"/>
        </w:rPr>
      </w:pPr>
      <w:bookmarkStart w:id="125" w:name="_Toc487812527"/>
      <w:r w:rsidRPr="00B34B0B">
        <w:rPr>
          <w:rFonts w:eastAsia="Noto Sans CJK SC Regular"/>
          <w:lang w:val="sk-SK"/>
        </w:rPr>
        <w:t xml:space="preserve">Aktivita: </w:t>
      </w:r>
      <w:r>
        <w:rPr>
          <w:rFonts w:eastAsia="Noto Sans CJK SC Regular"/>
          <w:lang w:val="sk-SK"/>
        </w:rPr>
        <w:t xml:space="preserve">Vybudovanie predpokladov pre efektívnejšie </w:t>
      </w:r>
      <w:r w:rsidR="00EA7E57">
        <w:rPr>
          <w:rFonts w:eastAsia="Noto Sans CJK SC Regular"/>
          <w:lang w:val="sk-SK"/>
        </w:rPr>
        <w:t>poskytovanie</w:t>
      </w:r>
      <w:r>
        <w:rPr>
          <w:rFonts w:eastAsia="Noto Sans CJK SC Regular"/>
          <w:lang w:val="sk-SK"/>
        </w:rPr>
        <w:t xml:space="preserve"> služieb</w:t>
      </w:r>
      <w:bookmarkEnd w:id="125"/>
    </w:p>
    <w:p w14:paraId="7CDE16F2" w14:textId="77777777" w:rsidR="006721C8" w:rsidRPr="00B34B0B" w:rsidRDefault="006721C8" w:rsidP="006721C8">
      <w:pPr>
        <w:jc w:val="left"/>
        <w:rPr>
          <w:b/>
          <w:bCs/>
          <w:lang w:val="sk-SK"/>
        </w:rPr>
      </w:pPr>
      <w:r w:rsidRPr="00B34B0B">
        <w:rPr>
          <w:b/>
          <w:bCs/>
          <w:lang w:val="sk-SK"/>
        </w:rPr>
        <w:t>Cieľ:</w:t>
      </w:r>
    </w:p>
    <w:p w14:paraId="6C7BA1B5" w14:textId="481ACAAB" w:rsidR="006A43F2" w:rsidRPr="004E13B2" w:rsidRDefault="006A43F2" w:rsidP="00D83243">
      <w:pPr>
        <w:pStyle w:val="ListParagraph"/>
        <w:numPr>
          <w:ilvl w:val="0"/>
          <w:numId w:val="32"/>
        </w:numPr>
        <w:jc w:val="left"/>
        <w:rPr>
          <w:sz w:val="24"/>
          <w:szCs w:val="24"/>
        </w:rPr>
      </w:pPr>
      <w:r w:rsidRPr="004E13B2">
        <w:rPr>
          <w:sz w:val="24"/>
          <w:szCs w:val="24"/>
        </w:rPr>
        <w:t>V súlade s reformou procesov poskytovania služieb a identifikovaných príležitostí pre optimalizáciu procesov plnou resp. čiastočnou automatizáciou (v rámci OP EVS):</w:t>
      </w:r>
    </w:p>
    <w:p w14:paraId="75B87D48" w14:textId="3D63BAF5" w:rsidR="006A43F2" w:rsidRPr="004E13B2" w:rsidRDefault="006A43F2" w:rsidP="00884891">
      <w:pPr>
        <w:pStyle w:val="ListParagraph"/>
        <w:numPr>
          <w:ilvl w:val="0"/>
          <w:numId w:val="29"/>
        </w:numPr>
        <w:ind w:left="1094" w:hanging="357"/>
        <w:jc w:val="left"/>
        <w:rPr>
          <w:sz w:val="24"/>
          <w:szCs w:val="24"/>
        </w:rPr>
      </w:pPr>
      <w:r w:rsidRPr="004E13B2">
        <w:rPr>
          <w:sz w:val="24"/>
          <w:szCs w:val="24"/>
        </w:rPr>
        <w:t xml:space="preserve">vytvoriť </w:t>
      </w:r>
      <w:r w:rsidR="00B9398B" w:rsidRPr="004E13B2">
        <w:rPr>
          <w:sz w:val="24"/>
          <w:szCs w:val="24"/>
        </w:rPr>
        <w:t xml:space="preserve">legislatívne, metodické a </w:t>
      </w:r>
      <w:r w:rsidRPr="004E13B2">
        <w:rPr>
          <w:sz w:val="24"/>
          <w:szCs w:val="24"/>
        </w:rPr>
        <w:t>technologické predpoklady pre plnú, resp. čiastočnú algoritmizáciu rozhodovania (na základe využitia pripojených referenčných údajov)</w:t>
      </w:r>
    </w:p>
    <w:p w14:paraId="6F232C62" w14:textId="5942D097" w:rsidR="006721C8" w:rsidRDefault="006A43F2" w:rsidP="00884891">
      <w:pPr>
        <w:pStyle w:val="ListParagraph"/>
        <w:numPr>
          <w:ilvl w:val="0"/>
          <w:numId w:val="29"/>
        </w:numPr>
        <w:ind w:left="1094" w:hanging="357"/>
        <w:jc w:val="left"/>
        <w:rPr>
          <w:sz w:val="24"/>
          <w:szCs w:val="24"/>
        </w:rPr>
      </w:pPr>
      <w:r w:rsidRPr="004E13B2">
        <w:rPr>
          <w:sz w:val="24"/>
          <w:szCs w:val="24"/>
        </w:rPr>
        <w:t xml:space="preserve">podporiť efektívnejšie a rýchlejšie rozhodovanie aplikáciou metód umelej inteligencie a strojového učenia. </w:t>
      </w:r>
    </w:p>
    <w:p w14:paraId="507D1B05" w14:textId="554357FB" w:rsidR="004E13B2" w:rsidRPr="004E13B2" w:rsidRDefault="004E13B2" w:rsidP="00D83243">
      <w:pPr>
        <w:pStyle w:val="ListParagraph"/>
        <w:numPr>
          <w:ilvl w:val="0"/>
          <w:numId w:val="32"/>
        </w:numPr>
        <w:jc w:val="left"/>
        <w:rPr>
          <w:sz w:val="24"/>
          <w:szCs w:val="24"/>
        </w:rPr>
      </w:pPr>
      <w:r>
        <w:rPr>
          <w:sz w:val="24"/>
          <w:szCs w:val="24"/>
        </w:rPr>
        <w:t xml:space="preserve">Zavedenie základnej </w:t>
      </w:r>
      <w:r w:rsidR="001F6FCF">
        <w:rPr>
          <w:sz w:val="24"/>
          <w:szCs w:val="24"/>
        </w:rPr>
        <w:t>viditeľnosti stavu vybavovania služieb cez všetky agendy (legislatívne ukotvenie, vypracovanie metodických pokynov, implementácia v kľúčových agendových ISVS).</w:t>
      </w:r>
      <w:r>
        <w:rPr>
          <w:sz w:val="24"/>
          <w:szCs w:val="24"/>
        </w:rPr>
        <w:t xml:space="preserve"> </w:t>
      </w:r>
      <w:r w:rsidR="001F6FCF">
        <w:rPr>
          <w:sz w:val="24"/>
          <w:szCs w:val="24"/>
        </w:rPr>
        <w:t>Prepojenie s navigačnou podporou životných situácií na ÚPVS a „portfóliom občana/podnikateľa“.</w:t>
      </w:r>
    </w:p>
    <w:p w14:paraId="336AB027" w14:textId="77777777" w:rsidR="006721C8" w:rsidRPr="004E13B2" w:rsidRDefault="006721C8" w:rsidP="006721C8">
      <w:pPr>
        <w:jc w:val="left"/>
        <w:rPr>
          <w:b/>
          <w:bCs/>
          <w:lang w:val="sk-SK"/>
        </w:rPr>
      </w:pPr>
    </w:p>
    <w:p w14:paraId="1EF48816" w14:textId="77777777" w:rsidR="006721C8" w:rsidRPr="00B34B0B" w:rsidRDefault="006721C8" w:rsidP="006721C8">
      <w:pPr>
        <w:jc w:val="left"/>
        <w:rPr>
          <w:b/>
          <w:bCs/>
          <w:lang w:val="sk-SK"/>
        </w:rPr>
      </w:pPr>
      <w:r w:rsidRPr="00B34B0B">
        <w:rPr>
          <w:b/>
          <w:bCs/>
          <w:lang w:val="sk-SK"/>
        </w:rPr>
        <w:t>Rozpis činností v rámci aktivity:</w:t>
      </w:r>
    </w:p>
    <w:p w14:paraId="62EC97DC" w14:textId="2596A3D3" w:rsidR="00210E64" w:rsidRDefault="001F6FCF" w:rsidP="00D83243">
      <w:pPr>
        <w:pStyle w:val="ListParagraph"/>
        <w:numPr>
          <w:ilvl w:val="0"/>
          <w:numId w:val="28"/>
        </w:numPr>
        <w:jc w:val="left"/>
        <w:rPr>
          <w:sz w:val="24"/>
          <w:szCs w:val="24"/>
        </w:rPr>
      </w:pPr>
      <w:r>
        <w:rPr>
          <w:sz w:val="24"/>
          <w:szCs w:val="24"/>
        </w:rPr>
        <w:t>Úprava legislatívy a vypracovanie metodického pokynu, tak aby vznikla povinnosť pre akýkoľvek agendový ISVS poskytovať štandardizovanú informáciu o stave vybavenia akéhokoľvek podania.  Pripojenie tejto informácie (o bežiacich konaniach aj s ich stavom) do „Portfólia občana“, prepojenie navigačnou podporou zreťazenia služieb do životných situácií.</w:t>
      </w:r>
    </w:p>
    <w:p w14:paraId="26156526" w14:textId="73490659" w:rsidR="006721C8" w:rsidRPr="00164339" w:rsidRDefault="006A43F2" w:rsidP="00D83243">
      <w:pPr>
        <w:pStyle w:val="ListParagraph"/>
        <w:numPr>
          <w:ilvl w:val="0"/>
          <w:numId w:val="28"/>
        </w:numPr>
        <w:jc w:val="left"/>
        <w:rPr>
          <w:sz w:val="24"/>
          <w:szCs w:val="24"/>
        </w:rPr>
      </w:pPr>
      <w:r>
        <w:rPr>
          <w:sz w:val="24"/>
          <w:szCs w:val="24"/>
        </w:rPr>
        <w:t xml:space="preserve">Identifikácia </w:t>
      </w:r>
      <w:r w:rsidR="004743D2">
        <w:rPr>
          <w:sz w:val="24"/>
          <w:szCs w:val="24"/>
        </w:rPr>
        <w:t xml:space="preserve">dôležitých </w:t>
      </w:r>
      <w:r>
        <w:rPr>
          <w:sz w:val="24"/>
          <w:szCs w:val="24"/>
        </w:rPr>
        <w:t>služieb (z pohľadu úžitkovej hodnoty pre občana či podnikateľa</w:t>
      </w:r>
      <w:r w:rsidR="00B9398B">
        <w:rPr>
          <w:sz w:val="24"/>
          <w:szCs w:val="24"/>
        </w:rPr>
        <w:t xml:space="preserve"> – na základe dopadovej analýzy</w:t>
      </w:r>
      <w:r>
        <w:rPr>
          <w:sz w:val="24"/>
          <w:szCs w:val="24"/>
        </w:rPr>
        <w:t xml:space="preserve">), kde je možné </w:t>
      </w:r>
      <w:r w:rsidR="00B8213D">
        <w:rPr>
          <w:sz w:val="24"/>
          <w:szCs w:val="24"/>
        </w:rPr>
        <w:t>aplikovať optimalizáciu plnou alebo čiastočnou automatizáciou kroko</w:t>
      </w:r>
      <w:r w:rsidR="003D665C">
        <w:rPr>
          <w:sz w:val="24"/>
          <w:szCs w:val="24"/>
        </w:rPr>
        <w:t>v.</w:t>
      </w:r>
    </w:p>
    <w:p w14:paraId="4F184AA8" w14:textId="3FED5EF9" w:rsidR="006721C8" w:rsidRDefault="003D665C" w:rsidP="00D83243">
      <w:pPr>
        <w:pStyle w:val="ListParagraph"/>
        <w:numPr>
          <w:ilvl w:val="0"/>
          <w:numId w:val="28"/>
        </w:numPr>
        <w:jc w:val="left"/>
        <w:rPr>
          <w:sz w:val="24"/>
          <w:szCs w:val="24"/>
        </w:rPr>
      </w:pPr>
      <w:r>
        <w:rPr>
          <w:sz w:val="24"/>
          <w:szCs w:val="24"/>
        </w:rPr>
        <w:t xml:space="preserve">Identifikácia </w:t>
      </w:r>
      <w:r w:rsidR="004743D2">
        <w:rPr>
          <w:sz w:val="24"/>
          <w:szCs w:val="24"/>
        </w:rPr>
        <w:t xml:space="preserve">dôležitých komplexných </w:t>
      </w:r>
      <w:r w:rsidR="00571607">
        <w:rPr>
          <w:sz w:val="24"/>
          <w:szCs w:val="24"/>
        </w:rPr>
        <w:t>služieb</w:t>
      </w:r>
      <w:r w:rsidR="00591830">
        <w:rPr>
          <w:sz w:val="24"/>
          <w:szCs w:val="24"/>
        </w:rPr>
        <w:t xml:space="preserve"> </w:t>
      </w:r>
      <w:r>
        <w:rPr>
          <w:sz w:val="24"/>
          <w:szCs w:val="24"/>
        </w:rPr>
        <w:t>(z pohľadu úžitkovej hodnoty pre občana či podnikateľa</w:t>
      </w:r>
      <w:r w:rsidR="00B9398B">
        <w:rPr>
          <w:sz w:val="24"/>
          <w:szCs w:val="24"/>
        </w:rPr>
        <w:t xml:space="preserve"> na základe dopadovej analýzy</w:t>
      </w:r>
      <w:r>
        <w:rPr>
          <w:sz w:val="24"/>
          <w:szCs w:val="24"/>
        </w:rPr>
        <w:t xml:space="preserve">), </w:t>
      </w:r>
      <w:r w:rsidR="004743D2">
        <w:rPr>
          <w:sz w:val="24"/>
          <w:szCs w:val="24"/>
        </w:rPr>
        <w:t xml:space="preserve">kde je možné využiť </w:t>
      </w:r>
      <w:r w:rsidR="004743D2">
        <w:rPr>
          <w:sz w:val="24"/>
          <w:szCs w:val="24"/>
        </w:rPr>
        <w:lastRenderedPageBreak/>
        <w:t>automatizované zreťazenie</w:t>
      </w:r>
      <w:r>
        <w:rPr>
          <w:sz w:val="24"/>
          <w:szCs w:val="24"/>
        </w:rPr>
        <w:t xml:space="preserve"> pre vyššiu pridanú hodnotu (či už ako proaktívnu reakciu na udalosť, alebo vyvolanie </w:t>
      </w:r>
      <w:r w:rsidR="004743D2">
        <w:rPr>
          <w:sz w:val="24"/>
          <w:szCs w:val="24"/>
        </w:rPr>
        <w:t>orchestrovanej postupnosti služieb</w:t>
      </w:r>
      <w:r>
        <w:rPr>
          <w:sz w:val="24"/>
          <w:szCs w:val="24"/>
        </w:rPr>
        <w:t>)</w:t>
      </w:r>
      <w:r w:rsidR="004743D2">
        <w:rPr>
          <w:sz w:val="24"/>
          <w:szCs w:val="24"/>
        </w:rPr>
        <w:t>.</w:t>
      </w:r>
      <w:r w:rsidR="00571607">
        <w:rPr>
          <w:sz w:val="24"/>
          <w:szCs w:val="24"/>
        </w:rPr>
        <w:t xml:space="preserve"> Identifikácia a synchronizácia aktivít gestorov a partnerov.</w:t>
      </w:r>
    </w:p>
    <w:p w14:paraId="4DDAFA4A" w14:textId="67C1AC2D" w:rsidR="003D665C" w:rsidRDefault="004743D2" w:rsidP="00D83243">
      <w:pPr>
        <w:pStyle w:val="ListParagraph"/>
        <w:numPr>
          <w:ilvl w:val="0"/>
          <w:numId w:val="28"/>
        </w:numPr>
        <w:jc w:val="left"/>
        <w:rPr>
          <w:sz w:val="24"/>
          <w:szCs w:val="24"/>
        </w:rPr>
      </w:pPr>
      <w:r>
        <w:rPr>
          <w:sz w:val="24"/>
          <w:szCs w:val="24"/>
        </w:rPr>
        <w:t>Identifikácia a návrh metodických, procesných a legislatívnych predpokladov pre automatizáciu rozhodovania a zreťazovanie atomických služieb do komplexných služieb.</w:t>
      </w:r>
    </w:p>
    <w:p w14:paraId="0BF725A6" w14:textId="10615552" w:rsidR="004743D2" w:rsidRPr="00164339" w:rsidRDefault="004743D2" w:rsidP="00D83243">
      <w:pPr>
        <w:pStyle w:val="ListParagraph"/>
        <w:numPr>
          <w:ilvl w:val="0"/>
          <w:numId w:val="28"/>
        </w:numPr>
        <w:jc w:val="left"/>
        <w:rPr>
          <w:sz w:val="24"/>
          <w:szCs w:val="24"/>
        </w:rPr>
      </w:pPr>
      <w:r>
        <w:rPr>
          <w:sz w:val="24"/>
          <w:szCs w:val="24"/>
        </w:rPr>
        <w:t>Vytvorenie platformy pre procesnú orchestráciu (zreťazenie) služieb do komplexných služieb ako spoločného modulu front-endu (modulu, ktorý môže využiť akýkoľvek kontaktný bod –</w:t>
      </w:r>
      <w:r w:rsidR="00591830">
        <w:rPr>
          <w:sz w:val="24"/>
          <w:szCs w:val="24"/>
        </w:rPr>
        <w:t xml:space="preserve"> </w:t>
      </w:r>
      <w:r>
        <w:rPr>
          <w:sz w:val="24"/>
          <w:szCs w:val="24"/>
        </w:rPr>
        <w:t>ÚPVS, Kontaktné centrum, IOM</w:t>
      </w:r>
      <w:r w:rsidR="00591830">
        <w:rPr>
          <w:sz w:val="24"/>
          <w:szCs w:val="24"/>
        </w:rPr>
        <w:t>,</w:t>
      </w:r>
      <w:r>
        <w:rPr>
          <w:sz w:val="24"/>
          <w:szCs w:val="24"/>
        </w:rPr>
        <w:t xml:space="preserve"> atď.).</w:t>
      </w:r>
    </w:p>
    <w:p w14:paraId="5E56C4FF" w14:textId="48D744CB" w:rsidR="006721C8" w:rsidRPr="00B34B0B" w:rsidRDefault="006721C8" w:rsidP="006721C8">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256B89A6" w14:textId="528E6A4F" w:rsidR="001F6FCF" w:rsidRPr="00884891" w:rsidRDefault="001F6FCF" w:rsidP="00045E03">
      <w:pPr>
        <w:pStyle w:val="ListParagraph"/>
        <w:numPr>
          <w:ilvl w:val="0"/>
          <w:numId w:val="30"/>
        </w:numPr>
        <w:jc w:val="left"/>
        <w:rPr>
          <w:sz w:val="24"/>
          <w:szCs w:val="24"/>
        </w:rPr>
      </w:pPr>
      <w:r>
        <w:rPr>
          <w:sz w:val="24"/>
          <w:szCs w:val="24"/>
        </w:rPr>
        <w:t xml:space="preserve">Občan a podnikateľ môžu využívať tzv. „portfólio klienta“ na získanie základnej </w:t>
      </w:r>
      <w:r w:rsidR="008C4CB9">
        <w:rPr>
          <w:sz w:val="24"/>
          <w:szCs w:val="24"/>
        </w:rPr>
        <w:t xml:space="preserve">štandardizovanej </w:t>
      </w:r>
      <w:r>
        <w:rPr>
          <w:sz w:val="24"/>
          <w:szCs w:val="24"/>
        </w:rPr>
        <w:t xml:space="preserve">informácie </w:t>
      </w:r>
      <w:r w:rsidR="008C4CB9">
        <w:rPr>
          <w:sz w:val="24"/>
          <w:szCs w:val="24"/>
        </w:rPr>
        <w:t>o prebiehajúcich konaniach, pričom tieto konania sú prepojené s navigačnou podporou pre zreťazené komplexné služby</w:t>
      </w:r>
      <w:r w:rsidR="00591830">
        <w:rPr>
          <w:sz w:val="24"/>
          <w:szCs w:val="24"/>
        </w:rPr>
        <w:t xml:space="preserve">. Občan/podnikateľ tak </w:t>
      </w:r>
      <w:r w:rsidR="008C4CB9" w:rsidRPr="00884891">
        <w:rPr>
          <w:sz w:val="24"/>
          <w:szCs w:val="24"/>
        </w:rPr>
        <w:t xml:space="preserve">vidí, v ktorom kroku v rámci postupnosti sa jeho vybavovanie nachádza a aj v akom stave je v rámci daného kroku (podania). </w:t>
      </w:r>
    </w:p>
    <w:p w14:paraId="41D05E40" w14:textId="3C91334A" w:rsidR="006721C8" w:rsidRDefault="004743D2" w:rsidP="00D83243">
      <w:pPr>
        <w:pStyle w:val="ListParagraph"/>
        <w:numPr>
          <w:ilvl w:val="0"/>
          <w:numId w:val="30"/>
        </w:numPr>
        <w:jc w:val="left"/>
        <w:rPr>
          <w:sz w:val="24"/>
          <w:szCs w:val="24"/>
        </w:rPr>
      </w:pPr>
      <w:r>
        <w:rPr>
          <w:sz w:val="24"/>
          <w:szCs w:val="24"/>
        </w:rPr>
        <w:t xml:space="preserve">Publikovaný zoznam </w:t>
      </w:r>
      <w:r w:rsidR="004D276A">
        <w:rPr>
          <w:sz w:val="24"/>
          <w:szCs w:val="24"/>
        </w:rPr>
        <w:t xml:space="preserve">prioritných služieb </w:t>
      </w:r>
      <w:r w:rsidR="00591830">
        <w:rPr>
          <w:sz w:val="24"/>
          <w:szCs w:val="24"/>
        </w:rPr>
        <w:t xml:space="preserve">pre </w:t>
      </w:r>
      <w:r w:rsidR="004D276A">
        <w:rPr>
          <w:sz w:val="24"/>
          <w:szCs w:val="24"/>
        </w:rPr>
        <w:t xml:space="preserve">občana a podnikateľa, ktorých </w:t>
      </w:r>
      <w:r w:rsidR="0059418E">
        <w:rPr>
          <w:sz w:val="24"/>
          <w:szCs w:val="24"/>
        </w:rPr>
        <w:t xml:space="preserve">poskytovanie </w:t>
      </w:r>
      <w:r w:rsidR="004D276A">
        <w:rPr>
          <w:sz w:val="24"/>
          <w:szCs w:val="24"/>
        </w:rPr>
        <w:t xml:space="preserve">bude optimalizované pomocou </w:t>
      </w:r>
      <w:r>
        <w:rPr>
          <w:sz w:val="24"/>
          <w:szCs w:val="24"/>
        </w:rPr>
        <w:t xml:space="preserve"> </w:t>
      </w:r>
      <w:r w:rsidR="0059418E">
        <w:rPr>
          <w:sz w:val="24"/>
          <w:szCs w:val="24"/>
        </w:rPr>
        <w:t xml:space="preserve">automatizácie, alebo pomocou progresívnej IT podpory rozhodovania. </w:t>
      </w:r>
    </w:p>
    <w:p w14:paraId="71BCA180" w14:textId="62FFA5A7" w:rsidR="006721C8" w:rsidRPr="00237C53" w:rsidRDefault="0059418E" w:rsidP="00D83243">
      <w:pPr>
        <w:pStyle w:val="ListParagraph"/>
        <w:numPr>
          <w:ilvl w:val="0"/>
          <w:numId w:val="30"/>
        </w:numPr>
        <w:jc w:val="left"/>
        <w:rPr>
          <w:sz w:val="24"/>
          <w:szCs w:val="24"/>
        </w:rPr>
      </w:pPr>
      <w:r>
        <w:rPr>
          <w:sz w:val="24"/>
          <w:szCs w:val="24"/>
        </w:rPr>
        <w:t xml:space="preserve">Publikovaný zoznam komplexných služieb, ktorých poskytovanie bude realizované buď proaktívnou reakciou na udalosti, alebo orchestráciou (zreťazením). </w:t>
      </w:r>
    </w:p>
    <w:p w14:paraId="6C8CAD0C" w14:textId="1EAC09CB" w:rsidR="006721C8" w:rsidRPr="00237C53" w:rsidRDefault="0059418E" w:rsidP="00D83243">
      <w:pPr>
        <w:pStyle w:val="ListParagraph"/>
        <w:numPr>
          <w:ilvl w:val="0"/>
          <w:numId w:val="30"/>
        </w:numPr>
        <w:jc w:val="left"/>
        <w:rPr>
          <w:sz w:val="24"/>
          <w:szCs w:val="24"/>
        </w:rPr>
      </w:pPr>
      <w:r>
        <w:rPr>
          <w:sz w:val="24"/>
          <w:szCs w:val="24"/>
        </w:rPr>
        <w:t>M</w:t>
      </w:r>
      <w:r w:rsidR="00EA7E57">
        <w:rPr>
          <w:sz w:val="24"/>
          <w:szCs w:val="24"/>
        </w:rPr>
        <w:t>etodic</w:t>
      </w:r>
      <w:r>
        <w:rPr>
          <w:sz w:val="24"/>
          <w:szCs w:val="24"/>
        </w:rPr>
        <w:t>ké usmernenia, procesné a legislatívne úpravy pre automatizované vybavenie služieb</w:t>
      </w:r>
      <w:r w:rsidR="006721C8">
        <w:rPr>
          <w:sz w:val="24"/>
          <w:szCs w:val="24"/>
        </w:rPr>
        <w:t xml:space="preserve">. </w:t>
      </w:r>
    </w:p>
    <w:p w14:paraId="4B4D932E" w14:textId="408C517D" w:rsidR="006721C8" w:rsidRPr="00B34B0B" w:rsidRDefault="006721C8" w:rsidP="006721C8">
      <w:pPr>
        <w:jc w:val="left"/>
        <w:rPr>
          <w:b/>
          <w:bCs/>
          <w:lang w:val="sk-SK"/>
        </w:rPr>
      </w:pPr>
      <w:r w:rsidRPr="00B34B0B">
        <w:rPr>
          <w:b/>
          <w:bCs/>
          <w:lang w:val="sk-SK"/>
        </w:rPr>
        <w:t>Projekty OPII vo väzbe na aktivitu</w:t>
      </w:r>
      <w:r w:rsidR="008E4B1E">
        <w:rPr>
          <w:b/>
          <w:bCs/>
          <w:lang w:val="sk-SK"/>
        </w:rPr>
        <w:t>:</w:t>
      </w:r>
    </w:p>
    <w:p w14:paraId="7A142399" w14:textId="77777777" w:rsidR="006721C8" w:rsidRPr="00B34B0B" w:rsidRDefault="006721C8" w:rsidP="006721C8">
      <w:pPr>
        <w:jc w:val="left"/>
        <w:rPr>
          <w:i/>
          <w:iCs/>
          <w:lang w:val="sk-SK"/>
        </w:rPr>
      </w:pPr>
      <w:r w:rsidRPr="00B34B0B">
        <w:rPr>
          <w:i/>
          <w:iCs/>
          <w:lang w:val="sk-SK"/>
        </w:rPr>
        <w:t>a) v procese realizácie (minimálna úroveň – štúdia uskutočniteľnosti)</w:t>
      </w:r>
    </w:p>
    <w:p w14:paraId="71A6A741" w14:textId="29696883" w:rsidR="006721C8" w:rsidRPr="00B34B0B" w:rsidRDefault="006721C8" w:rsidP="006721C8">
      <w:pPr>
        <w:jc w:val="left"/>
        <w:rPr>
          <w:lang w:val="sk-SK"/>
        </w:rPr>
      </w:pPr>
      <w:r w:rsidRPr="00B34B0B">
        <w:rPr>
          <w:lang w:val="sk-SK"/>
        </w:rPr>
        <w:t xml:space="preserve"> </w:t>
      </w:r>
    </w:p>
    <w:p w14:paraId="216B606D" w14:textId="77777777" w:rsidR="006721C8" w:rsidRPr="00B34B0B" w:rsidRDefault="006721C8" w:rsidP="006721C8">
      <w:pPr>
        <w:jc w:val="left"/>
        <w:rPr>
          <w:i/>
          <w:iCs/>
          <w:lang w:val="sk-SK"/>
        </w:rPr>
      </w:pPr>
      <w:r w:rsidRPr="00B34B0B">
        <w:rPr>
          <w:i/>
          <w:iCs/>
          <w:lang w:val="sk-SK"/>
        </w:rPr>
        <w:t>b) v procese ideového zámeru</w:t>
      </w:r>
    </w:p>
    <w:p w14:paraId="2F5EFA29" w14:textId="4756F2DF" w:rsidR="006721C8" w:rsidRDefault="008C4CB9" w:rsidP="00D83243">
      <w:pPr>
        <w:pStyle w:val="ListParagraph"/>
        <w:numPr>
          <w:ilvl w:val="0"/>
          <w:numId w:val="101"/>
        </w:numPr>
        <w:jc w:val="left"/>
        <w:rPr>
          <w:sz w:val="24"/>
          <w:szCs w:val="24"/>
        </w:rPr>
      </w:pPr>
      <w:r w:rsidRPr="008E4B1E">
        <w:rPr>
          <w:sz w:val="24"/>
          <w:szCs w:val="24"/>
        </w:rPr>
        <w:t>Portfólio klienta</w:t>
      </w:r>
    </w:p>
    <w:p w14:paraId="6DB01DD7" w14:textId="3F9574D4" w:rsidR="00AE10CF" w:rsidRPr="008E4B1E" w:rsidRDefault="00AE10CF" w:rsidP="00D83243">
      <w:pPr>
        <w:pStyle w:val="ListParagraph"/>
        <w:numPr>
          <w:ilvl w:val="0"/>
          <w:numId w:val="101"/>
        </w:numPr>
        <w:jc w:val="left"/>
        <w:rPr>
          <w:sz w:val="24"/>
          <w:szCs w:val="24"/>
        </w:rPr>
      </w:pPr>
      <w:r>
        <w:rPr>
          <w:sz w:val="24"/>
          <w:szCs w:val="24"/>
        </w:rPr>
        <w:t>Vytvorenie národného kontaktného bodu – NCP – pilot pre 2 krajiny (RZ Zabezpečenie dostupnosti a rozšírenie služieb elektronického zdravotníctva, MZSR)</w:t>
      </w:r>
    </w:p>
    <w:p w14:paraId="144FE2DE" w14:textId="1685D541" w:rsidR="006721C8" w:rsidRDefault="006721C8" w:rsidP="006721C8">
      <w:pPr>
        <w:rPr>
          <w:lang w:val="sk-SK"/>
        </w:rPr>
      </w:pPr>
    </w:p>
    <w:p w14:paraId="2752CF2B" w14:textId="78D83BA6" w:rsidR="001D73CB" w:rsidRDefault="001D73CB" w:rsidP="006721C8">
      <w:pPr>
        <w:rPr>
          <w:lang w:val="sk-SK"/>
        </w:rPr>
      </w:pPr>
    </w:p>
    <w:p w14:paraId="1A754DA3" w14:textId="77777777" w:rsidR="001D73CB" w:rsidRDefault="001D73CB" w:rsidP="006721C8">
      <w:pPr>
        <w:rPr>
          <w:lang w:val="sk-SK"/>
        </w:rPr>
      </w:pPr>
    </w:p>
    <w:p w14:paraId="39E99B9F" w14:textId="230F5337" w:rsidR="00DE5562" w:rsidRPr="00B34B0B" w:rsidRDefault="00DE5562" w:rsidP="00DE5562">
      <w:pPr>
        <w:pStyle w:val="Heading3"/>
        <w:ind w:left="0" w:firstLine="0"/>
        <w:rPr>
          <w:rFonts w:eastAsia="Noto Sans CJK SC Regular"/>
          <w:lang w:val="sk-SK"/>
        </w:rPr>
      </w:pPr>
      <w:bookmarkStart w:id="126" w:name="_Toc487812528"/>
      <w:r w:rsidRPr="00B34B0B">
        <w:rPr>
          <w:rFonts w:eastAsia="Noto Sans CJK SC Regular"/>
          <w:lang w:val="sk-SK"/>
        </w:rPr>
        <w:lastRenderedPageBreak/>
        <w:t xml:space="preserve">Aktivita: </w:t>
      </w:r>
      <w:r w:rsidR="00B9398B">
        <w:rPr>
          <w:rFonts w:eastAsia="Noto Sans CJK SC Regular"/>
          <w:lang w:val="sk-SK"/>
        </w:rPr>
        <w:t xml:space="preserve">Zvyšovanie efektivity poskytovania služieb </w:t>
      </w:r>
      <w:r w:rsidR="00B643B2">
        <w:rPr>
          <w:rFonts w:eastAsia="Noto Sans CJK SC Regular"/>
          <w:lang w:val="sk-SK"/>
        </w:rPr>
        <w:t>automatizáciou</w:t>
      </w:r>
      <w:bookmarkEnd w:id="126"/>
    </w:p>
    <w:p w14:paraId="7A60DB42" w14:textId="77777777" w:rsidR="00DE5562" w:rsidRPr="00B34B0B" w:rsidRDefault="00DE5562" w:rsidP="00DE5562">
      <w:pPr>
        <w:jc w:val="left"/>
        <w:rPr>
          <w:b/>
          <w:bCs/>
          <w:lang w:val="sk-SK"/>
        </w:rPr>
      </w:pPr>
      <w:r w:rsidRPr="00B34B0B">
        <w:rPr>
          <w:b/>
          <w:bCs/>
          <w:lang w:val="sk-SK"/>
        </w:rPr>
        <w:t>Cieľ:</w:t>
      </w:r>
    </w:p>
    <w:p w14:paraId="2A2B798E" w14:textId="17929945" w:rsidR="00DE5562" w:rsidRPr="00884891" w:rsidRDefault="00B9398B" w:rsidP="00884891">
      <w:pPr>
        <w:pStyle w:val="ListParagraph"/>
        <w:numPr>
          <w:ilvl w:val="0"/>
          <w:numId w:val="201"/>
        </w:numPr>
        <w:jc w:val="left"/>
      </w:pPr>
      <w:r w:rsidRPr="00884891">
        <w:rPr>
          <w:sz w:val="24"/>
          <w:szCs w:val="24"/>
        </w:rPr>
        <w:t>Aplikovať úplnú, alebo čiastočnú automatizáciu v užitočných službách pre občana</w:t>
      </w:r>
      <w:r w:rsidR="00591830">
        <w:rPr>
          <w:sz w:val="24"/>
          <w:szCs w:val="24"/>
        </w:rPr>
        <w:t xml:space="preserve"> a </w:t>
      </w:r>
      <w:r w:rsidRPr="00884891">
        <w:rPr>
          <w:sz w:val="24"/>
          <w:szCs w:val="24"/>
        </w:rPr>
        <w:t>podnikateľa.</w:t>
      </w:r>
      <w:r w:rsidR="00DE5562" w:rsidRPr="00884891">
        <w:rPr>
          <w:sz w:val="24"/>
          <w:szCs w:val="24"/>
        </w:rPr>
        <w:t xml:space="preserve"> </w:t>
      </w:r>
    </w:p>
    <w:p w14:paraId="00EEDBA6" w14:textId="77777777" w:rsidR="00DE5562" w:rsidRPr="00B34B0B" w:rsidRDefault="00DE5562" w:rsidP="00DE5562">
      <w:pPr>
        <w:jc w:val="left"/>
        <w:rPr>
          <w:b/>
          <w:bCs/>
          <w:lang w:val="sk-SK"/>
        </w:rPr>
      </w:pPr>
      <w:r w:rsidRPr="00B34B0B">
        <w:rPr>
          <w:b/>
          <w:bCs/>
          <w:lang w:val="sk-SK"/>
        </w:rPr>
        <w:t>Rozpis činností v rámci aktivity:</w:t>
      </w:r>
    </w:p>
    <w:p w14:paraId="2E71A80C" w14:textId="6E0EA9F4" w:rsidR="00B9398B" w:rsidRDefault="00057CE9" w:rsidP="00D83243">
      <w:pPr>
        <w:pStyle w:val="ListParagraph"/>
        <w:numPr>
          <w:ilvl w:val="0"/>
          <w:numId w:val="33"/>
        </w:numPr>
        <w:jc w:val="left"/>
        <w:rPr>
          <w:sz w:val="24"/>
          <w:szCs w:val="24"/>
        </w:rPr>
      </w:pPr>
      <w:r>
        <w:rPr>
          <w:sz w:val="24"/>
          <w:szCs w:val="24"/>
        </w:rPr>
        <w:t>Postupná a</w:t>
      </w:r>
      <w:r w:rsidR="00B9398B">
        <w:rPr>
          <w:sz w:val="24"/>
          <w:szCs w:val="24"/>
        </w:rPr>
        <w:t>plikácia úplnej, alebo čiastočnej automatizácie vybavovania vybraných služieb.</w:t>
      </w:r>
    </w:p>
    <w:p w14:paraId="61E942E7" w14:textId="439AF731" w:rsidR="00DE5562" w:rsidRPr="00B9398B" w:rsidRDefault="00057CE9" w:rsidP="00D83243">
      <w:pPr>
        <w:pStyle w:val="ListParagraph"/>
        <w:numPr>
          <w:ilvl w:val="0"/>
          <w:numId w:val="33"/>
        </w:numPr>
        <w:jc w:val="left"/>
      </w:pPr>
      <w:r>
        <w:rPr>
          <w:sz w:val="24"/>
          <w:szCs w:val="24"/>
        </w:rPr>
        <w:t>Postupné n</w:t>
      </w:r>
      <w:r w:rsidR="00B9398B">
        <w:rPr>
          <w:sz w:val="24"/>
          <w:szCs w:val="24"/>
        </w:rPr>
        <w:t xml:space="preserve">asadenie progresívnej IT podpory rozhodovania pri vybavovaní vybraných služieb. </w:t>
      </w:r>
    </w:p>
    <w:p w14:paraId="4CB886E3" w14:textId="3119C94C" w:rsidR="00DE5562" w:rsidRPr="00B34B0B" w:rsidRDefault="00DE5562" w:rsidP="00DE5562">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5E1B8CAD" w14:textId="2B09EEE4" w:rsidR="00DE5562" w:rsidRDefault="00B9398B" w:rsidP="009906E4">
      <w:pPr>
        <w:pStyle w:val="ListParagraph"/>
        <w:numPr>
          <w:ilvl w:val="0"/>
          <w:numId w:val="31"/>
        </w:numPr>
        <w:ind w:left="714" w:hanging="357"/>
        <w:jc w:val="left"/>
        <w:rPr>
          <w:sz w:val="24"/>
          <w:szCs w:val="24"/>
        </w:rPr>
      </w:pPr>
      <w:r>
        <w:rPr>
          <w:sz w:val="24"/>
          <w:szCs w:val="24"/>
        </w:rPr>
        <w:t xml:space="preserve">Úplná, alebo čiastočná automatizácia vybavovania vybraných služieb. </w:t>
      </w:r>
    </w:p>
    <w:p w14:paraId="6B9D5D91" w14:textId="4053455A" w:rsidR="00DE5562" w:rsidRPr="00B9398B" w:rsidRDefault="00B9398B" w:rsidP="009906E4">
      <w:pPr>
        <w:pStyle w:val="ListParagraph"/>
        <w:numPr>
          <w:ilvl w:val="0"/>
          <w:numId w:val="31"/>
        </w:numPr>
        <w:ind w:left="714" w:hanging="357"/>
        <w:jc w:val="left"/>
        <w:rPr>
          <w:sz w:val="24"/>
          <w:szCs w:val="24"/>
        </w:rPr>
      </w:pPr>
      <w:r>
        <w:rPr>
          <w:sz w:val="24"/>
          <w:szCs w:val="24"/>
        </w:rPr>
        <w:t xml:space="preserve">Metódy umelej inteligencie a strojového učenia využívané pri vybraných </w:t>
      </w:r>
      <w:r w:rsidRPr="00B9398B">
        <w:rPr>
          <w:sz w:val="24"/>
          <w:szCs w:val="24"/>
        </w:rPr>
        <w:t>službách</w:t>
      </w:r>
      <w:r>
        <w:rPr>
          <w:sz w:val="24"/>
          <w:szCs w:val="24"/>
        </w:rPr>
        <w:t xml:space="preserve"> na podporu rozhodovania pracovníkov.</w:t>
      </w:r>
    </w:p>
    <w:p w14:paraId="2C29714D" w14:textId="136597FF" w:rsidR="00DE5562" w:rsidRPr="00B34B0B" w:rsidRDefault="00DE5562" w:rsidP="00DE5562">
      <w:pPr>
        <w:jc w:val="left"/>
        <w:rPr>
          <w:b/>
          <w:bCs/>
          <w:lang w:val="sk-SK"/>
        </w:rPr>
      </w:pPr>
      <w:r w:rsidRPr="00B34B0B">
        <w:rPr>
          <w:b/>
          <w:bCs/>
          <w:lang w:val="sk-SK"/>
        </w:rPr>
        <w:t>Projekty OPII vo väzbe na aktivitu</w:t>
      </w:r>
      <w:r w:rsidR="008E4B1E">
        <w:rPr>
          <w:b/>
          <w:bCs/>
          <w:lang w:val="sk-SK"/>
        </w:rPr>
        <w:t>:</w:t>
      </w:r>
    </w:p>
    <w:p w14:paraId="4CEC4F9E" w14:textId="77777777" w:rsidR="00DE5562" w:rsidRPr="00B34B0B" w:rsidRDefault="00DE5562" w:rsidP="00DE5562">
      <w:pPr>
        <w:jc w:val="left"/>
        <w:rPr>
          <w:i/>
          <w:iCs/>
          <w:lang w:val="sk-SK"/>
        </w:rPr>
      </w:pPr>
      <w:r w:rsidRPr="00B34B0B">
        <w:rPr>
          <w:i/>
          <w:iCs/>
          <w:lang w:val="sk-SK"/>
        </w:rPr>
        <w:t>a) v procese realizácie (minimálna úroveň – štúdia uskutočniteľnosti)</w:t>
      </w:r>
    </w:p>
    <w:p w14:paraId="20B74687" w14:textId="371E5D5F" w:rsidR="00DE5562" w:rsidRPr="00B34B0B" w:rsidRDefault="00DE5562" w:rsidP="00DE5562">
      <w:pPr>
        <w:jc w:val="left"/>
        <w:rPr>
          <w:lang w:val="sk-SK"/>
        </w:rPr>
      </w:pPr>
      <w:r w:rsidRPr="00B34B0B">
        <w:rPr>
          <w:lang w:val="sk-SK"/>
        </w:rPr>
        <w:t xml:space="preserve"> </w:t>
      </w:r>
    </w:p>
    <w:p w14:paraId="321972A0" w14:textId="77777777" w:rsidR="00DE5562" w:rsidRPr="00B34B0B" w:rsidRDefault="00DE5562" w:rsidP="00DE5562">
      <w:pPr>
        <w:jc w:val="left"/>
        <w:rPr>
          <w:i/>
          <w:iCs/>
          <w:lang w:val="sk-SK"/>
        </w:rPr>
      </w:pPr>
      <w:r w:rsidRPr="00B34B0B">
        <w:rPr>
          <w:i/>
          <w:iCs/>
          <w:lang w:val="sk-SK"/>
        </w:rPr>
        <w:t>b) v procese ideového zámeru</w:t>
      </w:r>
    </w:p>
    <w:p w14:paraId="154F25D7" w14:textId="30125CAB" w:rsidR="00DE5562" w:rsidRPr="00AE10CF" w:rsidRDefault="003A7DAD" w:rsidP="0058763C">
      <w:pPr>
        <w:pStyle w:val="ListParagraph"/>
        <w:numPr>
          <w:ilvl w:val="0"/>
          <w:numId w:val="101"/>
        </w:numPr>
        <w:jc w:val="left"/>
      </w:pPr>
      <w:r>
        <w:rPr>
          <w:sz w:val="24"/>
          <w:szCs w:val="24"/>
        </w:rPr>
        <w:t>Modernizácia dávkových agend SP (RZ Efektívne služby SP v oblasti sociálneho zabezpečenia, Sociálna Poisťovňa)</w:t>
      </w:r>
    </w:p>
    <w:p w14:paraId="4B79DE78" w14:textId="1CA780EB" w:rsidR="00AE10CF" w:rsidRPr="00AE10CF" w:rsidRDefault="00AE10CF" w:rsidP="0058763C">
      <w:pPr>
        <w:pStyle w:val="ListParagraph"/>
        <w:numPr>
          <w:ilvl w:val="0"/>
          <w:numId w:val="101"/>
        </w:numPr>
        <w:jc w:val="left"/>
      </w:pPr>
      <w:r>
        <w:rPr>
          <w:sz w:val="24"/>
          <w:szCs w:val="24"/>
        </w:rPr>
        <w:t>Rozšírenie portfólia služieb a inovácia služieb elektronického zdravotníctva NZIS (RZ eZdravie: Zabezpečenie dostupnosti a rozšírenia služieb elektronického zdravotníctva, MZ</w:t>
      </w:r>
      <w:r w:rsidR="002D3A0A">
        <w:rPr>
          <w:sz w:val="24"/>
          <w:szCs w:val="24"/>
        </w:rPr>
        <w:t xml:space="preserve"> </w:t>
      </w:r>
      <w:r>
        <w:rPr>
          <w:sz w:val="24"/>
          <w:szCs w:val="24"/>
        </w:rPr>
        <w:t>SR)</w:t>
      </w:r>
    </w:p>
    <w:p w14:paraId="05680BF4" w14:textId="663AB304" w:rsidR="00AE10CF" w:rsidRDefault="00165BD0" w:rsidP="0058763C">
      <w:pPr>
        <w:pStyle w:val="ListParagraph"/>
        <w:numPr>
          <w:ilvl w:val="0"/>
          <w:numId w:val="101"/>
        </w:numPr>
        <w:jc w:val="left"/>
        <w:rPr>
          <w:sz w:val="24"/>
          <w:szCs w:val="24"/>
        </w:rPr>
      </w:pPr>
      <w:r w:rsidRPr="0058763C">
        <w:rPr>
          <w:sz w:val="24"/>
          <w:szCs w:val="24"/>
        </w:rPr>
        <w:t>Zefektívnenie a elektronizácia procesov a  služieb regionálneho školstva a uznávania dokladov o vzdelaní a uznávaní odborných kvalifikácií zo zahraničia</w:t>
      </w:r>
      <w:r>
        <w:rPr>
          <w:sz w:val="24"/>
          <w:szCs w:val="24"/>
        </w:rPr>
        <w:t xml:space="preserve"> (RZ </w:t>
      </w:r>
      <w:r w:rsidRPr="00165BD0">
        <w:rPr>
          <w:sz w:val="24"/>
          <w:szCs w:val="24"/>
        </w:rPr>
        <w:t>Zefektívnenie procesov a realizácie služieb v oblasti regionálneho školstva a uznávanie dokladov o vzdelaní a uznávanie odborných kvalifikácií zo zahraničia</w:t>
      </w:r>
      <w:r>
        <w:rPr>
          <w:sz w:val="24"/>
          <w:szCs w:val="24"/>
        </w:rPr>
        <w:t>, MŠVVaŠ</w:t>
      </w:r>
      <w:r w:rsidR="002D3A0A">
        <w:rPr>
          <w:sz w:val="24"/>
          <w:szCs w:val="24"/>
        </w:rPr>
        <w:t xml:space="preserve"> </w:t>
      </w:r>
      <w:r>
        <w:rPr>
          <w:sz w:val="24"/>
          <w:szCs w:val="24"/>
        </w:rPr>
        <w:t>SR)</w:t>
      </w:r>
    </w:p>
    <w:p w14:paraId="74F285E7" w14:textId="515CFBD7" w:rsidR="00041041" w:rsidRDefault="00041041" w:rsidP="0058763C">
      <w:pPr>
        <w:pStyle w:val="ListParagraph"/>
        <w:numPr>
          <w:ilvl w:val="0"/>
          <w:numId w:val="101"/>
        </w:numPr>
        <w:jc w:val="left"/>
        <w:rPr>
          <w:sz w:val="24"/>
          <w:szCs w:val="24"/>
        </w:rPr>
      </w:pPr>
      <w:r w:rsidRPr="00041041">
        <w:rPr>
          <w:sz w:val="24"/>
          <w:szCs w:val="24"/>
        </w:rPr>
        <w:t>Riadenie procesov a dát pre OÚ, PZ a</w:t>
      </w:r>
      <w:r>
        <w:rPr>
          <w:sz w:val="24"/>
          <w:szCs w:val="24"/>
        </w:rPr>
        <w:t> </w:t>
      </w:r>
      <w:r w:rsidRPr="00041041">
        <w:rPr>
          <w:sz w:val="24"/>
          <w:szCs w:val="24"/>
        </w:rPr>
        <w:t>HaZZ</w:t>
      </w:r>
      <w:r>
        <w:rPr>
          <w:sz w:val="24"/>
          <w:szCs w:val="24"/>
        </w:rPr>
        <w:t xml:space="preserve"> (RZ </w:t>
      </w:r>
      <w:r w:rsidRPr="00041041">
        <w:rPr>
          <w:sz w:val="24"/>
          <w:szCs w:val="24"/>
        </w:rPr>
        <w:t>Riadenie procesov a dát pre OÚ, PZ a</w:t>
      </w:r>
      <w:r>
        <w:rPr>
          <w:sz w:val="24"/>
          <w:szCs w:val="24"/>
        </w:rPr>
        <w:t> </w:t>
      </w:r>
      <w:r w:rsidRPr="00041041">
        <w:rPr>
          <w:sz w:val="24"/>
          <w:szCs w:val="24"/>
        </w:rPr>
        <w:t>HaZZ</w:t>
      </w:r>
      <w:r>
        <w:rPr>
          <w:sz w:val="24"/>
          <w:szCs w:val="24"/>
        </w:rPr>
        <w:t>, MV SR)</w:t>
      </w:r>
    </w:p>
    <w:p w14:paraId="1302D5AA" w14:textId="11533A34" w:rsidR="002D3A0A" w:rsidRDefault="002D3A0A" w:rsidP="0058763C">
      <w:pPr>
        <w:pStyle w:val="ListParagraph"/>
        <w:numPr>
          <w:ilvl w:val="0"/>
          <w:numId w:val="101"/>
        </w:numPr>
        <w:jc w:val="left"/>
        <w:rPr>
          <w:sz w:val="24"/>
          <w:szCs w:val="24"/>
        </w:rPr>
      </w:pPr>
      <w:r>
        <w:rPr>
          <w:sz w:val="24"/>
          <w:szCs w:val="24"/>
        </w:rPr>
        <w:t>Zefektívnenie súdneho systému – ORSR (MS SR)</w:t>
      </w:r>
    </w:p>
    <w:p w14:paraId="40EC97A2" w14:textId="56391B75" w:rsidR="00686014" w:rsidRPr="0058763C" w:rsidRDefault="00686014" w:rsidP="0058763C">
      <w:pPr>
        <w:pStyle w:val="ListParagraph"/>
        <w:numPr>
          <w:ilvl w:val="0"/>
          <w:numId w:val="101"/>
        </w:numPr>
        <w:jc w:val="left"/>
        <w:rPr>
          <w:sz w:val="24"/>
          <w:szCs w:val="24"/>
        </w:rPr>
      </w:pPr>
      <w:r>
        <w:rPr>
          <w:sz w:val="24"/>
          <w:szCs w:val="24"/>
        </w:rPr>
        <w:t>Informačný systém výstavby (RZ Kvalitné a efektívne riadenie výstavby)</w:t>
      </w:r>
    </w:p>
    <w:p w14:paraId="71D8BEE7" w14:textId="77777777" w:rsidR="008E4B1E" w:rsidRPr="00B34B0B" w:rsidRDefault="008E4B1E" w:rsidP="00DE5562">
      <w:pPr>
        <w:jc w:val="left"/>
        <w:rPr>
          <w:b/>
          <w:bCs/>
          <w:lang w:val="sk-SK"/>
        </w:rPr>
      </w:pPr>
    </w:p>
    <w:p w14:paraId="57406F03" w14:textId="0CB99F9D" w:rsidR="008C4CB9" w:rsidRPr="00B34B0B" w:rsidRDefault="008C4CB9" w:rsidP="008C4CB9">
      <w:pPr>
        <w:pStyle w:val="Heading3"/>
        <w:ind w:left="0" w:firstLine="0"/>
        <w:rPr>
          <w:rFonts w:eastAsia="Noto Sans CJK SC Regular"/>
          <w:lang w:val="sk-SK"/>
        </w:rPr>
      </w:pPr>
      <w:bookmarkStart w:id="127" w:name="_Toc487812529"/>
      <w:r w:rsidRPr="00B34B0B">
        <w:rPr>
          <w:rFonts w:eastAsia="Noto Sans CJK SC Regular"/>
          <w:lang w:val="sk-SK"/>
        </w:rPr>
        <w:lastRenderedPageBreak/>
        <w:t xml:space="preserve">Aktivita: </w:t>
      </w:r>
      <w:r w:rsidR="00057CE9">
        <w:rPr>
          <w:rFonts w:eastAsia="Noto Sans CJK SC Regular"/>
          <w:lang w:val="sk-SK"/>
        </w:rPr>
        <w:t>Poskytovanie proaktívnych služieb a  služieb komplexných životných situácií.</w:t>
      </w:r>
      <w:bookmarkEnd w:id="127"/>
      <w:r w:rsidR="00057CE9">
        <w:rPr>
          <w:rFonts w:eastAsia="Noto Sans CJK SC Regular"/>
          <w:lang w:val="sk-SK"/>
        </w:rPr>
        <w:t xml:space="preserve"> </w:t>
      </w:r>
    </w:p>
    <w:p w14:paraId="4BD76AA4" w14:textId="77777777" w:rsidR="008C4CB9" w:rsidRPr="00B34B0B" w:rsidRDefault="008C4CB9" w:rsidP="008C4CB9">
      <w:pPr>
        <w:jc w:val="left"/>
        <w:rPr>
          <w:b/>
          <w:bCs/>
          <w:lang w:val="sk-SK"/>
        </w:rPr>
      </w:pPr>
      <w:r w:rsidRPr="00B34B0B">
        <w:rPr>
          <w:b/>
          <w:bCs/>
          <w:lang w:val="sk-SK"/>
        </w:rPr>
        <w:t>Cieľ:</w:t>
      </w:r>
    </w:p>
    <w:p w14:paraId="22230479" w14:textId="539D76A0" w:rsidR="008C4CB9" w:rsidRPr="00884891" w:rsidRDefault="00057CE9" w:rsidP="00884891">
      <w:pPr>
        <w:pStyle w:val="ListParagraph"/>
        <w:numPr>
          <w:ilvl w:val="0"/>
          <w:numId w:val="202"/>
        </w:numPr>
        <w:jc w:val="left"/>
      </w:pPr>
      <w:r w:rsidRPr="00884891">
        <w:rPr>
          <w:sz w:val="24"/>
          <w:szCs w:val="24"/>
        </w:rPr>
        <w:t xml:space="preserve">Poskytovať vybrané proaktívne služby a podporu vybraných komplexných služieb v rámci najčastejších životných situácií občana </w:t>
      </w:r>
      <w:r w:rsidR="00094EAD">
        <w:rPr>
          <w:sz w:val="24"/>
          <w:szCs w:val="24"/>
        </w:rPr>
        <w:t xml:space="preserve">a </w:t>
      </w:r>
      <w:r w:rsidRPr="00884891">
        <w:rPr>
          <w:sz w:val="24"/>
          <w:szCs w:val="24"/>
        </w:rPr>
        <w:t xml:space="preserve">podnikateľa. </w:t>
      </w:r>
    </w:p>
    <w:p w14:paraId="3123C22A" w14:textId="77777777" w:rsidR="008C4CB9" w:rsidRPr="00B34B0B" w:rsidRDefault="008C4CB9" w:rsidP="008C4CB9">
      <w:pPr>
        <w:jc w:val="left"/>
        <w:rPr>
          <w:b/>
          <w:bCs/>
          <w:lang w:val="sk-SK"/>
        </w:rPr>
      </w:pPr>
      <w:r w:rsidRPr="00B34B0B">
        <w:rPr>
          <w:b/>
          <w:bCs/>
          <w:lang w:val="sk-SK"/>
        </w:rPr>
        <w:t>Rozpis činností v rámci aktivity:</w:t>
      </w:r>
    </w:p>
    <w:p w14:paraId="43DC89AB" w14:textId="17399FDE" w:rsidR="008C4CB9" w:rsidRDefault="00FB12C8" w:rsidP="009906E4">
      <w:pPr>
        <w:pStyle w:val="ListParagraph"/>
        <w:numPr>
          <w:ilvl w:val="0"/>
          <w:numId w:val="34"/>
        </w:numPr>
        <w:ind w:left="714" w:hanging="357"/>
        <w:jc w:val="left"/>
        <w:rPr>
          <w:sz w:val="24"/>
          <w:szCs w:val="24"/>
        </w:rPr>
      </w:pPr>
      <w:r>
        <w:rPr>
          <w:sz w:val="24"/>
          <w:szCs w:val="24"/>
        </w:rPr>
        <w:t xml:space="preserve">Postupné zavádzanie vybraných proaktívnych služieb. </w:t>
      </w:r>
    </w:p>
    <w:p w14:paraId="7E9A38BD" w14:textId="265F4187" w:rsidR="008C4CB9" w:rsidRPr="00B9398B" w:rsidRDefault="00FB12C8" w:rsidP="009906E4">
      <w:pPr>
        <w:pStyle w:val="ListParagraph"/>
        <w:numPr>
          <w:ilvl w:val="0"/>
          <w:numId w:val="34"/>
        </w:numPr>
        <w:ind w:left="714" w:hanging="357"/>
        <w:jc w:val="left"/>
      </w:pPr>
      <w:r>
        <w:rPr>
          <w:sz w:val="24"/>
          <w:szCs w:val="24"/>
        </w:rPr>
        <w:t>Postupné zavádzanie vybraných služieb komplexných životných situácií v</w:t>
      </w:r>
      <w:r w:rsidR="00A513E4">
        <w:rPr>
          <w:sz w:val="24"/>
          <w:szCs w:val="24"/>
        </w:rPr>
        <w:t xml:space="preserve"> základnom </w:t>
      </w:r>
      <w:r>
        <w:rPr>
          <w:sz w:val="24"/>
          <w:szCs w:val="24"/>
        </w:rPr>
        <w:t xml:space="preserve">režime </w:t>
      </w:r>
      <w:r w:rsidR="00A513E4">
        <w:rPr>
          <w:sz w:val="24"/>
          <w:szCs w:val="24"/>
        </w:rPr>
        <w:t xml:space="preserve">rozšírenej podpory </w:t>
      </w:r>
      <w:r>
        <w:rPr>
          <w:sz w:val="24"/>
          <w:szCs w:val="24"/>
        </w:rPr>
        <w:t>zreťazenia podaní</w:t>
      </w:r>
      <w:r w:rsidR="00A513E4">
        <w:rPr>
          <w:sz w:val="24"/>
          <w:szCs w:val="24"/>
        </w:rPr>
        <w:t xml:space="preserve"> (prioritné služby)</w:t>
      </w:r>
      <w:r>
        <w:rPr>
          <w:sz w:val="24"/>
          <w:szCs w:val="24"/>
        </w:rPr>
        <w:t xml:space="preserve">, alebo </w:t>
      </w:r>
      <w:r w:rsidR="00571607">
        <w:rPr>
          <w:sz w:val="24"/>
          <w:szCs w:val="24"/>
        </w:rPr>
        <w:t>v</w:t>
      </w:r>
      <w:r w:rsidR="00A513E4">
        <w:rPr>
          <w:sz w:val="24"/>
          <w:szCs w:val="24"/>
        </w:rPr>
        <w:t xml:space="preserve"> základnom </w:t>
      </w:r>
      <w:r w:rsidR="00571607">
        <w:rPr>
          <w:sz w:val="24"/>
          <w:szCs w:val="24"/>
        </w:rPr>
        <w:t xml:space="preserve">režime </w:t>
      </w:r>
      <w:r w:rsidR="00A513E4">
        <w:rPr>
          <w:sz w:val="24"/>
          <w:szCs w:val="24"/>
        </w:rPr>
        <w:t xml:space="preserve">zreťazenia podaní (ostatné služby). Základná podpora predpokladá orchestráciu nad existujúcimi čiastkovými podaniami. Rozšírená podpora predpokladá integráciu používateľského rozhrania do jednej (resp. minima) obrazoviek pre danú životnú situáciu, na ktorých sú </w:t>
      </w:r>
      <w:r w:rsidR="00094EAD">
        <w:rPr>
          <w:sz w:val="24"/>
          <w:szCs w:val="24"/>
        </w:rPr>
        <w:t xml:space="preserve">sústredené </w:t>
      </w:r>
      <w:r w:rsidR="00A513E4">
        <w:rPr>
          <w:sz w:val="24"/>
          <w:szCs w:val="24"/>
        </w:rPr>
        <w:t>všetky relevantné údaje (aj tu platí 1x a dosť), pre všetky podania – pričom následne jednotlivé služby sú vyvolávané na pozadí, bez nutnosti aktívnej participácie občana</w:t>
      </w:r>
      <w:r w:rsidR="00094EAD">
        <w:rPr>
          <w:sz w:val="24"/>
          <w:szCs w:val="24"/>
        </w:rPr>
        <w:t>/</w:t>
      </w:r>
      <w:r w:rsidR="00A513E4">
        <w:rPr>
          <w:sz w:val="24"/>
          <w:szCs w:val="24"/>
        </w:rPr>
        <w:t>podnikateľa.</w:t>
      </w:r>
    </w:p>
    <w:p w14:paraId="2421452D" w14:textId="1D375CE1" w:rsidR="008C4CB9" w:rsidRPr="00B34B0B" w:rsidRDefault="008C4CB9" w:rsidP="008C4CB9">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2B678586" w14:textId="587BF6D3" w:rsidR="008C4CB9" w:rsidRDefault="00A513E4" w:rsidP="00D83243">
      <w:pPr>
        <w:pStyle w:val="ListParagraph"/>
        <w:numPr>
          <w:ilvl w:val="0"/>
          <w:numId w:val="35"/>
        </w:numPr>
        <w:jc w:val="left"/>
        <w:rPr>
          <w:sz w:val="24"/>
          <w:szCs w:val="24"/>
        </w:rPr>
      </w:pPr>
      <w:r>
        <w:rPr>
          <w:sz w:val="24"/>
          <w:szCs w:val="24"/>
        </w:rPr>
        <w:t xml:space="preserve">Zavedené proaktívne služby. </w:t>
      </w:r>
    </w:p>
    <w:p w14:paraId="3D7A25AB" w14:textId="4F377C33" w:rsidR="008C4CB9" w:rsidRPr="00B9398B" w:rsidRDefault="00A513E4" w:rsidP="00D83243">
      <w:pPr>
        <w:pStyle w:val="ListParagraph"/>
        <w:numPr>
          <w:ilvl w:val="0"/>
          <w:numId w:val="35"/>
        </w:numPr>
        <w:jc w:val="left"/>
        <w:rPr>
          <w:sz w:val="24"/>
          <w:szCs w:val="24"/>
        </w:rPr>
      </w:pPr>
      <w:r>
        <w:rPr>
          <w:sz w:val="24"/>
          <w:szCs w:val="24"/>
        </w:rPr>
        <w:t>Zavedené vybrané komplexné služby životných situácií v rovine základnej</w:t>
      </w:r>
      <w:r w:rsidR="00094EAD">
        <w:rPr>
          <w:sz w:val="24"/>
          <w:szCs w:val="24"/>
        </w:rPr>
        <w:t xml:space="preserve">, </w:t>
      </w:r>
      <w:r>
        <w:rPr>
          <w:sz w:val="24"/>
          <w:szCs w:val="24"/>
        </w:rPr>
        <w:t xml:space="preserve">alebo rozšírenej podpory zreťazenia. </w:t>
      </w:r>
    </w:p>
    <w:p w14:paraId="3C0BE905" w14:textId="2A201F2A" w:rsidR="008C4CB9" w:rsidRPr="00B34B0B" w:rsidRDefault="008C4CB9" w:rsidP="008C4CB9">
      <w:pPr>
        <w:jc w:val="left"/>
        <w:rPr>
          <w:b/>
          <w:bCs/>
          <w:lang w:val="sk-SK"/>
        </w:rPr>
      </w:pPr>
      <w:r w:rsidRPr="00B34B0B">
        <w:rPr>
          <w:b/>
          <w:bCs/>
          <w:lang w:val="sk-SK"/>
        </w:rPr>
        <w:t>Projekty OPII vo väzbe na aktivitu</w:t>
      </w:r>
      <w:r w:rsidR="008E4B1E">
        <w:rPr>
          <w:b/>
          <w:bCs/>
          <w:lang w:val="sk-SK"/>
        </w:rPr>
        <w:t>:</w:t>
      </w:r>
    </w:p>
    <w:p w14:paraId="2FF74B3F" w14:textId="77777777" w:rsidR="008C4CB9" w:rsidRPr="00B34B0B" w:rsidRDefault="008C4CB9" w:rsidP="008C4CB9">
      <w:pPr>
        <w:jc w:val="left"/>
        <w:rPr>
          <w:i/>
          <w:iCs/>
          <w:lang w:val="sk-SK"/>
        </w:rPr>
      </w:pPr>
      <w:r w:rsidRPr="00B34B0B">
        <w:rPr>
          <w:i/>
          <w:iCs/>
          <w:lang w:val="sk-SK"/>
        </w:rPr>
        <w:t>a) v procese realizácie (minimálna úroveň – štúdia uskutočniteľnosti)</w:t>
      </w:r>
    </w:p>
    <w:p w14:paraId="3D0E6EFA" w14:textId="1EA48DE4" w:rsidR="008C4CB9" w:rsidRPr="00B34B0B" w:rsidRDefault="008C4CB9" w:rsidP="008C4CB9">
      <w:pPr>
        <w:jc w:val="left"/>
        <w:rPr>
          <w:lang w:val="sk-SK"/>
        </w:rPr>
      </w:pPr>
      <w:r w:rsidRPr="00B34B0B">
        <w:rPr>
          <w:lang w:val="sk-SK"/>
        </w:rPr>
        <w:t xml:space="preserve"> </w:t>
      </w:r>
    </w:p>
    <w:p w14:paraId="6DC44469" w14:textId="77777777" w:rsidR="008C4CB9" w:rsidRPr="00B34B0B" w:rsidRDefault="008C4CB9" w:rsidP="008C4CB9">
      <w:pPr>
        <w:jc w:val="left"/>
        <w:rPr>
          <w:i/>
          <w:iCs/>
          <w:lang w:val="sk-SK"/>
        </w:rPr>
      </w:pPr>
      <w:r w:rsidRPr="00B34B0B">
        <w:rPr>
          <w:i/>
          <w:iCs/>
          <w:lang w:val="sk-SK"/>
        </w:rPr>
        <w:t>b) v procese ideového zámeru</w:t>
      </w:r>
    </w:p>
    <w:p w14:paraId="6F3E9150" w14:textId="1044C792" w:rsidR="00094EAD" w:rsidRPr="00AE10CF" w:rsidRDefault="003A7DAD" w:rsidP="0058763C">
      <w:pPr>
        <w:pStyle w:val="ListParagraph"/>
        <w:numPr>
          <w:ilvl w:val="0"/>
          <w:numId w:val="101"/>
        </w:numPr>
        <w:jc w:val="left"/>
      </w:pPr>
      <w:r>
        <w:rPr>
          <w:sz w:val="24"/>
          <w:szCs w:val="24"/>
        </w:rPr>
        <w:t>Zavedenie pro-klientsky orientovaných procesov a služieb pre podporu klientov SP (RZ Efektívne služby SP v oblasti sociálneho zabezpečenia, Sociálna Poisťovňa)</w:t>
      </w:r>
    </w:p>
    <w:p w14:paraId="39A8E3F0" w14:textId="20202E47" w:rsidR="00A278F7" w:rsidRPr="00AE10CF" w:rsidRDefault="00A278F7" w:rsidP="0058763C">
      <w:pPr>
        <w:pStyle w:val="ListParagraph"/>
        <w:numPr>
          <w:ilvl w:val="0"/>
          <w:numId w:val="101"/>
        </w:numPr>
        <w:jc w:val="left"/>
      </w:pPr>
      <w:r w:rsidRPr="0058763C">
        <w:rPr>
          <w:sz w:val="24"/>
          <w:szCs w:val="24"/>
        </w:rPr>
        <w:t>Otvorený</w:t>
      </w:r>
      <w:r>
        <w:rPr>
          <w:sz w:val="24"/>
          <w:szCs w:val="24"/>
        </w:rPr>
        <w:t xml:space="preserve"> informačný systém mimovládnych neziskových organizácií (RZ Register MNO a otvorený IS MNO, MV</w:t>
      </w:r>
      <w:r w:rsidR="00752924">
        <w:rPr>
          <w:sz w:val="24"/>
          <w:szCs w:val="24"/>
        </w:rPr>
        <w:t xml:space="preserve"> </w:t>
      </w:r>
      <w:r>
        <w:rPr>
          <w:sz w:val="24"/>
          <w:szCs w:val="24"/>
        </w:rPr>
        <w:t>SR)</w:t>
      </w:r>
    </w:p>
    <w:p w14:paraId="0E5AFA0C" w14:textId="77777777" w:rsidR="00094EAD" w:rsidRDefault="00094EAD" w:rsidP="008C4CB9">
      <w:pPr>
        <w:jc w:val="left"/>
        <w:rPr>
          <w:lang w:val="sk-SK"/>
        </w:rPr>
      </w:pPr>
    </w:p>
    <w:p w14:paraId="6C0F2633" w14:textId="5CDCF747" w:rsidR="00BE6D12" w:rsidRDefault="00BE6D12" w:rsidP="008C4CB9">
      <w:pPr>
        <w:jc w:val="left"/>
        <w:rPr>
          <w:lang w:val="sk-SK"/>
        </w:rPr>
      </w:pPr>
    </w:p>
    <w:p w14:paraId="24074526" w14:textId="0C6F161B" w:rsidR="00BE6D12" w:rsidRDefault="00BE6D12" w:rsidP="008C4CB9">
      <w:pPr>
        <w:jc w:val="left"/>
        <w:rPr>
          <w:lang w:val="sk-SK"/>
        </w:rPr>
      </w:pPr>
    </w:p>
    <w:p w14:paraId="1CAFBF63" w14:textId="368479FC" w:rsidR="00BE6D12" w:rsidRDefault="00BE6D12" w:rsidP="008C4CB9">
      <w:pPr>
        <w:jc w:val="left"/>
        <w:rPr>
          <w:lang w:val="sk-SK"/>
        </w:rPr>
      </w:pPr>
    </w:p>
    <w:p w14:paraId="13489B88" w14:textId="77777777" w:rsidR="00BE6D12" w:rsidRDefault="00BE6D12" w:rsidP="008C4CB9">
      <w:pPr>
        <w:jc w:val="left"/>
        <w:rPr>
          <w:lang w:val="sk-SK"/>
        </w:rPr>
      </w:pPr>
    </w:p>
    <w:p w14:paraId="6C12AD3D" w14:textId="77777777" w:rsidR="00094EAD" w:rsidRDefault="00094EAD" w:rsidP="008C4CB9">
      <w:pPr>
        <w:jc w:val="left"/>
        <w:rPr>
          <w:lang w:val="sk-SK"/>
        </w:rPr>
      </w:pPr>
    </w:p>
    <w:p w14:paraId="10BD33D1" w14:textId="77777777" w:rsidR="006643B3" w:rsidRPr="004B5A2E" w:rsidRDefault="006643B3" w:rsidP="006643B3">
      <w:pPr>
        <w:pStyle w:val="Heading2"/>
        <w:rPr>
          <w:lang w:val="sk-SK"/>
        </w:rPr>
      </w:pPr>
      <w:bookmarkStart w:id="128" w:name="_Toc487096553"/>
      <w:bookmarkStart w:id="129" w:name="_Toc487097252"/>
      <w:bookmarkStart w:id="130" w:name="_Toc487096554"/>
      <w:bookmarkStart w:id="131" w:name="_Toc487097253"/>
      <w:bookmarkStart w:id="132" w:name="_Toc487096555"/>
      <w:bookmarkStart w:id="133" w:name="_Toc487097254"/>
      <w:bookmarkStart w:id="134" w:name="_Toc487812530"/>
      <w:bookmarkEnd w:id="128"/>
      <w:bookmarkEnd w:id="129"/>
      <w:bookmarkEnd w:id="130"/>
      <w:bookmarkEnd w:id="131"/>
      <w:bookmarkEnd w:id="132"/>
      <w:bookmarkEnd w:id="133"/>
      <w:r>
        <w:rPr>
          <w:lang w:val="sk-SK"/>
        </w:rPr>
        <w:t>Inovatívne regulácie</w:t>
      </w:r>
      <w:bookmarkEnd w:id="134"/>
    </w:p>
    <w:p w14:paraId="4579850F" w14:textId="77777777" w:rsidR="006643B3" w:rsidRDefault="006643B3" w:rsidP="00E33F71">
      <w:pPr>
        <w:rPr>
          <w:lang w:val="sk-SK"/>
        </w:rPr>
      </w:pPr>
    </w:p>
    <w:p w14:paraId="61F269C3" w14:textId="2BEBEAED" w:rsidR="006961CB" w:rsidRDefault="001711F2" w:rsidP="00E33F71">
      <w:pPr>
        <w:rPr>
          <w:lang w:val="sk-SK"/>
        </w:rPr>
      </w:pPr>
      <w:r>
        <w:rPr>
          <w:noProof/>
          <w:lang w:val="sk-SK" w:eastAsia="sk-SK"/>
        </w:rPr>
        <w:drawing>
          <wp:inline distT="0" distB="0" distL="0" distR="0" wp14:anchorId="35FCF4C9" wp14:editId="2AF2491F">
            <wp:extent cx="5753100" cy="3238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3100" cy="3238500"/>
                    </a:xfrm>
                    <a:prstGeom prst="rect">
                      <a:avLst/>
                    </a:prstGeom>
                    <a:noFill/>
                    <a:ln>
                      <a:noFill/>
                    </a:ln>
                  </pic:spPr>
                </pic:pic>
              </a:graphicData>
            </a:graphic>
          </wp:inline>
        </w:drawing>
      </w:r>
    </w:p>
    <w:p w14:paraId="4386A1F8" w14:textId="77777777" w:rsidR="00C12C80" w:rsidRPr="00870FF6" w:rsidRDefault="00C12C80" w:rsidP="00C12C80">
      <w:pPr>
        <w:rPr>
          <w:b/>
          <w:lang w:val="sk-SK"/>
        </w:rPr>
      </w:pPr>
      <w:r w:rsidRPr="00870FF6">
        <w:rPr>
          <w:b/>
          <w:lang w:val="sk-SK"/>
        </w:rPr>
        <w:t>Nosné aktivity:</w:t>
      </w:r>
    </w:p>
    <w:p w14:paraId="1F008162" w14:textId="0733416B" w:rsidR="00C12C80" w:rsidRPr="00870FF6" w:rsidRDefault="00C12C80" w:rsidP="00D83243">
      <w:pPr>
        <w:pStyle w:val="Numbered1"/>
        <w:numPr>
          <w:ilvl w:val="0"/>
          <w:numId w:val="113"/>
        </w:numPr>
      </w:pPr>
      <w:r>
        <w:t>Transparentné monitorovanie efektivity a výkonnosti poskytovania služieb</w:t>
      </w:r>
      <w:r w:rsidRPr="00870FF6">
        <w:t>.</w:t>
      </w:r>
    </w:p>
    <w:p w14:paraId="717061B8" w14:textId="4FBEFC05" w:rsidR="00C12C80" w:rsidRPr="00870FF6" w:rsidRDefault="00C12C80" w:rsidP="00D83243">
      <w:pPr>
        <w:pStyle w:val="Numbered1"/>
        <w:numPr>
          <w:ilvl w:val="0"/>
          <w:numId w:val="113"/>
        </w:numPr>
      </w:pPr>
      <w:r>
        <w:t>Zlepšovanie a zjednodušovanie služieb, zapojenie behaviorálnej vedy pri návrhu politík a regulácií</w:t>
      </w:r>
      <w:r w:rsidRPr="00870FF6">
        <w:t>.</w:t>
      </w:r>
    </w:p>
    <w:p w14:paraId="7F61B6DE" w14:textId="6D671264" w:rsidR="00C12C80" w:rsidRPr="00870FF6" w:rsidRDefault="00C12C80" w:rsidP="00D83243">
      <w:pPr>
        <w:pStyle w:val="Numbered1"/>
        <w:numPr>
          <w:ilvl w:val="0"/>
          <w:numId w:val="113"/>
        </w:numPr>
      </w:pPr>
      <w:r>
        <w:t>Využitie analytického spracovania údajov pri zlepšovaní služieb a návrhu politík a regulácií</w:t>
      </w:r>
      <w:r w:rsidRPr="00870FF6">
        <w:t>.</w:t>
      </w:r>
    </w:p>
    <w:p w14:paraId="62B1598F" w14:textId="4E5FB89C" w:rsidR="00C12C80" w:rsidRPr="00870FF6" w:rsidRDefault="00C12C80" w:rsidP="00D83243">
      <w:pPr>
        <w:pStyle w:val="Numbered1"/>
        <w:numPr>
          <w:ilvl w:val="0"/>
          <w:numId w:val="113"/>
        </w:numPr>
      </w:pPr>
      <w:r>
        <w:t xml:space="preserve">Zvyšovanie operatívnej výkonnosti </w:t>
      </w:r>
      <w:r w:rsidR="00D10E82">
        <w:t>verejnej správy</w:t>
      </w:r>
      <w:r>
        <w:t xml:space="preserve"> (využívaním údajov)</w:t>
      </w:r>
      <w:r w:rsidRPr="00870FF6">
        <w:t>.</w:t>
      </w:r>
    </w:p>
    <w:p w14:paraId="14CF9A1B" w14:textId="0710998F" w:rsidR="001D70A0" w:rsidRDefault="001D70A0" w:rsidP="004A55DA">
      <w:pPr>
        <w:pStyle w:val="Numbered1"/>
        <w:ind w:left="0" w:firstLine="0"/>
      </w:pPr>
    </w:p>
    <w:p w14:paraId="1CE0D0B0" w14:textId="77777777" w:rsidR="001D70A0" w:rsidRPr="00870FF6" w:rsidRDefault="001D70A0" w:rsidP="001D70A0">
      <w:pPr>
        <w:rPr>
          <w:b/>
          <w:lang w:val="sk-SK"/>
        </w:rPr>
      </w:pPr>
      <w:r w:rsidRPr="00870FF6">
        <w:rPr>
          <w:b/>
          <w:lang w:val="sk-SK"/>
        </w:rPr>
        <w:t>Prioritné projekty:</w:t>
      </w:r>
    </w:p>
    <w:tbl>
      <w:tblPr>
        <w:tblW w:w="4575"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3"/>
        <w:gridCol w:w="6034"/>
        <w:gridCol w:w="1241"/>
        <w:gridCol w:w="785"/>
      </w:tblGrid>
      <w:tr w:rsidR="00094EAD" w:rsidRPr="00870FF6" w14:paraId="4B9307EC" w14:textId="77777777" w:rsidTr="00884891">
        <w:trPr>
          <w:cantSplit/>
          <w:trHeight w:val="360"/>
          <w:tblHeader/>
        </w:trPr>
        <w:tc>
          <w:tcPr>
            <w:tcW w:w="269" w:type="pct"/>
            <w:shd w:val="clear" w:color="auto" w:fill="D9E2F3" w:themeFill="accent1" w:themeFillTint="33"/>
          </w:tcPr>
          <w:p w14:paraId="77B2A582" w14:textId="77777777" w:rsidR="00094EAD" w:rsidRPr="00870FF6" w:rsidRDefault="00094EAD" w:rsidP="003762FC">
            <w:pPr>
              <w:pStyle w:val="Tableheader"/>
            </w:pPr>
            <w:r w:rsidRPr="00870FF6">
              <w:t>ID</w:t>
            </w:r>
          </w:p>
        </w:tc>
        <w:tc>
          <w:tcPr>
            <w:tcW w:w="3749" w:type="pct"/>
            <w:shd w:val="clear" w:color="auto" w:fill="D9E2F3" w:themeFill="accent1" w:themeFillTint="33"/>
            <w:noWrap/>
            <w:vAlign w:val="center"/>
            <w:hideMark/>
          </w:tcPr>
          <w:p w14:paraId="1B846790" w14:textId="77777777" w:rsidR="00094EAD" w:rsidRPr="00870FF6" w:rsidRDefault="00094EAD" w:rsidP="003762FC">
            <w:pPr>
              <w:pStyle w:val="Tableheader"/>
            </w:pPr>
            <w:r w:rsidRPr="00870FF6">
              <w:t>Projekt</w:t>
            </w:r>
          </w:p>
        </w:tc>
        <w:tc>
          <w:tcPr>
            <w:tcW w:w="428" w:type="pct"/>
            <w:shd w:val="clear" w:color="auto" w:fill="D9E2F3" w:themeFill="accent1" w:themeFillTint="33"/>
          </w:tcPr>
          <w:p w14:paraId="4185B230" w14:textId="77777777" w:rsidR="00094EAD" w:rsidRPr="00870FF6" w:rsidRDefault="00094EAD" w:rsidP="003762FC">
            <w:pPr>
              <w:pStyle w:val="Tableheader"/>
            </w:pPr>
            <w:r w:rsidRPr="00870FF6">
              <w:t>Zdroj financovania</w:t>
            </w:r>
          </w:p>
        </w:tc>
        <w:tc>
          <w:tcPr>
            <w:tcW w:w="554" w:type="pct"/>
            <w:shd w:val="clear" w:color="auto" w:fill="D9E2F3" w:themeFill="accent1" w:themeFillTint="33"/>
          </w:tcPr>
          <w:p w14:paraId="614FC059" w14:textId="77777777" w:rsidR="00094EAD" w:rsidRPr="00870FF6" w:rsidRDefault="00094EAD" w:rsidP="003762FC">
            <w:pPr>
              <w:pStyle w:val="Tableheader"/>
            </w:pPr>
            <w:r w:rsidRPr="00870FF6">
              <w:t>Garant</w:t>
            </w:r>
          </w:p>
        </w:tc>
      </w:tr>
      <w:tr w:rsidR="00094EAD" w:rsidRPr="00870FF6" w14:paraId="1F249140" w14:textId="77777777" w:rsidTr="00884891">
        <w:trPr>
          <w:cantSplit/>
          <w:trHeight w:val="255"/>
        </w:trPr>
        <w:tc>
          <w:tcPr>
            <w:tcW w:w="269" w:type="pct"/>
            <w:shd w:val="clear" w:color="auto" w:fill="FFFFFF" w:themeFill="background1"/>
          </w:tcPr>
          <w:p w14:paraId="7117BCCA" w14:textId="17CF518B" w:rsidR="00094EAD" w:rsidRPr="00870FF6" w:rsidRDefault="00094EAD" w:rsidP="003762FC">
            <w:pPr>
              <w:rPr>
                <w:lang w:val="sk-SK"/>
              </w:rPr>
            </w:pPr>
            <w:r>
              <w:rPr>
                <w:lang w:val="sk-SK"/>
              </w:rPr>
              <w:t>1</w:t>
            </w:r>
          </w:p>
        </w:tc>
        <w:tc>
          <w:tcPr>
            <w:tcW w:w="3749" w:type="pct"/>
            <w:shd w:val="clear" w:color="auto" w:fill="FFFFFF" w:themeFill="background1"/>
          </w:tcPr>
          <w:p w14:paraId="36B292DC" w14:textId="77777777" w:rsidR="00094EAD" w:rsidRPr="00870FF6" w:rsidRDefault="00094EAD" w:rsidP="003762FC">
            <w:pPr>
              <w:rPr>
                <w:lang w:val="sk-SK"/>
              </w:rPr>
            </w:pPr>
            <w:r w:rsidRPr="00870FF6">
              <w:rPr>
                <w:lang w:val="sk-SK"/>
              </w:rPr>
              <w:t>RIA - Platforma pre posudzovanie vplyvov regulácií</w:t>
            </w:r>
          </w:p>
        </w:tc>
        <w:tc>
          <w:tcPr>
            <w:tcW w:w="428" w:type="pct"/>
            <w:shd w:val="clear" w:color="auto" w:fill="FFFFFF" w:themeFill="background1"/>
          </w:tcPr>
          <w:p w14:paraId="7BB8D6F6" w14:textId="77777777" w:rsidR="00094EAD" w:rsidRPr="00870FF6" w:rsidRDefault="00094EAD" w:rsidP="003762FC">
            <w:pPr>
              <w:pStyle w:val="Bullet"/>
              <w:numPr>
                <w:ilvl w:val="0"/>
                <w:numId w:val="0"/>
              </w:numPr>
              <w:ind w:left="360"/>
            </w:pPr>
            <w:r w:rsidRPr="00870FF6">
              <w:t>OPII</w:t>
            </w:r>
          </w:p>
        </w:tc>
        <w:tc>
          <w:tcPr>
            <w:tcW w:w="554" w:type="pct"/>
            <w:shd w:val="clear" w:color="auto" w:fill="FFFFFF" w:themeFill="background1"/>
          </w:tcPr>
          <w:p w14:paraId="281A9721" w14:textId="77777777" w:rsidR="00094EAD" w:rsidRPr="00870FF6" w:rsidRDefault="00094EAD" w:rsidP="003762FC">
            <w:pPr>
              <w:pStyle w:val="Bullet"/>
              <w:numPr>
                <w:ilvl w:val="0"/>
                <w:numId w:val="0"/>
              </w:numPr>
            </w:pPr>
            <w:r w:rsidRPr="00870FF6">
              <w:t>MH SR</w:t>
            </w:r>
          </w:p>
        </w:tc>
      </w:tr>
      <w:tr w:rsidR="00094EAD" w:rsidRPr="00870FF6" w14:paraId="7F483FC9" w14:textId="77777777" w:rsidTr="00884891">
        <w:trPr>
          <w:cantSplit/>
          <w:trHeight w:val="255"/>
        </w:trPr>
        <w:tc>
          <w:tcPr>
            <w:tcW w:w="269" w:type="pct"/>
            <w:shd w:val="clear" w:color="auto" w:fill="FFFFFF" w:themeFill="background1"/>
          </w:tcPr>
          <w:p w14:paraId="23D07EB0" w14:textId="4C37BA2F" w:rsidR="00094EAD" w:rsidRPr="00870FF6" w:rsidRDefault="00094EAD" w:rsidP="003762FC">
            <w:pPr>
              <w:rPr>
                <w:lang w:val="sk-SK"/>
              </w:rPr>
            </w:pPr>
            <w:r>
              <w:rPr>
                <w:lang w:val="sk-SK"/>
              </w:rPr>
              <w:t>2</w:t>
            </w:r>
          </w:p>
        </w:tc>
        <w:tc>
          <w:tcPr>
            <w:tcW w:w="3749" w:type="pct"/>
            <w:shd w:val="clear" w:color="auto" w:fill="FFFFFF" w:themeFill="background1"/>
          </w:tcPr>
          <w:p w14:paraId="1098DDC3" w14:textId="36F5A632" w:rsidR="00094EAD" w:rsidRPr="00870FF6" w:rsidRDefault="00094EAD" w:rsidP="003A1735">
            <w:pPr>
              <w:rPr>
                <w:lang w:val="sk-SK"/>
              </w:rPr>
            </w:pPr>
            <w:r>
              <w:rPr>
                <w:lang w:val="sk-SK"/>
              </w:rPr>
              <w:t>Dopytové p</w:t>
            </w:r>
            <w:r w:rsidRPr="00870FF6">
              <w:rPr>
                <w:lang w:val="sk-SK"/>
              </w:rPr>
              <w:t>rojekty lepšieho využívania údajov (v operatíve)</w:t>
            </w:r>
          </w:p>
        </w:tc>
        <w:tc>
          <w:tcPr>
            <w:tcW w:w="428" w:type="pct"/>
            <w:shd w:val="clear" w:color="auto" w:fill="FFFFFF" w:themeFill="background1"/>
          </w:tcPr>
          <w:p w14:paraId="538041AE" w14:textId="77777777" w:rsidR="00094EAD" w:rsidRPr="00870FF6" w:rsidRDefault="00094EAD" w:rsidP="003762FC">
            <w:pPr>
              <w:pStyle w:val="Bullet"/>
              <w:numPr>
                <w:ilvl w:val="0"/>
                <w:numId w:val="0"/>
              </w:numPr>
              <w:ind w:left="360"/>
            </w:pPr>
            <w:r w:rsidRPr="00870FF6">
              <w:t>OPII</w:t>
            </w:r>
          </w:p>
        </w:tc>
        <w:tc>
          <w:tcPr>
            <w:tcW w:w="554" w:type="pct"/>
            <w:shd w:val="clear" w:color="auto" w:fill="FFFFFF" w:themeFill="background1"/>
          </w:tcPr>
          <w:p w14:paraId="7CAC766D" w14:textId="294F2314" w:rsidR="00094EAD" w:rsidRPr="00870FF6" w:rsidRDefault="00094EAD" w:rsidP="003762FC">
            <w:pPr>
              <w:pStyle w:val="Bullet"/>
              <w:numPr>
                <w:ilvl w:val="0"/>
                <w:numId w:val="0"/>
              </w:numPr>
            </w:pPr>
            <w:r>
              <w:t>ÚPPVII</w:t>
            </w:r>
          </w:p>
        </w:tc>
      </w:tr>
      <w:tr w:rsidR="00741AF0" w:rsidRPr="00870FF6" w14:paraId="0937F265" w14:textId="77777777" w:rsidTr="00884891">
        <w:trPr>
          <w:cantSplit/>
          <w:trHeight w:val="255"/>
        </w:trPr>
        <w:tc>
          <w:tcPr>
            <w:tcW w:w="269" w:type="pct"/>
            <w:shd w:val="clear" w:color="auto" w:fill="FFFFFF" w:themeFill="background1"/>
          </w:tcPr>
          <w:p w14:paraId="39450E7B" w14:textId="04B7C622" w:rsidR="00741AF0" w:rsidRDefault="00741AF0" w:rsidP="003762FC">
            <w:pPr>
              <w:rPr>
                <w:lang w:val="sk-SK"/>
              </w:rPr>
            </w:pPr>
            <w:r>
              <w:rPr>
                <w:lang w:val="sk-SK"/>
              </w:rPr>
              <w:t>3</w:t>
            </w:r>
          </w:p>
        </w:tc>
        <w:tc>
          <w:tcPr>
            <w:tcW w:w="3749" w:type="pct"/>
            <w:shd w:val="clear" w:color="auto" w:fill="FFFFFF" w:themeFill="background1"/>
          </w:tcPr>
          <w:p w14:paraId="29495DDA" w14:textId="5F1F2201" w:rsidR="00741AF0" w:rsidRDefault="00741AF0" w:rsidP="003A1735">
            <w:pPr>
              <w:rPr>
                <w:lang w:val="sk-SK"/>
              </w:rPr>
            </w:pPr>
            <w:r>
              <w:rPr>
                <w:lang w:val="sk-SK"/>
              </w:rPr>
              <w:t>Dopytové projekty pre drobné zlepšenia služieb eGovernmentu</w:t>
            </w:r>
          </w:p>
        </w:tc>
        <w:tc>
          <w:tcPr>
            <w:tcW w:w="428" w:type="pct"/>
            <w:shd w:val="clear" w:color="auto" w:fill="FFFFFF" w:themeFill="background1"/>
          </w:tcPr>
          <w:p w14:paraId="7EA22D83" w14:textId="3D93CE20" w:rsidR="00741AF0" w:rsidRPr="00870FF6" w:rsidRDefault="00741AF0" w:rsidP="003762FC">
            <w:pPr>
              <w:pStyle w:val="Bullet"/>
              <w:numPr>
                <w:ilvl w:val="0"/>
                <w:numId w:val="0"/>
              </w:numPr>
              <w:ind w:left="360"/>
            </w:pPr>
            <w:r>
              <w:t>OPII</w:t>
            </w:r>
          </w:p>
        </w:tc>
        <w:tc>
          <w:tcPr>
            <w:tcW w:w="554" w:type="pct"/>
            <w:shd w:val="clear" w:color="auto" w:fill="FFFFFF" w:themeFill="background1"/>
          </w:tcPr>
          <w:p w14:paraId="2EB8F912" w14:textId="183AE169" w:rsidR="00741AF0" w:rsidRDefault="00741AF0" w:rsidP="003762FC">
            <w:pPr>
              <w:pStyle w:val="Bullet"/>
              <w:numPr>
                <w:ilvl w:val="0"/>
                <w:numId w:val="0"/>
              </w:numPr>
            </w:pPr>
            <w:r>
              <w:t>ÚPPVII</w:t>
            </w:r>
          </w:p>
        </w:tc>
      </w:tr>
    </w:tbl>
    <w:p w14:paraId="367873F0" w14:textId="77777777" w:rsidR="00C12C80" w:rsidRDefault="00C12C80" w:rsidP="001D70A0">
      <w:pPr>
        <w:rPr>
          <w:b/>
          <w:lang w:val="sk-SK"/>
        </w:rPr>
      </w:pPr>
    </w:p>
    <w:p w14:paraId="62494B77" w14:textId="02DAF114" w:rsidR="000D4E65" w:rsidRDefault="000D4E65" w:rsidP="000D4E65">
      <w:pPr>
        <w:pStyle w:val="Numbered1"/>
        <w:ind w:left="0" w:firstLine="0"/>
        <w:rPr>
          <w:b/>
        </w:rPr>
      </w:pPr>
      <w:r w:rsidRPr="00E55E9B">
        <w:rPr>
          <w:b/>
        </w:rPr>
        <w:lastRenderedPageBreak/>
        <w:t xml:space="preserve">Prioritné </w:t>
      </w:r>
      <w:r>
        <w:rPr>
          <w:b/>
        </w:rPr>
        <w:t>metodick</w:t>
      </w:r>
      <w:r w:rsidR="00094EAD">
        <w:rPr>
          <w:b/>
        </w:rPr>
        <w:t>o-organizačné</w:t>
      </w:r>
      <w:r>
        <w:rPr>
          <w:b/>
        </w:rPr>
        <w:t xml:space="preserve"> </w:t>
      </w:r>
      <w:r w:rsidRPr="00E55E9B">
        <w:rPr>
          <w:b/>
        </w:rPr>
        <w:t>aktivity:</w:t>
      </w:r>
    </w:p>
    <w:p w14:paraId="6058DD4B" w14:textId="748DDD15" w:rsidR="00987FCD" w:rsidRDefault="00987FCD" w:rsidP="009906E4">
      <w:pPr>
        <w:numPr>
          <w:ilvl w:val="0"/>
          <w:numId w:val="14"/>
        </w:numPr>
        <w:ind w:left="714" w:hanging="357"/>
        <w:rPr>
          <w:lang w:val="sk-SK"/>
        </w:rPr>
      </w:pPr>
      <w:r>
        <w:rPr>
          <w:lang w:val="sk-SK"/>
        </w:rPr>
        <w:t xml:space="preserve">Návrh a zavedenie jednotnej metodiky merania a hodnotenia výkonnosti poskytovania government služieb (t.j. nie len elektronických) </w:t>
      </w:r>
    </w:p>
    <w:p w14:paraId="30E103E0" w14:textId="19A815CB" w:rsidR="000D4E65" w:rsidRDefault="00FD1568" w:rsidP="009906E4">
      <w:pPr>
        <w:numPr>
          <w:ilvl w:val="0"/>
          <w:numId w:val="14"/>
        </w:numPr>
        <w:ind w:left="714" w:hanging="357"/>
        <w:rPr>
          <w:lang w:val="sk-SK"/>
        </w:rPr>
      </w:pPr>
      <w:r>
        <w:rPr>
          <w:lang w:val="sk-SK"/>
        </w:rPr>
        <w:t>Návrh a nastavenie nového konceptu posudzovania vplyvov (RIA 2020)</w:t>
      </w:r>
      <w:r w:rsidR="000D4E65">
        <w:rPr>
          <w:lang w:val="sk-SK"/>
        </w:rPr>
        <w:t xml:space="preserve"> </w:t>
      </w:r>
    </w:p>
    <w:p w14:paraId="1C65C9EA" w14:textId="60112656" w:rsidR="000D4E65" w:rsidRDefault="00FD1568" w:rsidP="009906E4">
      <w:pPr>
        <w:numPr>
          <w:ilvl w:val="0"/>
          <w:numId w:val="14"/>
        </w:numPr>
        <w:ind w:left="714" w:hanging="357"/>
        <w:rPr>
          <w:lang w:val="sk-SK"/>
        </w:rPr>
      </w:pPr>
      <w:r>
        <w:rPr>
          <w:lang w:val="sk-SK"/>
        </w:rPr>
        <w:t xml:space="preserve">Návrh a nastavenie konceptu (spolu s etickým kódexom) </w:t>
      </w:r>
      <w:r w:rsidR="000D4E65">
        <w:rPr>
          <w:lang w:val="sk-SK"/>
        </w:rPr>
        <w:t>využívania behaviorálnych intervencií v štátnej správe</w:t>
      </w:r>
    </w:p>
    <w:p w14:paraId="12099A42" w14:textId="719A4A1D" w:rsidR="000D4E65" w:rsidRDefault="00FD1568" w:rsidP="009906E4">
      <w:pPr>
        <w:numPr>
          <w:ilvl w:val="0"/>
          <w:numId w:val="14"/>
        </w:numPr>
        <w:ind w:left="714" w:hanging="357"/>
        <w:rPr>
          <w:lang w:val="sk-SK"/>
        </w:rPr>
      </w:pPr>
      <w:r>
        <w:rPr>
          <w:lang w:val="sk-SK"/>
        </w:rPr>
        <w:t xml:space="preserve">Návrh a nastavenie konceptu (spolu s etickým kódexom) </w:t>
      </w:r>
      <w:r w:rsidR="000D4E65">
        <w:rPr>
          <w:lang w:val="sk-SK"/>
        </w:rPr>
        <w:t>využívania umelej inteligencie a štatistického spracovania dát o subjektoch (občan, podnikateľ, inštitúcia VS)</w:t>
      </w:r>
      <w:r>
        <w:rPr>
          <w:lang w:val="sk-SK"/>
        </w:rPr>
        <w:t>, zladenie s EÚ legislatívou (GDPR)</w:t>
      </w:r>
    </w:p>
    <w:p w14:paraId="471A27DB" w14:textId="2A77AADC" w:rsidR="005E4C1D" w:rsidRDefault="005E4C1D" w:rsidP="009906E4">
      <w:pPr>
        <w:numPr>
          <w:ilvl w:val="0"/>
          <w:numId w:val="14"/>
        </w:numPr>
        <w:ind w:left="714" w:hanging="357"/>
        <w:rPr>
          <w:lang w:val="sk-SK"/>
        </w:rPr>
      </w:pPr>
      <w:r>
        <w:rPr>
          <w:lang w:val="sk-SK"/>
        </w:rPr>
        <w:t>Vypracovať plán pripojenia akéhokoľvek kontaktného bodu na služby cez API Gateway.</w:t>
      </w:r>
    </w:p>
    <w:p w14:paraId="4BE29004" w14:textId="3DBAA16E" w:rsidR="005E4C1D" w:rsidRDefault="005E4C1D" w:rsidP="009906E4">
      <w:pPr>
        <w:numPr>
          <w:ilvl w:val="0"/>
          <w:numId w:val="14"/>
        </w:numPr>
        <w:ind w:left="714" w:hanging="357"/>
        <w:rPr>
          <w:lang w:val="sk-SK"/>
        </w:rPr>
      </w:pPr>
      <w:r>
        <w:rPr>
          <w:lang w:val="sk-SK"/>
        </w:rPr>
        <w:t>Vypracovať plán využívania platformy RIA pri návrhu nových regulácií a politík.</w:t>
      </w:r>
    </w:p>
    <w:p w14:paraId="3BCFC05E" w14:textId="7B8C29F8" w:rsidR="005E4C1D" w:rsidRDefault="005E4C1D" w:rsidP="009906E4">
      <w:pPr>
        <w:numPr>
          <w:ilvl w:val="0"/>
          <w:numId w:val="14"/>
        </w:numPr>
        <w:ind w:left="714" w:hanging="357"/>
        <w:rPr>
          <w:lang w:val="sk-SK"/>
        </w:rPr>
      </w:pPr>
      <w:r>
        <w:rPr>
          <w:lang w:val="sk-SK"/>
        </w:rPr>
        <w:t>Vypracovať metodiku „Randomized controll trials“.</w:t>
      </w:r>
    </w:p>
    <w:p w14:paraId="5353274F" w14:textId="2ED3F16E" w:rsidR="005E4C1D" w:rsidRDefault="005E4C1D" w:rsidP="00045E03">
      <w:pPr>
        <w:numPr>
          <w:ilvl w:val="0"/>
          <w:numId w:val="14"/>
        </w:numPr>
        <w:ind w:left="714" w:hanging="357"/>
        <w:rPr>
          <w:lang w:val="sk-SK"/>
        </w:rPr>
      </w:pPr>
      <w:r>
        <w:rPr>
          <w:lang w:val="sk-SK"/>
        </w:rPr>
        <w:t>Vypracovať plán využívania umelej inteligencie pri optimalizácií rozhodovacích procesov v štátnej správe (najmä pri poskytovaní služieb občanom a podnikateľom).</w:t>
      </w:r>
    </w:p>
    <w:p w14:paraId="6B6FE7C9" w14:textId="77777777" w:rsidR="005E4C1D" w:rsidRPr="00884891" w:rsidRDefault="005E4C1D" w:rsidP="00884891">
      <w:pPr>
        <w:numPr>
          <w:ilvl w:val="0"/>
          <w:numId w:val="14"/>
        </w:numPr>
        <w:ind w:left="714" w:hanging="357"/>
        <w:rPr>
          <w:b/>
        </w:rPr>
      </w:pPr>
      <w:r>
        <w:rPr>
          <w:lang w:val="sk-SK"/>
        </w:rPr>
        <w:t>Zriadenie útvaru behaviorálnych intervencií a „Rady pre behaviorálne inovácie“ ako medzirezortného poradného orgánu pre zavádzanie optimalizácií služieb na základe behaviorálnej vedy.</w:t>
      </w:r>
    </w:p>
    <w:p w14:paraId="62EAB706" w14:textId="77777777" w:rsidR="005E4C1D" w:rsidRPr="00884891" w:rsidRDefault="005E4C1D" w:rsidP="00884891">
      <w:pPr>
        <w:numPr>
          <w:ilvl w:val="0"/>
          <w:numId w:val="14"/>
        </w:numPr>
        <w:ind w:left="714" w:hanging="357"/>
        <w:rPr>
          <w:b/>
        </w:rPr>
      </w:pPr>
      <w:r>
        <w:rPr>
          <w:lang w:val="sk-SK"/>
        </w:rPr>
        <w:t>Zriadenie útvaru „Zlepšovania služieb“.</w:t>
      </w:r>
    </w:p>
    <w:p w14:paraId="25644CF8" w14:textId="18767FE3" w:rsidR="005E4C1D" w:rsidRDefault="005E4C1D" w:rsidP="00884891">
      <w:pPr>
        <w:numPr>
          <w:ilvl w:val="0"/>
          <w:numId w:val="14"/>
        </w:numPr>
        <w:ind w:left="714" w:hanging="357"/>
        <w:rPr>
          <w:b/>
          <w:lang w:val="sk-SK"/>
        </w:rPr>
      </w:pPr>
      <w:r>
        <w:rPr>
          <w:lang w:val="sk-SK"/>
        </w:rPr>
        <w:t xml:space="preserve">Zriadenie „Rady pre využívanie umelej inteligencie“ ako medzirezortného poradného orgánu. </w:t>
      </w:r>
    </w:p>
    <w:p w14:paraId="23843A68" w14:textId="77777777" w:rsidR="00506DDC" w:rsidRPr="00E55E9B" w:rsidRDefault="00506DDC" w:rsidP="00506DDC">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07D53B99" w14:textId="1AB25129" w:rsidR="00136769" w:rsidRPr="00E55E9B" w:rsidRDefault="0040148B" w:rsidP="00136769">
      <w:pPr>
        <w:rPr>
          <w:lang w:val="sk-SK"/>
        </w:rPr>
      </w:pPr>
      <w:r>
        <w:rPr>
          <w:lang w:val="sk-SK"/>
        </w:rPr>
        <w:t>10</w:t>
      </w:r>
      <w:r w:rsidR="00136769" w:rsidRPr="00E55E9B">
        <w:rPr>
          <w:lang w:val="sk-SK"/>
        </w:rPr>
        <w:t>-12/201</w:t>
      </w:r>
      <w:r w:rsidR="00136769">
        <w:rPr>
          <w:lang w:val="sk-SK"/>
        </w:rPr>
        <w:t>9</w:t>
      </w:r>
    </w:p>
    <w:p w14:paraId="6F198B32" w14:textId="214B44B0" w:rsidR="00136769" w:rsidRDefault="00136769" w:rsidP="00E33F71">
      <w:pPr>
        <w:rPr>
          <w:lang w:val="sk-SK"/>
        </w:rPr>
      </w:pPr>
    </w:p>
    <w:p w14:paraId="6DACC680" w14:textId="323334DD" w:rsidR="00186109" w:rsidRPr="00B34B0B" w:rsidRDefault="00186109" w:rsidP="00186109">
      <w:pPr>
        <w:pStyle w:val="Heading3"/>
        <w:ind w:left="0" w:firstLine="0"/>
        <w:rPr>
          <w:rFonts w:eastAsia="Noto Sans CJK SC Regular"/>
          <w:lang w:val="sk-SK"/>
        </w:rPr>
      </w:pPr>
      <w:bookmarkStart w:id="135" w:name="_Toc487096557"/>
      <w:bookmarkStart w:id="136" w:name="_Toc487097256"/>
      <w:bookmarkStart w:id="137" w:name="_Toc487812531"/>
      <w:bookmarkEnd w:id="135"/>
      <w:bookmarkEnd w:id="136"/>
      <w:r w:rsidRPr="00B34B0B">
        <w:rPr>
          <w:rFonts w:eastAsia="Noto Sans CJK SC Regular"/>
          <w:lang w:val="sk-SK"/>
        </w:rPr>
        <w:t xml:space="preserve">Aktivita: </w:t>
      </w:r>
      <w:r>
        <w:rPr>
          <w:rFonts w:eastAsia="Noto Sans CJK SC Regular"/>
          <w:lang w:val="sk-SK"/>
        </w:rPr>
        <w:t xml:space="preserve">Transparentné monitorovanie efektivity </w:t>
      </w:r>
      <w:r w:rsidR="00716E9C">
        <w:rPr>
          <w:rFonts w:eastAsia="Noto Sans CJK SC Regular"/>
          <w:lang w:val="sk-SK"/>
        </w:rPr>
        <w:t xml:space="preserve">a výkonnosti </w:t>
      </w:r>
      <w:r>
        <w:rPr>
          <w:rFonts w:eastAsia="Noto Sans CJK SC Regular"/>
          <w:lang w:val="sk-SK"/>
        </w:rPr>
        <w:t xml:space="preserve">poskytovania </w:t>
      </w:r>
      <w:r w:rsidR="00716E9C">
        <w:rPr>
          <w:rFonts w:eastAsia="Noto Sans CJK SC Regular"/>
          <w:lang w:val="sk-SK"/>
        </w:rPr>
        <w:t>služieb</w:t>
      </w:r>
      <w:r>
        <w:rPr>
          <w:rFonts w:eastAsia="Noto Sans CJK SC Regular"/>
          <w:lang w:val="sk-SK"/>
        </w:rPr>
        <w:t>.</w:t>
      </w:r>
      <w:bookmarkEnd w:id="137"/>
      <w:r>
        <w:rPr>
          <w:rFonts w:eastAsia="Noto Sans CJK SC Regular"/>
          <w:lang w:val="sk-SK"/>
        </w:rPr>
        <w:t xml:space="preserve"> </w:t>
      </w:r>
    </w:p>
    <w:p w14:paraId="18480FD1" w14:textId="77777777" w:rsidR="00186109" w:rsidRPr="00B34B0B" w:rsidRDefault="00186109" w:rsidP="00186109">
      <w:pPr>
        <w:jc w:val="left"/>
        <w:rPr>
          <w:b/>
          <w:bCs/>
          <w:lang w:val="sk-SK"/>
        </w:rPr>
      </w:pPr>
      <w:r w:rsidRPr="00B34B0B">
        <w:rPr>
          <w:b/>
          <w:bCs/>
          <w:lang w:val="sk-SK"/>
        </w:rPr>
        <w:t>Cieľ:</w:t>
      </w:r>
    </w:p>
    <w:p w14:paraId="50F652AA" w14:textId="37BAD41B" w:rsidR="00987FCD" w:rsidRPr="00884891" w:rsidRDefault="004A55DA" w:rsidP="00884891">
      <w:pPr>
        <w:pStyle w:val="ListParagraph"/>
        <w:numPr>
          <w:ilvl w:val="0"/>
          <w:numId w:val="204"/>
        </w:numPr>
        <w:jc w:val="left"/>
      </w:pPr>
      <w:r w:rsidRPr="00884891">
        <w:rPr>
          <w:sz w:val="24"/>
          <w:szCs w:val="24"/>
        </w:rPr>
        <w:t xml:space="preserve">Jednotná a transparentná metodika merania a monitorovania výkonnosti poskytovania služieb </w:t>
      </w:r>
      <w:r w:rsidR="00D14044">
        <w:rPr>
          <w:sz w:val="24"/>
          <w:szCs w:val="24"/>
        </w:rPr>
        <w:t xml:space="preserve">verejnej správy </w:t>
      </w:r>
      <w:r w:rsidRPr="00884891">
        <w:rPr>
          <w:sz w:val="24"/>
          <w:szCs w:val="24"/>
        </w:rPr>
        <w:t>implementovaná naprieč celou verejnou správou, na základe ktorých je možné vyhodnocovať úspešnos</w:t>
      </w:r>
      <w:r w:rsidR="00D14044">
        <w:rPr>
          <w:sz w:val="24"/>
          <w:szCs w:val="24"/>
        </w:rPr>
        <w:t>ť:</w:t>
      </w:r>
    </w:p>
    <w:p w14:paraId="287C6B9C" w14:textId="77777777" w:rsidR="00987FCD" w:rsidRPr="009906E4" w:rsidRDefault="004A55DA" w:rsidP="00884891">
      <w:pPr>
        <w:pStyle w:val="ListParagraph"/>
        <w:numPr>
          <w:ilvl w:val="0"/>
          <w:numId w:val="101"/>
        </w:numPr>
        <w:ind w:left="1094" w:hanging="357"/>
        <w:jc w:val="left"/>
        <w:rPr>
          <w:sz w:val="24"/>
          <w:szCs w:val="24"/>
        </w:rPr>
      </w:pPr>
      <w:r w:rsidRPr="009906E4">
        <w:rPr>
          <w:sz w:val="24"/>
          <w:szCs w:val="24"/>
        </w:rPr>
        <w:t>akéhokoľvek zásahu do spôsobu poskytovania služieb</w:t>
      </w:r>
    </w:p>
    <w:p w14:paraId="42C5DC20" w14:textId="1567D964" w:rsidR="004A55DA" w:rsidRPr="009906E4" w:rsidRDefault="00987FCD" w:rsidP="00884891">
      <w:pPr>
        <w:pStyle w:val="ListParagraph"/>
        <w:numPr>
          <w:ilvl w:val="0"/>
          <w:numId w:val="101"/>
        </w:numPr>
        <w:ind w:left="1094" w:hanging="357"/>
        <w:jc w:val="left"/>
        <w:rPr>
          <w:sz w:val="24"/>
          <w:szCs w:val="24"/>
        </w:rPr>
      </w:pPr>
      <w:r w:rsidRPr="009906E4">
        <w:rPr>
          <w:sz w:val="24"/>
          <w:szCs w:val="24"/>
        </w:rPr>
        <w:t>ktorejkoľvek novozavedenej regulácie</w:t>
      </w:r>
      <w:r w:rsidR="00D93C79" w:rsidRPr="009906E4">
        <w:rPr>
          <w:sz w:val="24"/>
          <w:szCs w:val="24"/>
        </w:rPr>
        <w:t>/usmernenia vo väzbe na poskytovanie/využívanie služieb</w:t>
      </w:r>
    </w:p>
    <w:p w14:paraId="7AA3B4E0" w14:textId="01F45193" w:rsidR="00186109" w:rsidRPr="009906E4" w:rsidRDefault="004A55DA" w:rsidP="00186109">
      <w:pPr>
        <w:jc w:val="left"/>
        <w:rPr>
          <w:b/>
          <w:bCs/>
          <w:lang w:val="sk-SK"/>
        </w:rPr>
      </w:pPr>
      <w:r w:rsidRPr="009906E4">
        <w:rPr>
          <w:lang w:val="sk-SK"/>
        </w:rPr>
        <w:lastRenderedPageBreak/>
        <w:t xml:space="preserve"> </w:t>
      </w:r>
      <w:r w:rsidR="00186109" w:rsidRPr="009906E4">
        <w:rPr>
          <w:lang w:val="sk-SK"/>
        </w:rPr>
        <w:t xml:space="preserve"> </w:t>
      </w:r>
      <w:r w:rsidR="00186109" w:rsidRPr="009906E4">
        <w:rPr>
          <w:b/>
          <w:bCs/>
          <w:lang w:val="sk-SK"/>
        </w:rPr>
        <w:t>Rozpis činností v rámci aktivity:</w:t>
      </w:r>
    </w:p>
    <w:p w14:paraId="755EF221" w14:textId="65B2F37B" w:rsidR="00186109" w:rsidRPr="009906E4" w:rsidRDefault="00987FCD" w:rsidP="00D83243">
      <w:pPr>
        <w:pStyle w:val="ListParagraph"/>
        <w:numPr>
          <w:ilvl w:val="0"/>
          <w:numId w:val="103"/>
        </w:numPr>
        <w:jc w:val="left"/>
        <w:rPr>
          <w:sz w:val="24"/>
          <w:szCs w:val="24"/>
        </w:rPr>
      </w:pPr>
      <w:r w:rsidRPr="009906E4">
        <w:rPr>
          <w:sz w:val="24"/>
          <w:szCs w:val="24"/>
        </w:rPr>
        <w:t>Vypracovanie jednotnej metodiky pre meranie a hodnotenie efektivity poskytovania služieb.</w:t>
      </w:r>
      <w:r w:rsidR="00186109" w:rsidRPr="009906E4">
        <w:rPr>
          <w:sz w:val="24"/>
          <w:szCs w:val="24"/>
        </w:rPr>
        <w:t xml:space="preserve"> </w:t>
      </w:r>
    </w:p>
    <w:p w14:paraId="5B042F67" w14:textId="77777777" w:rsidR="00D93C79" w:rsidRPr="009906E4" w:rsidRDefault="00987FCD" w:rsidP="00D83243">
      <w:pPr>
        <w:pStyle w:val="ListParagraph"/>
        <w:numPr>
          <w:ilvl w:val="0"/>
          <w:numId w:val="103"/>
        </w:numPr>
        <w:jc w:val="left"/>
        <w:rPr>
          <w:sz w:val="24"/>
          <w:szCs w:val="24"/>
        </w:rPr>
      </w:pPr>
      <w:r w:rsidRPr="009906E4">
        <w:rPr>
          <w:sz w:val="24"/>
          <w:szCs w:val="24"/>
        </w:rPr>
        <w:t xml:space="preserve">Implementácia zbierania údajov o využívaní služieb </w:t>
      </w:r>
      <w:r w:rsidR="00D93C79" w:rsidRPr="009906E4">
        <w:rPr>
          <w:sz w:val="24"/>
          <w:szCs w:val="24"/>
        </w:rPr>
        <w:t xml:space="preserve">do prostredia IISVS (integrovaného informačného systému verejnej správy). </w:t>
      </w:r>
    </w:p>
    <w:p w14:paraId="7894F98B" w14:textId="7314CBEF" w:rsidR="00D93C79" w:rsidRPr="009906E4" w:rsidRDefault="00D93C79" w:rsidP="00D83243">
      <w:pPr>
        <w:pStyle w:val="ListParagraph"/>
        <w:numPr>
          <w:ilvl w:val="0"/>
          <w:numId w:val="103"/>
        </w:numPr>
        <w:jc w:val="left"/>
        <w:rPr>
          <w:sz w:val="24"/>
          <w:szCs w:val="24"/>
        </w:rPr>
      </w:pPr>
      <w:r w:rsidRPr="009906E4">
        <w:rPr>
          <w:sz w:val="24"/>
          <w:szCs w:val="24"/>
        </w:rPr>
        <w:t>Agregovanie a pravidelné vyhodnocovanie údajov.</w:t>
      </w:r>
    </w:p>
    <w:p w14:paraId="22C9FF59" w14:textId="62954A39" w:rsidR="00DC2735" w:rsidRPr="009906E4" w:rsidRDefault="00DC2735" w:rsidP="00D83243">
      <w:pPr>
        <w:pStyle w:val="ListParagraph"/>
        <w:numPr>
          <w:ilvl w:val="0"/>
          <w:numId w:val="103"/>
        </w:numPr>
        <w:jc w:val="left"/>
        <w:rPr>
          <w:sz w:val="24"/>
          <w:szCs w:val="24"/>
        </w:rPr>
      </w:pPr>
      <w:r w:rsidRPr="009906E4">
        <w:rPr>
          <w:sz w:val="24"/>
          <w:szCs w:val="24"/>
        </w:rPr>
        <w:t xml:space="preserve">Vyhodnocovanie úspešnosti </w:t>
      </w:r>
      <w:r w:rsidR="003D7D97">
        <w:rPr>
          <w:sz w:val="24"/>
          <w:szCs w:val="24"/>
        </w:rPr>
        <w:t xml:space="preserve">transformácie </w:t>
      </w:r>
      <w:r w:rsidRPr="009906E4">
        <w:rPr>
          <w:sz w:val="24"/>
          <w:szCs w:val="24"/>
        </w:rPr>
        <w:t xml:space="preserve">poskytovania </w:t>
      </w:r>
      <w:r w:rsidR="003D7D97">
        <w:rPr>
          <w:sz w:val="24"/>
          <w:szCs w:val="24"/>
        </w:rPr>
        <w:t>G</w:t>
      </w:r>
      <w:r w:rsidRPr="009906E4">
        <w:rPr>
          <w:sz w:val="24"/>
          <w:szCs w:val="24"/>
        </w:rPr>
        <w:t>ov služieb do služieb elektronických.</w:t>
      </w:r>
    </w:p>
    <w:p w14:paraId="567BC676" w14:textId="794E8D72" w:rsidR="00186109" w:rsidRPr="009906E4" w:rsidRDefault="00D93C79" w:rsidP="00D83243">
      <w:pPr>
        <w:pStyle w:val="ListParagraph"/>
        <w:numPr>
          <w:ilvl w:val="0"/>
          <w:numId w:val="103"/>
        </w:numPr>
        <w:jc w:val="left"/>
        <w:rPr>
          <w:sz w:val="24"/>
          <w:szCs w:val="24"/>
        </w:rPr>
      </w:pPr>
      <w:r w:rsidRPr="009906E4">
        <w:rPr>
          <w:sz w:val="24"/>
          <w:szCs w:val="24"/>
        </w:rPr>
        <w:t xml:space="preserve">Zverejňovanie údajov o využívaní elektronických služieb a zverejňovanie vyhodnocovania úspešnosti zásahov do poskytovania/využívania služieb </w:t>
      </w:r>
    </w:p>
    <w:p w14:paraId="65797B0D" w14:textId="77777777" w:rsidR="00186109" w:rsidRPr="00B34B0B" w:rsidRDefault="00186109" w:rsidP="00186109">
      <w:pPr>
        <w:jc w:val="left"/>
        <w:rPr>
          <w:b/>
          <w:bCs/>
          <w:lang w:val="sk-SK"/>
        </w:rPr>
      </w:pPr>
      <w:r w:rsidRPr="00B34B0B">
        <w:rPr>
          <w:b/>
          <w:bCs/>
          <w:lang w:val="sk-SK"/>
        </w:rPr>
        <w:t>Požadovaný výstup z</w:t>
      </w:r>
      <w:r>
        <w:rPr>
          <w:b/>
          <w:bCs/>
          <w:lang w:val="sk-SK"/>
        </w:rPr>
        <w:t> </w:t>
      </w:r>
      <w:r w:rsidRPr="00B34B0B">
        <w:rPr>
          <w:b/>
          <w:bCs/>
          <w:lang w:val="sk-SK"/>
        </w:rPr>
        <w:t>aktivity</w:t>
      </w:r>
      <w:r>
        <w:rPr>
          <w:b/>
          <w:bCs/>
          <w:lang w:val="sk-SK"/>
        </w:rPr>
        <w:t>:</w:t>
      </w:r>
    </w:p>
    <w:p w14:paraId="007287EE" w14:textId="285C2EE8" w:rsidR="00186109" w:rsidRDefault="00D93C79" w:rsidP="00D83243">
      <w:pPr>
        <w:pStyle w:val="ListParagraph"/>
        <w:numPr>
          <w:ilvl w:val="0"/>
          <w:numId w:val="105"/>
        </w:numPr>
        <w:jc w:val="left"/>
        <w:rPr>
          <w:sz w:val="24"/>
          <w:szCs w:val="24"/>
        </w:rPr>
      </w:pPr>
      <w:r>
        <w:rPr>
          <w:sz w:val="24"/>
          <w:szCs w:val="24"/>
        </w:rPr>
        <w:t>J</w:t>
      </w:r>
      <w:r w:rsidR="00F00A29">
        <w:rPr>
          <w:sz w:val="24"/>
          <w:szCs w:val="24"/>
        </w:rPr>
        <w:t>ednotná metodika</w:t>
      </w:r>
      <w:r>
        <w:rPr>
          <w:sz w:val="24"/>
          <w:szCs w:val="24"/>
        </w:rPr>
        <w:t xml:space="preserve"> pre meranie a hodnotenie efektivity poskytovania služieb.</w:t>
      </w:r>
    </w:p>
    <w:p w14:paraId="44D55FA5" w14:textId="144D54EF" w:rsidR="00186109" w:rsidRDefault="00D93C79" w:rsidP="00D83243">
      <w:pPr>
        <w:pStyle w:val="ListParagraph"/>
        <w:numPr>
          <w:ilvl w:val="0"/>
          <w:numId w:val="105"/>
        </w:numPr>
        <w:jc w:val="left"/>
        <w:rPr>
          <w:sz w:val="24"/>
          <w:szCs w:val="24"/>
        </w:rPr>
      </w:pPr>
      <w:r>
        <w:rPr>
          <w:sz w:val="24"/>
          <w:szCs w:val="24"/>
        </w:rPr>
        <w:t xml:space="preserve">Údaje o využívaní služieb sú zbierané z vhodných (centralizovaných) miest </w:t>
      </w:r>
      <w:r w:rsidR="00186109">
        <w:rPr>
          <w:sz w:val="24"/>
          <w:szCs w:val="24"/>
        </w:rPr>
        <w:t xml:space="preserve"> </w:t>
      </w:r>
      <w:r>
        <w:rPr>
          <w:sz w:val="24"/>
          <w:szCs w:val="24"/>
        </w:rPr>
        <w:t xml:space="preserve">IISVS </w:t>
      </w:r>
    </w:p>
    <w:p w14:paraId="4F93E851" w14:textId="60DCB2CA" w:rsidR="00B066BE" w:rsidRPr="00B9398B" w:rsidRDefault="00B066BE" w:rsidP="00D83243">
      <w:pPr>
        <w:pStyle w:val="ListParagraph"/>
        <w:numPr>
          <w:ilvl w:val="0"/>
          <w:numId w:val="105"/>
        </w:numPr>
        <w:jc w:val="left"/>
        <w:rPr>
          <w:sz w:val="24"/>
          <w:szCs w:val="24"/>
        </w:rPr>
      </w:pPr>
      <w:r>
        <w:rPr>
          <w:sz w:val="24"/>
          <w:szCs w:val="24"/>
        </w:rPr>
        <w:t xml:space="preserve">Analytické výstupy </w:t>
      </w:r>
      <w:r w:rsidR="00600CB5">
        <w:rPr>
          <w:sz w:val="24"/>
          <w:szCs w:val="24"/>
        </w:rPr>
        <w:t xml:space="preserve">merania aj vyhodnocovania </w:t>
      </w:r>
      <w:r w:rsidR="003D7D97">
        <w:rPr>
          <w:sz w:val="24"/>
          <w:szCs w:val="24"/>
        </w:rPr>
        <w:t xml:space="preserve">budú </w:t>
      </w:r>
      <w:r>
        <w:rPr>
          <w:sz w:val="24"/>
          <w:szCs w:val="24"/>
        </w:rPr>
        <w:t>zverej</w:t>
      </w:r>
      <w:r w:rsidR="00600CB5">
        <w:rPr>
          <w:sz w:val="24"/>
          <w:szCs w:val="24"/>
        </w:rPr>
        <w:t xml:space="preserve">ňované </w:t>
      </w:r>
      <w:r w:rsidR="00C7657A">
        <w:rPr>
          <w:sz w:val="24"/>
          <w:szCs w:val="24"/>
        </w:rPr>
        <w:t xml:space="preserve">(aj </w:t>
      </w:r>
      <w:r w:rsidR="00600CB5">
        <w:rPr>
          <w:sz w:val="24"/>
          <w:szCs w:val="24"/>
        </w:rPr>
        <w:t>ako otvorené údaje</w:t>
      </w:r>
      <w:r w:rsidR="00C7657A">
        <w:rPr>
          <w:sz w:val="24"/>
          <w:szCs w:val="24"/>
        </w:rPr>
        <w:t>)</w:t>
      </w:r>
    </w:p>
    <w:p w14:paraId="48C320E6" w14:textId="77777777" w:rsidR="00186109" w:rsidRPr="00B34B0B" w:rsidRDefault="00186109" w:rsidP="00186109">
      <w:pPr>
        <w:jc w:val="left"/>
        <w:rPr>
          <w:b/>
          <w:bCs/>
          <w:lang w:val="sk-SK"/>
        </w:rPr>
      </w:pPr>
      <w:r w:rsidRPr="00B34B0B">
        <w:rPr>
          <w:b/>
          <w:bCs/>
          <w:lang w:val="sk-SK"/>
        </w:rPr>
        <w:t>Projekty OPII vo väzbe na aktivitu</w:t>
      </w:r>
      <w:r>
        <w:rPr>
          <w:b/>
          <w:bCs/>
          <w:lang w:val="sk-SK"/>
        </w:rPr>
        <w:t>:</w:t>
      </w:r>
    </w:p>
    <w:p w14:paraId="00D1E256" w14:textId="77777777" w:rsidR="00186109" w:rsidRPr="00B34B0B" w:rsidRDefault="00186109" w:rsidP="00186109">
      <w:pPr>
        <w:jc w:val="left"/>
        <w:rPr>
          <w:i/>
          <w:iCs/>
          <w:lang w:val="sk-SK"/>
        </w:rPr>
      </w:pPr>
      <w:r w:rsidRPr="00B34B0B">
        <w:rPr>
          <w:i/>
          <w:iCs/>
          <w:lang w:val="sk-SK"/>
        </w:rPr>
        <w:t>a) v procese realizácie (minimálna úroveň – štúdia uskutočniteľnosti)</w:t>
      </w:r>
    </w:p>
    <w:p w14:paraId="0EE4BB5C" w14:textId="3B8F2C9D" w:rsidR="00186109" w:rsidRPr="00B34B0B" w:rsidRDefault="00186109" w:rsidP="00186109">
      <w:pPr>
        <w:jc w:val="left"/>
        <w:rPr>
          <w:lang w:val="sk-SK"/>
        </w:rPr>
      </w:pPr>
      <w:r w:rsidRPr="00B34B0B">
        <w:rPr>
          <w:lang w:val="sk-SK"/>
        </w:rPr>
        <w:t xml:space="preserve"> </w:t>
      </w:r>
    </w:p>
    <w:p w14:paraId="77F48226" w14:textId="77777777" w:rsidR="00186109" w:rsidRPr="00B34B0B" w:rsidRDefault="00186109" w:rsidP="00186109">
      <w:pPr>
        <w:jc w:val="left"/>
        <w:rPr>
          <w:i/>
          <w:iCs/>
          <w:lang w:val="sk-SK"/>
        </w:rPr>
      </w:pPr>
      <w:r w:rsidRPr="00B34B0B">
        <w:rPr>
          <w:i/>
          <w:iCs/>
          <w:lang w:val="sk-SK"/>
        </w:rPr>
        <w:t>b) v procese ideového zámeru</w:t>
      </w:r>
    </w:p>
    <w:p w14:paraId="7A31ED51" w14:textId="6E64A6BF" w:rsidR="00186109" w:rsidRPr="00D93C79" w:rsidRDefault="00D93C79" w:rsidP="009906E4">
      <w:pPr>
        <w:pStyle w:val="ListParagraph"/>
        <w:numPr>
          <w:ilvl w:val="0"/>
          <w:numId w:val="104"/>
        </w:numPr>
        <w:ind w:left="714" w:hanging="357"/>
        <w:jc w:val="left"/>
        <w:rPr>
          <w:sz w:val="24"/>
          <w:szCs w:val="24"/>
        </w:rPr>
      </w:pPr>
      <w:r w:rsidRPr="00D93C79">
        <w:rPr>
          <w:sz w:val="24"/>
          <w:szCs w:val="24"/>
        </w:rPr>
        <w:t>Web API GW</w:t>
      </w:r>
      <w:r w:rsidR="00004F8F">
        <w:rPr>
          <w:sz w:val="24"/>
          <w:szCs w:val="24"/>
        </w:rPr>
        <w:t xml:space="preserve"> ako vhodný kandidát jednotného miesta zapojenia merania využívania gov služieb (keďže každý agendový systém by mal využívať API GW pre jednotnú publikáciu služieb, či už sú tieto služby určené aj ako OpenAPI, alebo nie) </w:t>
      </w:r>
    </w:p>
    <w:p w14:paraId="591A47EE" w14:textId="2B03EF89" w:rsidR="00186109" w:rsidRDefault="00186109" w:rsidP="00E33F71">
      <w:pPr>
        <w:rPr>
          <w:lang w:val="sk-SK"/>
        </w:rPr>
      </w:pPr>
    </w:p>
    <w:p w14:paraId="4A193EA5" w14:textId="6A4B0C67" w:rsidR="00354762" w:rsidRPr="00B34B0B" w:rsidRDefault="00354762" w:rsidP="00354762">
      <w:pPr>
        <w:pStyle w:val="Heading3"/>
        <w:ind w:left="0" w:firstLine="0"/>
        <w:rPr>
          <w:rFonts w:eastAsia="Noto Sans CJK SC Regular"/>
          <w:lang w:val="sk-SK"/>
        </w:rPr>
      </w:pPr>
      <w:bookmarkStart w:id="138" w:name="_Toc487812532"/>
      <w:r w:rsidRPr="00B34B0B">
        <w:rPr>
          <w:rFonts w:eastAsia="Noto Sans CJK SC Regular"/>
          <w:lang w:val="sk-SK"/>
        </w:rPr>
        <w:t xml:space="preserve">Aktivita: </w:t>
      </w:r>
      <w:r>
        <w:rPr>
          <w:rFonts w:eastAsia="Noto Sans CJK SC Regular"/>
          <w:lang w:val="sk-SK"/>
        </w:rPr>
        <w:t>Zlepšovanie a zjednodušovanie služieb</w:t>
      </w:r>
      <w:r w:rsidR="00B066BE">
        <w:rPr>
          <w:rFonts w:eastAsia="Noto Sans CJK SC Regular"/>
          <w:lang w:val="sk-SK"/>
        </w:rPr>
        <w:t xml:space="preserve">, zapojenie </w:t>
      </w:r>
      <w:r>
        <w:rPr>
          <w:rFonts w:eastAsia="Noto Sans CJK SC Regular"/>
          <w:lang w:val="sk-SK"/>
        </w:rPr>
        <w:t>behaviorálnej vedy</w:t>
      </w:r>
      <w:r w:rsidR="00C12C80">
        <w:rPr>
          <w:rFonts w:eastAsia="Noto Sans CJK SC Regular"/>
          <w:lang w:val="sk-SK"/>
        </w:rPr>
        <w:t xml:space="preserve"> pri</w:t>
      </w:r>
      <w:r w:rsidR="00B066BE">
        <w:rPr>
          <w:rFonts w:eastAsia="Noto Sans CJK SC Regular"/>
          <w:lang w:val="sk-SK"/>
        </w:rPr>
        <w:t xml:space="preserve"> návrhu politík a regulácií</w:t>
      </w:r>
      <w:r>
        <w:rPr>
          <w:rFonts w:eastAsia="Noto Sans CJK SC Regular"/>
          <w:lang w:val="sk-SK"/>
        </w:rPr>
        <w:t>.</w:t>
      </w:r>
      <w:bookmarkEnd w:id="138"/>
      <w:r>
        <w:rPr>
          <w:rFonts w:eastAsia="Noto Sans CJK SC Regular"/>
          <w:lang w:val="sk-SK"/>
        </w:rPr>
        <w:t xml:space="preserve"> </w:t>
      </w:r>
    </w:p>
    <w:p w14:paraId="458515F6" w14:textId="77777777" w:rsidR="00354762" w:rsidRPr="00B34B0B" w:rsidRDefault="00354762" w:rsidP="00354762">
      <w:pPr>
        <w:jc w:val="left"/>
        <w:rPr>
          <w:b/>
          <w:bCs/>
          <w:lang w:val="sk-SK"/>
        </w:rPr>
      </w:pPr>
      <w:r w:rsidRPr="00B34B0B">
        <w:rPr>
          <w:b/>
          <w:bCs/>
          <w:lang w:val="sk-SK"/>
        </w:rPr>
        <w:t>Cieľ:</w:t>
      </w:r>
    </w:p>
    <w:p w14:paraId="258F022B" w14:textId="7A011269" w:rsidR="00354762" w:rsidRPr="00884891" w:rsidRDefault="00E8353A" w:rsidP="00884891">
      <w:pPr>
        <w:pStyle w:val="ListParagraph"/>
        <w:numPr>
          <w:ilvl w:val="0"/>
          <w:numId w:val="205"/>
        </w:numPr>
        <w:jc w:val="left"/>
      </w:pPr>
      <w:r w:rsidRPr="00884891">
        <w:rPr>
          <w:sz w:val="24"/>
          <w:szCs w:val="24"/>
        </w:rPr>
        <w:t>Zjednodušovanie a zlepšovanie využívania gov služieb. Zapojenie behaviorálnej vedy do zlepšovania a zvyšovania použiteľnosti služieb v</w:t>
      </w:r>
      <w:r w:rsidR="00CF1072">
        <w:rPr>
          <w:sz w:val="24"/>
          <w:szCs w:val="24"/>
        </w:rPr>
        <w:t xml:space="preserve"> súlade s </w:t>
      </w:r>
      <w:r w:rsidRPr="00884891">
        <w:rPr>
          <w:sz w:val="24"/>
          <w:szCs w:val="24"/>
        </w:rPr>
        <w:t>definovan</w:t>
      </w:r>
      <w:r w:rsidR="00CF1072">
        <w:rPr>
          <w:sz w:val="24"/>
          <w:szCs w:val="24"/>
        </w:rPr>
        <w:t>ým</w:t>
      </w:r>
      <w:r w:rsidRPr="00884891">
        <w:rPr>
          <w:sz w:val="24"/>
          <w:szCs w:val="24"/>
        </w:rPr>
        <w:t xml:space="preserve"> etick</w:t>
      </w:r>
      <w:r w:rsidR="00CF1072">
        <w:rPr>
          <w:sz w:val="24"/>
          <w:szCs w:val="24"/>
        </w:rPr>
        <w:t>ým</w:t>
      </w:r>
      <w:r w:rsidRPr="00884891">
        <w:rPr>
          <w:sz w:val="24"/>
          <w:szCs w:val="24"/>
        </w:rPr>
        <w:t xml:space="preserve"> kódex</w:t>
      </w:r>
      <w:r w:rsidR="00CF1072">
        <w:rPr>
          <w:sz w:val="24"/>
          <w:szCs w:val="24"/>
        </w:rPr>
        <w:t>om</w:t>
      </w:r>
      <w:r w:rsidRPr="00884891">
        <w:rPr>
          <w:sz w:val="24"/>
          <w:szCs w:val="24"/>
        </w:rPr>
        <w:t xml:space="preserve">.  </w:t>
      </w:r>
    </w:p>
    <w:p w14:paraId="5A145EEE" w14:textId="77777777" w:rsidR="00354762" w:rsidRPr="00B34B0B" w:rsidRDefault="00354762" w:rsidP="00354762">
      <w:pPr>
        <w:jc w:val="left"/>
        <w:rPr>
          <w:b/>
          <w:bCs/>
          <w:lang w:val="sk-SK"/>
        </w:rPr>
      </w:pPr>
      <w:r w:rsidRPr="00B34B0B">
        <w:rPr>
          <w:b/>
          <w:bCs/>
          <w:lang w:val="sk-SK"/>
        </w:rPr>
        <w:t>Rozpis činností v rámci aktivity:</w:t>
      </w:r>
    </w:p>
    <w:p w14:paraId="5A8AC4F9" w14:textId="162C3784" w:rsidR="00354762" w:rsidRPr="00D93C79" w:rsidRDefault="00354762" w:rsidP="009906E4">
      <w:pPr>
        <w:pStyle w:val="ListParagraph"/>
        <w:numPr>
          <w:ilvl w:val="0"/>
          <w:numId w:val="106"/>
        </w:numPr>
        <w:ind w:left="714" w:hanging="357"/>
        <w:jc w:val="left"/>
        <w:rPr>
          <w:sz w:val="24"/>
          <w:szCs w:val="24"/>
        </w:rPr>
      </w:pPr>
      <w:r w:rsidRPr="00D93C79">
        <w:rPr>
          <w:sz w:val="24"/>
          <w:szCs w:val="24"/>
        </w:rPr>
        <w:t xml:space="preserve">Vypracovanie metodiky pre </w:t>
      </w:r>
      <w:r w:rsidR="00E8353A">
        <w:rPr>
          <w:sz w:val="24"/>
          <w:szCs w:val="24"/>
        </w:rPr>
        <w:t xml:space="preserve">zlepšovanie služieb pomocou behaviorálnej vedy v kontexte </w:t>
      </w:r>
      <w:r w:rsidR="00130F7E">
        <w:rPr>
          <w:sz w:val="24"/>
          <w:szCs w:val="24"/>
        </w:rPr>
        <w:t xml:space="preserve">definovaného </w:t>
      </w:r>
      <w:r w:rsidR="00E8353A">
        <w:rPr>
          <w:sz w:val="24"/>
          <w:szCs w:val="24"/>
        </w:rPr>
        <w:t>etického kódexu.</w:t>
      </w:r>
      <w:r w:rsidRPr="00D93C79">
        <w:rPr>
          <w:sz w:val="24"/>
          <w:szCs w:val="24"/>
        </w:rPr>
        <w:t xml:space="preserve"> </w:t>
      </w:r>
    </w:p>
    <w:p w14:paraId="18B36F9B" w14:textId="25BA0440" w:rsidR="00354762" w:rsidRPr="00D93C79" w:rsidRDefault="00130F7E" w:rsidP="009906E4">
      <w:pPr>
        <w:pStyle w:val="ListParagraph"/>
        <w:numPr>
          <w:ilvl w:val="0"/>
          <w:numId w:val="106"/>
        </w:numPr>
        <w:ind w:left="714" w:hanging="357"/>
        <w:jc w:val="left"/>
        <w:rPr>
          <w:sz w:val="24"/>
          <w:szCs w:val="24"/>
        </w:rPr>
      </w:pPr>
      <w:r>
        <w:rPr>
          <w:sz w:val="24"/>
          <w:szCs w:val="24"/>
        </w:rPr>
        <w:lastRenderedPageBreak/>
        <w:t>Realizácia mini-projektov zjednodušujúcich v</w:t>
      </w:r>
      <w:r w:rsidR="00004F8F">
        <w:rPr>
          <w:sz w:val="24"/>
          <w:szCs w:val="24"/>
        </w:rPr>
        <w:t>yužívanie existujúcich služieb</w:t>
      </w:r>
      <w:r w:rsidR="00DC2735">
        <w:rPr>
          <w:sz w:val="24"/>
          <w:szCs w:val="24"/>
        </w:rPr>
        <w:t>.</w:t>
      </w:r>
    </w:p>
    <w:p w14:paraId="7F853F49" w14:textId="0E649A7E" w:rsidR="00354762" w:rsidRDefault="00004F8F" w:rsidP="009906E4">
      <w:pPr>
        <w:pStyle w:val="ListParagraph"/>
        <w:numPr>
          <w:ilvl w:val="0"/>
          <w:numId w:val="106"/>
        </w:numPr>
        <w:ind w:left="714" w:hanging="357"/>
        <w:jc w:val="left"/>
        <w:rPr>
          <w:sz w:val="24"/>
          <w:szCs w:val="24"/>
        </w:rPr>
      </w:pPr>
      <w:r>
        <w:rPr>
          <w:sz w:val="24"/>
          <w:szCs w:val="24"/>
        </w:rPr>
        <w:t>Realizácia behaviorálnych intervencií ako mini-projektov zjednodušujúcich a zlepšujúcich využívanie existujúcich služieb</w:t>
      </w:r>
      <w:r w:rsidR="00DC2735">
        <w:rPr>
          <w:sz w:val="24"/>
          <w:szCs w:val="24"/>
        </w:rPr>
        <w:t>.</w:t>
      </w:r>
    </w:p>
    <w:p w14:paraId="35D9D1ED" w14:textId="77777777" w:rsidR="00354762" w:rsidRPr="00B34B0B" w:rsidRDefault="00354762" w:rsidP="00354762">
      <w:pPr>
        <w:jc w:val="left"/>
        <w:rPr>
          <w:b/>
          <w:bCs/>
          <w:lang w:val="sk-SK"/>
        </w:rPr>
      </w:pPr>
      <w:r w:rsidRPr="00B34B0B">
        <w:rPr>
          <w:b/>
          <w:bCs/>
          <w:lang w:val="sk-SK"/>
        </w:rPr>
        <w:t>Požadovaný výstup z</w:t>
      </w:r>
      <w:r>
        <w:rPr>
          <w:b/>
          <w:bCs/>
          <w:lang w:val="sk-SK"/>
        </w:rPr>
        <w:t> </w:t>
      </w:r>
      <w:r w:rsidRPr="00B34B0B">
        <w:rPr>
          <w:b/>
          <w:bCs/>
          <w:lang w:val="sk-SK"/>
        </w:rPr>
        <w:t>aktivity</w:t>
      </w:r>
      <w:r>
        <w:rPr>
          <w:b/>
          <w:bCs/>
          <w:lang w:val="sk-SK"/>
        </w:rPr>
        <w:t>:</w:t>
      </w:r>
    </w:p>
    <w:p w14:paraId="00573510" w14:textId="395A6FB0" w:rsidR="00354762" w:rsidRDefault="00354762" w:rsidP="00D83243">
      <w:pPr>
        <w:pStyle w:val="ListParagraph"/>
        <w:numPr>
          <w:ilvl w:val="0"/>
          <w:numId w:val="105"/>
        </w:numPr>
        <w:jc w:val="left"/>
        <w:rPr>
          <w:sz w:val="24"/>
          <w:szCs w:val="24"/>
        </w:rPr>
      </w:pPr>
      <w:r>
        <w:rPr>
          <w:sz w:val="24"/>
          <w:szCs w:val="24"/>
        </w:rPr>
        <w:t>Jednotná metodik</w:t>
      </w:r>
      <w:r w:rsidR="00CF1072">
        <w:rPr>
          <w:sz w:val="24"/>
          <w:szCs w:val="24"/>
        </w:rPr>
        <w:t>a</w:t>
      </w:r>
      <w:r>
        <w:rPr>
          <w:sz w:val="24"/>
          <w:szCs w:val="24"/>
        </w:rPr>
        <w:t xml:space="preserve"> pre meranie a hodnotenie efektivity poskytovania služieb.</w:t>
      </w:r>
    </w:p>
    <w:p w14:paraId="2C9B50A0" w14:textId="5D7B7745" w:rsidR="00354762" w:rsidRPr="00B9398B" w:rsidRDefault="00354762" w:rsidP="00D83243">
      <w:pPr>
        <w:pStyle w:val="ListParagraph"/>
        <w:numPr>
          <w:ilvl w:val="0"/>
          <w:numId w:val="105"/>
        </w:numPr>
        <w:jc w:val="left"/>
        <w:rPr>
          <w:sz w:val="24"/>
          <w:szCs w:val="24"/>
        </w:rPr>
      </w:pPr>
      <w:r>
        <w:rPr>
          <w:sz w:val="24"/>
          <w:szCs w:val="24"/>
        </w:rPr>
        <w:t xml:space="preserve">Údaje o využívaní služieb sú zbierané z vhodných (centralizovaných) miest  IISVS </w:t>
      </w:r>
    </w:p>
    <w:p w14:paraId="5D70CB3D" w14:textId="77777777" w:rsidR="00354762" w:rsidRPr="00B34B0B" w:rsidRDefault="00354762" w:rsidP="00354762">
      <w:pPr>
        <w:jc w:val="left"/>
        <w:rPr>
          <w:b/>
          <w:bCs/>
          <w:lang w:val="sk-SK"/>
        </w:rPr>
      </w:pPr>
      <w:r w:rsidRPr="00B34B0B">
        <w:rPr>
          <w:b/>
          <w:bCs/>
          <w:lang w:val="sk-SK"/>
        </w:rPr>
        <w:t>Projekty OPII vo väzbe na aktivitu</w:t>
      </w:r>
      <w:r>
        <w:rPr>
          <w:b/>
          <w:bCs/>
          <w:lang w:val="sk-SK"/>
        </w:rPr>
        <w:t>:</w:t>
      </w:r>
    </w:p>
    <w:p w14:paraId="4B31C577" w14:textId="77777777" w:rsidR="00354762" w:rsidRPr="00B34B0B" w:rsidRDefault="00354762" w:rsidP="00354762">
      <w:pPr>
        <w:jc w:val="left"/>
        <w:rPr>
          <w:i/>
          <w:iCs/>
          <w:lang w:val="sk-SK"/>
        </w:rPr>
      </w:pPr>
      <w:r w:rsidRPr="00B34B0B">
        <w:rPr>
          <w:i/>
          <w:iCs/>
          <w:lang w:val="sk-SK"/>
        </w:rPr>
        <w:t>a) v procese realizácie (minimálna úroveň – štúdia uskutočniteľnosti)</w:t>
      </w:r>
    </w:p>
    <w:p w14:paraId="4F714C0F" w14:textId="77777777" w:rsidR="00354762" w:rsidRPr="00B34B0B" w:rsidRDefault="00354762" w:rsidP="00354762">
      <w:pPr>
        <w:jc w:val="left"/>
        <w:rPr>
          <w:lang w:val="sk-SK"/>
        </w:rPr>
      </w:pPr>
      <w:r w:rsidRPr="00B34B0B">
        <w:rPr>
          <w:lang w:val="sk-SK"/>
        </w:rPr>
        <w:t xml:space="preserve"> </w:t>
      </w:r>
    </w:p>
    <w:p w14:paraId="657D5383" w14:textId="035FDF0F" w:rsidR="00354762" w:rsidRPr="009906E4" w:rsidRDefault="00354762" w:rsidP="009906E4">
      <w:pPr>
        <w:jc w:val="left"/>
        <w:rPr>
          <w:i/>
          <w:iCs/>
          <w:lang w:val="sk-SK"/>
        </w:rPr>
      </w:pPr>
      <w:r w:rsidRPr="00B34B0B">
        <w:rPr>
          <w:i/>
          <w:iCs/>
          <w:lang w:val="sk-SK"/>
        </w:rPr>
        <w:t>b) v procese ideového zámeru</w:t>
      </w:r>
    </w:p>
    <w:p w14:paraId="7922C6ED" w14:textId="50312AE1" w:rsidR="00A273BA" w:rsidRDefault="00A273BA" w:rsidP="0058763C">
      <w:pPr>
        <w:pStyle w:val="ListParagraph"/>
        <w:numPr>
          <w:ilvl w:val="0"/>
          <w:numId w:val="104"/>
        </w:numPr>
        <w:rPr>
          <w:sz w:val="24"/>
          <w:szCs w:val="24"/>
        </w:rPr>
      </w:pPr>
      <w:r w:rsidRPr="00A273BA">
        <w:rPr>
          <w:sz w:val="24"/>
          <w:szCs w:val="24"/>
        </w:rPr>
        <w:t>Implementácia výstupov laboratória lepších služieb</w:t>
      </w:r>
      <w:r>
        <w:rPr>
          <w:sz w:val="24"/>
          <w:szCs w:val="24"/>
        </w:rPr>
        <w:t xml:space="preserve"> (zjednodušovanie využívania služieb)</w:t>
      </w:r>
    </w:p>
    <w:p w14:paraId="51092DF0" w14:textId="4EC866F6" w:rsidR="00186109" w:rsidRDefault="00CF451F" w:rsidP="0058763C">
      <w:pPr>
        <w:pStyle w:val="ListParagraph"/>
        <w:numPr>
          <w:ilvl w:val="0"/>
          <w:numId w:val="104"/>
        </w:numPr>
        <w:rPr>
          <w:sz w:val="24"/>
          <w:szCs w:val="24"/>
        </w:rPr>
      </w:pPr>
      <w:r w:rsidRPr="0058763C">
        <w:rPr>
          <w:sz w:val="24"/>
          <w:szCs w:val="24"/>
        </w:rPr>
        <w:t>Implementácia behaviorálnych intervencií do služieb (implementácia výstupov "nudge unit")</w:t>
      </w:r>
    </w:p>
    <w:p w14:paraId="7E8633A2" w14:textId="77777777" w:rsidR="00CF451F" w:rsidRPr="0058763C" w:rsidRDefault="00CF451F" w:rsidP="0058763C">
      <w:pPr>
        <w:pStyle w:val="ListParagraph"/>
        <w:rPr>
          <w:sz w:val="24"/>
          <w:szCs w:val="24"/>
        </w:rPr>
      </w:pPr>
    </w:p>
    <w:p w14:paraId="70C18B56" w14:textId="77777777" w:rsidR="00445E92" w:rsidRPr="000A504E" w:rsidRDefault="00445E92" w:rsidP="00445E92">
      <w:pPr>
        <w:pStyle w:val="Heading3"/>
        <w:ind w:left="0" w:firstLine="0"/>
        <w:rPr>
          <w:lang w:val="sk-SK"/>
        </w:rPr>
      </w:pPr>
      <w:bookmarkStart w:id="139" w:name="_Toc487812533"/>
      <w:r w:rsidRPr="00870FF6">
        <w:rPr>
          <w:rFonts w:eastAsia="Noto Sans CJK SC Regular"/>
          <w:lang w:val="sk-SK"/>
        </w:rPr>
        <w:t xml:space="preserve">Aktivita: </w:t>
      </w:r>
      <w:r w:rsidRPr="00870FF6">
        <w:rPr>
          <w:lang w:val="sk-SK"/>
        </w:rPr>
        <w:t>Využitie analytického spracovania údajov</w:t>
      </w:r>
      <w:bookmarkEnd w:id="139"/>
    </w:p>
    <w:p w14:paraId="6C50BB36" w14:textId="77777777" w:rsidR="00445E92" w:rsidRPr="00870FF6" w:rsidRDefault="00445E92" w:rsidP="00445E92">
      <w:pPr>
        <w:jc w:val="left"/>
        <w:rPr>
          <w:b/>
          <w:bCs/>
          <w:lang w:val="sk-SK"/>
        </w:rPr>
      </w:pPr>
      <w:r w:rsidRPr="00870FF6">
        <w:rPr>
          <w:b/>
          <w:bCs/>
          <w:lang w:val="sk-SK"/>
        </w:rPr>
        <w:t>Cieľ:</w:t>
      </w:r>
    </w:p>
    <w:p w14:paraId="702AE938" w14:textId="04F49736" w:rsidR="00445E92" w:rsidRDefault="00445E92" w:rsidP="00D83243">
      <w:pPr>
        <w:pStyle w:val="Numbered1"/>
        <w:numPr>
          <w:ilvl w:val="0"/>
          <w:numId w:val="107"/>
        </w:numPr>
      </w:pPr>
      <w:r>
        <w:t>Zlepšiť rozhodovanie vo verejnej správe vďaka analytickému spracovani</w:t>
      </w:r>
      <w:r w:rsidR="00CF1072">
        <w:t>u</w:t>
      </w:r>
      <w:r>
        <w:t xml:space="preserve"> údajov v oblastiach:</w:t>
      </w:r>
    </w:p>
    <w:p w14:paraId="39420B0C" w14:textId="77777777" w:rsidR="00445E92" w:rsidRPr="008F6636" w:rsidRDefault="00445E92" w:rsidP="00884891">
      <w:pPr>
        <w:pStyle w:val="Bullet2"/>
        <w:numPr>
          <w:ilvl w:val="0"/>
          <w:numId w:val="104"/>
        </w:numPr>
        <w:spacing w:line="240" w:lineRule="auto"/>
        <w:ind w:left="1094" w:hanging="357"/>
        <w:rPr>
          <w:rFonts w:ascii="Times New Roman" w:hAnsi="Times New Roman"/>
          <w:sz w:val="24"/>
          <w:lang w:val="sk-SK"/>
        </w:rPr>
      </w:pPr>
      <w:r w:rsidRPr="008F6636">
        <w:rPr>
          <w:rFonts w:ascii="Times New Roman" w:hAnsi="Times New Roman"/>
          <w:sz w:val="24"/>
          <w:lang w:val="sk-SK"/>
        </w:rPr>
        <w:t>návrh a sledovanie stratégií,</w:t>
      </w:r>
    </w:p>
    <w:p w14:paraId="35AE8F05" w14:textId="77777777" w:rsidR="00445E92" w:rsidRPr="008F6636" w:rsidRDefault="00445E92" w:rsidP="00884891">
      <w:pPr>
        <w:pStyle w:val="Bullet2"/>
        <w:numPr>
          <w:ilvl w:val="0"/>
          <w:numId w:val="104"/>
        </w:numPr>
        <w:spacing w:line="240" w:lineRule="auto"/>
        <w:ind w:left="1094" w:hanging="357"/>
        <w:rPr>
          <w:rFonts w:ascii="Times New Roman" w:hAnsi="Times New Roman"/>
          <w:sz w:val="24"/>
          <w:lang w:val="sk-SK"/>
        </w:rPr>
      </w:pPr>
      <w:r w:rsidRPr="008F6636">
        <w:rPr>
          <w:rFonts w:ascii="Times New Roman" w:hAnsi="Times New Roman"/>
          <w:sz w:val="24"/>
          <w:lang w:val="sk-SK"/>
        </w:rPr>
        <w:t xml:space="preserve">návrh a hodnotenie politík, </w:t>
      </w:r>
    </w:p>
    <w:p w14:paraId="04B18D7C" w14:textId="77777777" w:rsidR="00445E92" w:rsidRPr="008F6636" w:rsidRDefault="00445E92" w:rsidP="00884891">
      <w:pPr>
        <w:pStyle w:val="Bullet2"/>
        <w:numPr>
          <w:ilvl w:val="0"/>
          <w:numId w:val="104"/>
        </w:numPr>
        <w:spacing w:line="240" w:lineRule="auto"/>
        <w:ind w:left="1094" w:hanging="357"/>
        <w:rPr>
          <w:rFonts w:ascii="Times New Roman" w:hAnsi="Times New Roman"/>
          <w:sz w:val="24"/>
          <w:lang w:val="sk-SK"/>
        </w:rPr>
      </w:pPr>
      <w:r w:rsidRPr="008F6636">
        <w:rPr>
          <w:rFonts w:ascii="Times New Roman" w:hAnsi="Times New Roman"/>
          <w:sz w:val="24"/>
          <w:lang w:val="sk-SK"/>
        </w:rPr>
        <w:t>návrh, posudzovanie vplyvov a hodnotenie dopadov regulácií (RIA),</w:t>
      </w:r>
    </w:p>
    <w:p w14:paraId="2A8D7948" w14:textId="77777777" w:rsidR="00445E92" w:rsidRPr="008F6636" w:rsidRDefault="00445E92" w:rsidP="00884891">
      <w:pPr>
        <w:pStyle w:val="Bullet2"/>
        <w:numPr>
          <w:ilvl w:val="0"/>
          <w:numId w:val="104"/>
        </w:numPr>
        <w:spacing w:line="240" w:lineRule="auto"/>
        <w:ind w:left="1094" w:hanging="357"/>
        <w:rPr>
          <w:rFonts w:ascii="Times New Roman" w:hAnsi="Times New Roman"/>
          <w:sz w:val="24"/>
          <w:lang w:val="sk-SK"/>
        </w:rPr>
      </w:pPr>
      <w:r w:rsidRPr="008F6636">
        <w:rPr>
          <w:rFonts w:ascii="Times New Roman" w:hAnsi="Times New Roman"/>
          <w:sz w:val="24"/>
          <w:lang w:val="sk-SK"/>
        </w:rPr>
        <w:t>sledovanie a hodnotenie výkonnosti segmentov verejnej správy.</w:t>
      </w:r>
    </w:p>
    <w:p w14:paraId="10729195" w14:textId="77777777" w:rsidR="00445E92" w:rsidRPr="00870FF6" w:rsidRDefault="00445E92" w:rsidP="00445E92">
      <w:pPr>
        <w:jc w:val="left"/>
        <w:rPr>
          <w:b/>
          <w:bCs/>
          <w:lang w:val="sk-SK"/>
        </w:rPr>
      </w:pPr>
      <w:r w:rsidRPr="00870FF6">
        <w:rPr>
          <w:b/>
          <w:bCs/>
          <w:lang w:val="sk-SK"/>
        </w:rPr>
        <w:t>Rozpis činností v rámci aktivity:</w:t>
      </w:r>
    </w:p>
    <w:p w14:paraId="1647AD1D" w14:textId="77777777" w:rsidR="00445E92" w:rsidRDefault="00445E92" w:rsidP="00D83243">
      <w:pPr>
        <w:pStyle w:val="Numbered1"/>
        <w:numPr>
          <w:ilvl w:val="0"/>
          <w:numId w:val="108"/>
        </w:numPr>
      </w:pPr>
      <w:r>
        <w:t>Návrh nových metód a aplikácií pre lepšie využívanie údajov</w:t>
      </w:r>
    </w:p>
    <w:p w14:paraId="56C8FCE9" w14:textId="77777777" w:rsidR="00445E92" w:rsidRDefault="00445E92" w:rsidP="00D83243">
      <w:pPr>
        <w:pStyle w:val="Numbered1"/>
        <w:numPr>
          <w:ilvl w:val="0"/>
          <w:numId w:val="108"/>
        </w:numPr>
      </w:pPr>
      <w:r>
        <w:t>Návrh nového konceptu posudzovania vplyvov (RIA 2020)</w:t>
      </w:r>
    </w:p>
    <w:p w14:paraId="779B6C81" w14:textId="36599E3A" w:rsidR="00445E92" w:rsidRDefault="00445E92" w:rsidP="00D83243">
      <w:pPr>
        <w:pStyle w:val="Numbered1"/>
        <w:numPr>
          <w:ilvl w:val="0"/>
          <w:numId w:val="108"/>
        </w:numPr>
      </w:pPr>
      <w:r>
        <w:t>Implementácia nástrojov</w:t>
      </w:r>
      <w:r w:rsidR="00CF1072">
        <w:t xml:space="preserve"> a </w:t>
      </w:r>
      <w:r>
        <w:t>využitie analytickej vrstvy</w:t>
      </w:r>
    </w:p>
    <w:p w14:paraId="209E865A" w14:textId="77777777" w:rsidR="00445E92" w:rsidRPr="000A504E" w:rsidRDefault="00445E92" w:rsidP="00D83243">
      <w:pPr>
        <w:pStyle w:val="Numbered1"/>
        <w:numPr>
          <w:ilvl w:val="0"/>
          <w:numId w:val="108"/>
        </w:numPr>
      </w:pPr>
      <w:r>
        <w:t>Implementácia konkrétnych modelov</w:t>
      </w:r>
    </w:p>
    <w:p w14:paraId="7AC7D9DA" w14:textId="4B2C58E7" w:rsidR="00445E92" w:rsidRPr="00870FF6" w:rsidRDefault="00445E92" w:rsidP="00445E92">
      <w:pPr>
        <w:jc w:val="left"/>
        <w:rPr>
          <w:b/>
          <w:bCs/>
          <w:lang w:val="sk-SK"/>
        </w:rPr>
      </w:pPr>
      <w:r w:rsidRPr="00870FF6">
        <w:rPr>
          <w:b/>
          <w:bCs/>
          <w:lang w:val="sk-SK"/>
        </w:rPr>
        <w:t>Požadovaný výstup z</w:t>
      </w:r>
      <w:r w:rsidR="008F6636">
        <w:rPr>
          <w:b/>
          <w:bCs/>
          <w:lang w:val="sk-SK"/>
        </w:rPr>
        <w:t> </w:t>
      </w:r>
      <w:r w:rsidRPr="00870FF6">
        <w:rPr>
          <w:b/>
          <w:bCs/>
          <w:lang w:val="sk-SK"/>
        </w:rPr>
        <w:t>aktivity</w:t>
      </w:r>
      <w:r w:rsidR="008F6636">
        <w:rPr>
          <w:b/>
          <w:bCs/>
          <w:lang w:val="sk-SK"/>
        </w:rPr>
        <w:t>:</w:t>
      </w:r>
    </w:p>
    <w:p w14:paraId="5FFD8C16" w14:textId="77777777" w:rsidR="00445E92" w:rsidRDefault="00445E92" w:rsidP="00D83243">
      <w:pPr>
        <w:pStyle w:val="Numbered1"/>
        <w:numPr>
          <w:ilvl w:val="0"/>
          <w:numId w:val="109"/>
        </w:numPr>
      </w:pPr>
      <w:r>
        <w:t>Plán lepšieho využívania dát pri návrhu politík</w:t>
      </w:r>
    </w:p>
    <w:p w14:paraId="1CF406A1" w14:textId="2717E5F9" w:rsidR="00445E92" w:rsidRDefault="00CF1072" w:rsidP="00D83243">
      <w:pPr>
        <w:pStyle w:val="Numbered1"/>
        <w:numPr>
          <w:ilvl w:val="0"/>
          <w:numId w:val="109"/>
        </w:numPr>
      </w:pPr>
      <w:r>
        <w:t>Zoznam dátových produktov</w:t>
      </w:r>
    </w:p>
    <w:p w14:paraId="58AF11C6" w14:textId="5ADE3F32" w:rsidR="00445E92" w:rsidRDefault="00445E92" w:rsidP="00D83243">
      <w:pPr>
        <w:pStyle w:val="Numbered1"/>
        <w:numPr>
          <w:ilvl w:val="0"/>
          <w:numId w:val="109"/>
        </w:numPr>
      </w:pPr>
      <w:r>
        <w:t>Politiky, ktoré s</w:t>
      </w:r>
      <w:r w:rsidR="00CF1072">
        <w:t>ú</w:t>
      </w:r>
      <w:r>
        <w:t xml:space="preserve"> podporované lepším využívaním dát</w:t>
      </w:r>
    </w:p>
    <w:p w14:paraId="4F49B71D" w14:textId="77777777" w:rsidR="00445E92" w:rsidRPr="00870FF6" w:rsidRDefault="00445E92" w:rsidP="00D83243">
      <w:pPr>
        <w:pStyle w:val="Numbered1"/>
        <w:numPr>
          <w:ilvl w:val="0"/>
          <w:numId w:val="109"/>
        </w:numPr>
      </w:pPr>
      <w:r>
        <w:lastRenderedPageBreak/>
        <w:t>Regulácie, ktoré majú komplexne posúdené vplyvy</w:t>
      </w:r>
    </w:p>
    <w:p w14:paraId="5A02B9BC" w14:textId="547EA5AD" w:rsidR="00445E92" w:rsidRPr="00870FF6" w:rsidRDefault="00445E92" w:rsidP="00445E92">
      <w:pPr>
        <w:jc w:val="left"/>
        <w:rPr>
          <w:b/>
          <w:bCs/>
          <w:lang w:val="sk-SK"/>
        </w:rPr>
      </w:pPr>
      <w:r w:rsidRPr="00870FF6">
        <w:rPr>
          <w:b/>
          <w:bCs/>
          <w:lang w:val="sk-SK"/>
        </w:rPr>
        <w:t>Projekty OPII vo väzbe na aktivitu</w:t>
      </w:r>
      <w:r w:rsidR="008F6636">
        <w:rPr>
          <w:b/>
          <w:bCs/>
          <w:lang w:val="sk-SK"/>
        </w:rPr>
        <w:t>:</w:t>
      </w:r>
    </w:p>
    <w:p w14:paraId="359C5836" w14:textId="77777777" w:rsidR="00445E92" w:rsidRPr="00870FF6" w:rsidRDefault="00445E92" w:rsidP="00445E92">
      <w:pPr>
        <w:jc w:val="left"/>
        <w:rPr>
          <w:i/>
          <w:iCs/>
          <w:lang w:val="sk-SK"/>
        </w:rPr>
      </w:pPr>
      <w:r w:rsidRPr="00870FF6">
        <w:rPr>
          <w:i/>
          <w:iCs/>
          <w:lang w:val="sk-SK"/>
        </w:rPr>
        <w:t>a) v procese realizácie (minimálna úroveň – štúdia uskutočniteľnosti)</w:t>
      </w:r>
    </w:p>
    <w:p w14:paraId="49F0CD35" w14:textId="77777777" w:rsidR="00445E92" w:rsidRPr="00870FF6" w:rsidRDefault="00445E92" w:rsidP="00445E92">
      <w:pPr>
        <w:jc w:val="left"/>
        <w:rPr>
          <w:lang w:val="sk-SK"/>
        </w:rPr>
      </w:pPr>
    </w:p>
    <w:p w14:paraId="35FD4FEF" w14:textId="77777777" w:rsidR="00445E92" w:rsidRDefault="00445E92" w:rsidP="00445E92">
      <w:pPr>
        <w:jc w:val="left"/>
        <w:rPr>
          <w:i/>
          <w:iCs/>
          <w:lang w:val="sk-SK"/>
        </w:rPr>
      </w:pPr>
      <w:r w:rsidRPr="00870FF6">
        <w:rPr>
          <w:i/>
          <w:iCs/>
          <w:lang w:val="sk-SK"/>
        </w:rPr>
        <w:t>b) v procese ideového zámeru</w:t>
      </w:r>
    </w:p>
    <w:p w14:paraId="51F049F5" w14:textId="77777777" w:rsidR="00445E92" w:rsidRPr="008F6636" w:rsidRDefault="00445E92" w:rsidP="009906E4">
      <w:pPr>
        <w:pStyle w:val="Bullet"/>
        <w:numPr>
          <w:ilvl w:val="0"/>
          <w:numId w:val="104"/>
        </w:numPr>
        <w:ind w:left="714" w:hanging="357"/>
        <w:rPr>
          <w:rFonts w:ascii="Times New Roman" w:hAnsi="Times New Roman"/>
          <w:i/>
          <w:iCs/>
          <w:sz w:val="24"/>
          <w:lang w:val="sk-SK"/>
        </w:rPr>
      </w:pPr>
      <w:r w:rsidRPr="008F6636">
        <w:rPr>
          <w:rStyle w:val="BulletChar"/>
          <w:rFonts w:ascii="Times New Roman" w:hAnsi="Times New Roman"/>
          <w:sz w:val="24"/>
          <w:lang w:val="sk-SK"/>
        </w:rPr>
        <w:t>Konsolidovaná analytická vrstva – v časti strategické plánovanie (ÚPPVII)</w:t>
      </w:r>
    </w:p>
    <w:p w14:paraId="0A521672" w14:textId="02FA0F45" w:rsidR="00445E92" w:rsidRDefault="00445E92" w:rsidP="009906E4">
      <w:pPr>
        <w:pStyle w:val="Bullet"/>
        <w:numPr>
          <w:ilvl w:val="0"/>
          <w:numId w:val="104"/>
        </w:numPr>
        <w:ind w:left="714" w:hanging="357"/>
        <w:rPr>
          <w:rFonts w:ascii="Times New Roman" w:hAnsi="Times New Roman"/>
          <w:sz w:val="24"/>
          <w:lang w:val="pl-PL"/>
        </w:rPr>
      </w:pPr>
      <w:r w:rsidRPr="008F6636">
        <w:rPr>
          <w:rFonts w:ascii="Times New Roman" w:hAnsi="Times New Roman"/>
          <w:sz w:val="24"/>
          <w:lang w:val="pl-PL"/>
        </w:rPr>
        <w:t>RIA - Platforma pre posudzovanie vplyvov regulácií (MH SR)</w:t>
      </w:r>
    </w:p>
    <w:p w14:paraId="4E288D47" w14:textId="106A814E" w:rsidR="00F27B1B" w:rsidRDefault="00F27B1B" w:rsidP="009906E4">
      <w:pPr>
        <w:pStyle w:val="Bullet"/>
        <w:numPr>
          <w:ilvl w:val="0"/>
          <w:numId w:val="104"/>
        </w:numPr>
        <w:ind w:left="714" w:hanging="357"/>
        <w:rPr>
          <w:rFonts w:ascii="Times New Roman" w:hAnsi="Times New Roman"/>
          <w:sz w:val="24"/>
          <w:lang w:val="pl-PL"/>
        </w:rPr>
      </w:pPr>
      <w:r>
        <w:rPr>
          <w:rFonts w:ascii="Times New Roman" w:hAnsi="Times New Roman"/>
          <w:sz w:val="24"/>
          <w:lang w:val="pl-PL"/>
        </w:rPr>
        <w:t>Budovanie analytických služieb pre podporu kontroly a rozhodovania v SP (RZ Efektívne služby SP v oblasti sociálneho zabezpečenia, Sociálna Poisťovňa)</w:t>
      </w:r>
    </w:p>
    <w:p w14:paraId="60EF5A6F" w14:textId="76E5BF87" w:rsidR="00AE10CF" w:rsidRPr="008F6636" w:rsidRDefault="00AE10CF" w:rsidP="00AE10CF">
      <w:pPr>
        <w:pStyle w:val="Bullet"/>
        <w:numPr>
          <w:ilvl w:val="0"/>
          <w:numId w:val="104"/>
        </w:numPr>
        <w:rPr>
          <w:rFonts w:ascii="Times New Roman" w:hAnsi="Times New Roman"/>
          <w:sz w:val="24"/>
          <w:lang w:val="pl-PL"/>
        </w:rPr>
      </w:pPr>
      <w:r w:rsidRPr="00AE10CF">
        <w:rPr>
          <w:rFonts w:ascii="Times New Roman" w:hAnsi="Times New Roman"/>
          <w:sz w:val="24"/>
          <w:lang w:val="pl-PL"/>
        </w:rPr>
        <w:t>Komplexný analytický nástroj pre podporu ekonomickej regulácie, ktorého súčasťou bude aj Centrálny portál pre ekonomické informácie (CPEI), analytické nástroje, simulácia</w:t>
      </w:r>
      <w:r>
        <w:rPr>
          <w:rFonts w:ascii="Times New Roman" w:hAnsi="Times New Roman"/>
          <w:sz w:val="24"/>
          <w:lang w:val="pl-PL"/>
        </w:rPr>
        <w:t xml:space="preserve"> (RZ Lepšia regulácia – kvalitnejšie zdravotníctvo, MZSR)</w:t>
      </w:r>
    </w:p>
    <w:p w14:paraId="6642EA70" w14:textId="77777777" w:rsidR="00445E92" w:rsidRPr="00870FF6" w:rsidRDefault="00445E92" w:rsidP="00445E92">
      <w:pPr>
        <w:jc w:val="left"/>
        <w:rPr>
          <w:b/>
          <w:bCs/>
          <w:lang w:val="sk-SK"/>
        </w:rPr>
      </w:pPr>
    </w:p>
    <w:p w14:paraId="3028C6FF" w14:textId="684BCB86" w:rsidR="00445E92" w:rsidRPr="00870FF6" w:rsidRDefault="00445E92" w:rsidP="00445E92">
      <w:pPr>
        <w:pStyle w:val="Heading3"/>
        <w:ind w:left="0" w:firstLine="0"/>
        <w:rPr>
          <w:lang w:val="sk-SK"/>
        </w:rPr>
      </w:pPr>
      <w:bookmarkStart w:id="140" w:name="_Toc487812534"/>
      <w:r w:rsidRPr="00870FF6">
        <w:rPr>
          <w:rFonts w:eastAsia="Noto Sans CJK SC Regular"/>
          <w:lang w:val="sk-SK"/>
        </w:rPr>
        <w:t xml:space="preserve">Aktivita: </w:t>
      </w:r>
      <w:r w:rsidR="00C12C80">
        <w:rPr>
          <w:rFonts w:eastAsia="Noto Sans CJK SC Regular"/>
          <w:lang w:val="sk-SK"/>
        </w:rPr>
        <w:t xml:space="preserve">Zvyšovanie operatívnej výkonnosti </w:t>
      </w:r>
      <w:r w:rsidRPr="00870FF6">
        <w:rPr>
          <w:lang w:val="sk-SK"/>
        </w:rPr>
        <w:t>verejnej správy (</w:t>
      </w:r>
      <w:r w:rsidR="00D10E82">
        <w:rPr>
          <w:lang w:val="sk-SK"/>
        </w:rPr>
        <w:t>využívaním</w:t>
      </w:r>
      <w:r w:rsidRPr="00870FF6">
        <w:rPr>
          <w:lang w:val="sk-SK"/>
        </w:rPr>
        <w:t xml:space="preserve"> údajov)</w:t>
      </w:r>
      <w:bookmarkEnd w:id="140"/>
    </w:p>
    <w:p w14:paraId="2766F0B1" w14:textId="77777777" w:rsidR="00445E92" w:rsidRPr="00E55E9B" w:rsidRDefault="00445E92" w:rsidP="00445E92">
      <w:pPr>
        <w:jc w:val="left"/>
        <w:rPr>
          <w:bCs/>
          <w:lang w:val="sk-SK"/>
        </w:rPr>
      </w:pPr>
      <w:r w:rsidRPr="00E55E9B">
        <w:rPr>
          <w:bCs/>
          <w:lang w:val="sk-SK"/>
        </w:rPr>
        <w:t xml:space="preserve">Aplikácia lepšieho využitia údajov </w:t>
      </w:r>
      <w:r w:rsidRPr="00E55E9B">
        <w:rPr>
          <w:b/>
          <w:bCs/>
          <w:lang w:val="sk-SK"/>
        </w:rPr>
        <w:t>v </w:t>
      </w:r>
      <w:r>
        <w:rPr>
          <w:b/>
          <w:bCs/>
          <w:lang w:val="sk-SK"/>
        </w:rPr>
        <w:t>operatívnej</w:t>
      </w:r>
      <w:r w:rsidRPr="00E55E9B">
        <w:rPr>
          <w:b/>
          <w:bCs/>
          <w:lang w:val="sk-SK"/>
        </w:rPr>
        <w:t xml:space="preserve"> činnosti a v</w:t>
      </w:r>
      <w:r>
        <w:rPr>
          <w:b/>
          <w:bCs/>
          <w:lang w:val="sk-SK"/>
        </w:rPr>
        <w:t> poskytovaní služieb</w:t>
      </w:r>
      <w:r w:rsidRPr="00E55E9B">
        <w:rPr>
          <w:bCs/>
          <w:lang w:val="sk-SK"/>
        </w:rPr>
        <w:t>.</w:t>
      </w:r>
    </w:p>
    <w:p w14:paraId="332C77CA" w14:textId="77777777" w:rsidR="00445E92" w:rsidRPr="00870FF6" w:rsidRDefault="00445E92" w:rsidP="00445E92">
      <w:pPr>
        <w:jc w:val="left"/>
        <w:rPr>
          <w:b/>
          <w:bCs/>
          <w:lang w:val="sk-SK"/>
        </w:rPr>
      </w:pPr>
      <w:r w:rsidRPr="00870FF6">
        <w:rPr>
          <w:b/>
          <w:bCs/>
          <w:lang w:val="sk-SK"/>
        </w:rPr>
        <w:t>Cieľ:</w:t>
      </w:r>
    </w:p>
    <w:p w14:paraId="4BFC50C8" w14:textId="407CF05F" w:rsidR="00445E92" w:rsidRPr="00E55E9B" w:rsidRDefault="00445E92" w:rsidP="00D83243">
      <w:pPr>
        <w:pStyle w:val="Numbered1"/>
        <w:numPr>
          <w:ilvl w:val="0"/>
          <w:numId w:val="110"/>
        </w:numPr>
      </w:pPr>
      <w:r>
        <w:t>O</w:t>
      </w:r>
      <w:r w:rsidRPr="00E55E9B">
        <w:t>ptimalizácia regulačných režimov (dozor a dohľad, regulácie 2.0)</w:t>
      </w:r>
    </w:p>
    <w:p w14:paraId="29B3DEAD" w14:textId="141E4874" w:rsidR="00445E92" w:rsidRPr="00870FF6" w:rsidRDefault="00445E92" w:rsidP="00D83243">
      <w:pPr>
        <w:pStyle w:val="Numbered1"/>
        <w:numPr>
          <w:ilvl w:val="0"/>
          <w:numId w:val="110"/>
        </w:numPr>
        <w:rPr>
          <w:b/>
          <w:bCs/>
        </w:rPr>
      </w:pPr>
      <w:r>
        <w:t xml:space="preserve">Zlepšiť efektivitu a výkonnosť vďaka </w:t>
      </w:r>
      <w:r w:rsidRPr="00E55E9B">
        <w:t>využiti</w:t>
      </w:r>
      <w:r>
        <w:t>u</w:t>
      </w:r>
      <w:r w:rsidRPr="00E55E9B">
        <w:t xml:space="preserve"> prediktívnych nástrojov v operatívnej činnosti</w:t>
      </w:r>
    </w:p>
    <w:p w14:paraId="74725A67" w14:textId="77777777" w:rsidR="00445E92" w:rsidRPr="00870FF6" w:rsidRDefault="00445E92" w:rsidP="00445E92">
      <w:pPr>
        <w:jc w:val="left"/>
        <w:rPr>
          <w:b/>
          <w:bCs/>
          <w:lang w:val="sk-SK"/>
        </w:rPr>
      </w:pPr>
      <w:r w:rsidRPr="00870FF6">
        <w:rPr>
          <w:b/>
          <w:bCs/>
          <w:lang w:val="sk-SK"/>
        </w:rPr>
        <w:t>Rozpis činností v rámci aktivity:</w:t>
      </w:r>
    </w:p>
    <w:p w14:paraId="62030D2A" w14:textId="77777777" w:rsidR="00445E92" w:rsidRDefault="00445E92" w:rsidP="00D83243">
      <w:pPr>
        <w:pStyle w:val="Numbered1"/>
        <w:numPr>
          <w:ilvl w:val="0"/>
          <w:numId w:val="111"/>
        </w:numPr>
      </w:pPr>
      <w:r>
        <w:t>Navrhnúť koncept využívania AI pre lepšiu výkonnosť verejnej správy</w:t>
      </w:r>
    </w:p>
    <w:p w14:paraId="2A1CE5E4" w14:textId="77777777" w:rsidR="00445E92" w:rsidRDefault="00445E92" w:rsidP="00D83243">
      <w:pPr>
        <w:pStyle w:val="Numbered1"/>
        <w:numPr>
          <w:ilvl w:val="0"/>
          <w:numId w:val="111"/>
        </w:numPr>
      </w:pPr>
      <w:r>
        <w:t>Reformovať dozor a dohľad (a zaviesť systém regulácie 2.0 pre konkrétny úsek verejnej správy)</w:t>
      </w:r>
    </w:p>
    <w:p w14:paraId="31AC294E" w14:textId="77777777" w:rsidR="00445E92" w:rsidRDefault="00445E92" w:rsidP="00D83243">
      <w:pPr>
        <w:pStyle w:val="Numbered1"/>
        <w:numPr>
          <w:ilvl w:val="0"/>
          <w:numId w:val="111"/>
        </w:numPr>
      </w:pPr>
      <w:r>
        <w:t>Implementovať konkrétne aplikácie a informačné systémy</w:t>
      </w:r>
    </w:p>
    <w:p w14:paraId="47DCAF2D" w14:textId="77777777" w:rsidR="00445E92" w:rsidRPr="00870FF6" w:rsidRDefault="00445E92" w:rsidP="00445E92">
      <w:pPr>
        <w:jc w:val="left"/>
        <w:rPr>
          <w:b/>
          <w:bCs/>
          <w:lang w:val="sk-SK"/>
        </w:rPr>
      </w:pPr>
      <w:r w:rsidRPr="00870FF6">
        <w:rPr>
          <w:b/>
          <w:bCs/>
          <w:lang w:val="sk-SK"/>
        </w:rPr>
        <w:t>Požadovaný výstup z aktivity</w:t>
      </w:r>
    </w:p>
    <w:p w14:paraId="78392E7B" w14:textId="77777777" w:rsidR="00445E92" w:rsidRDefault="00445E92" w:rsidP="00D83243">
      <w:pPr>
        <w:pStyle w:val="Numbered1"/>
        <w:numPr>
          <w:ilvl w:val="0"/>
          <w:numId w:val="112"/>
        </w:numPr>
      </w:pPr>
      <w:r>
        <w:t>Oblasť regulácie je modernizovaná</w:t>
      </w:r>
    </w:p>
    <w:p w14:paraId="44B91C6B" w14:textId="68CE38BE" w:rsidR="00445E92" w:rsidRDefault="00445E92" w:rsidP="00D83243">
      <w:pPr>
        <w:pStyle w:val="Numbered1"/>
        <w:numPr>
          <w:ilvl w:val="0"/>
          <w:numId w:val="112"/>
        </w:numPr>
      </w:pPr>
      <w:r>
        <w:t xml:space="preserve">Na úseku verejnej správy sa </w:t>
      </w:r>
      <w:r w:rsidR="00CF1072">
        <w:t>vy</w:t>
      </w:r>
      <w:r>
        <w:t>žíva aplikácia AI</w:t>
      </w:r>
    </w:p>
    <w:p w14:paraId="0C8418E7" w14:textId="77777777" w:rsidR="00445E92" w:rsidRPr="00870FF6" w:rsidRDefault="00445E92" w:rsidP="00445E92">
      <w:pPr>
        <w:jc w:val="left"/>
        <w:rPr>
          <w:lang w:val="sk-SK"/>
        </w:rPr>
      </w:pPr>
    </w:p>
    <w:p w14:paraId="42BC1C33" w14:textId="77777777" w:rsidR="00445E92" w:rsidRPr="00870FF6" w:rsidRDefault="00445E92" w:rsidP="00445E92">
      <w:pPr>
        <w:jc w:val="left"/>
        <w:rPr>
          <w:b/>
          <w:bCs/>
          <w:lang w:val="sk-SK"/>
        </w:rPr>
      </w:pPr>
      <w:r w:rsidRPr="00870FF6">
        <w:rPr>
          <w:b/>
          <w:bCs/>
          <w:lang w:val="sk-SK"/>
        </w:rPr>
        <w:t>Projekty OPII vo väzbe na aktivitu</w:t>
      </w:r>
    </w:p>
    <w:p w14:paraId="4592B8E7" w14:textId="77777777" w:rsidR="00445E92" w:rsidRPr="00870FF6" w:rsidRDefault="00445E92" w:rsidP="00445E92">
      <w:pPr>
        <w:jc w:val="left"/>
        <w:rPr>
          <w:i/>
          <w:iCs/>
          <w:lang w:val="sk-SK"/>
        </w:rPr>
      </w:pPr>
      <w:r w:rsidRPr="00870FF6">
        <w:rPr>
          <w:i/>
          <w:iCs/>
          <w:lang w:val="sk-SK"/>
        </w:rPr>
        <w:t>a) v procese realizácie (minimálna úroveň – štúdia uskutočniteľnosti)</w:t>
      </w:r>
    </w:p>
    <w:p w14:paraId="28CC50BC" w14:textId="77777777" w:rsidR="00445E92" w:rsidRPr="00870FF6" w:rsidRDefault="00445E92" w:rsidP="00445E92">
      <w:pPr>
        <w:jc w:val="left"/>
        <w:rPr>
          <w:lang w:val="sk-SK"/>
        </w:rPr>
      </w:pPr>
    </w:p>
    <w:p w14:paraId="4141F578" w14:textId="77777777" w:rsidR="00445E92" w:rsidRPr="00870FF6" w:rsidRDefault="00445E92" w:rsidP="00445E92">
      <w:pPr>
        <w:jc w:val="left"/>
        <w:rPr>
          <w:i/>
          <w:iCs/>
          <w:lang w:val="sk-SK"/>
        </w:rPr>
      </w:pPr>
      <w:r w:rsidRPr="00870FF6">
        <w:rPr>
          <w:i/>
          <w:iCs/>
          <w:lang w:val="sk-SK"/>
        </w:rPr>
        <w:lastRenderedPageBreak/>
        <w:t>b) v procese ideového zámeru</w:t>
      </w:r>
    </w:p>
    <w:p w14:paraId="445D56C9" w14:textId="5588CA3C" w:rsidR="00F27B1B" w:rsidRDefault="00F27B1B" w:rsidP="00F27B1B">
      <w:pPr>
        <w:pStyle w:val="Bullet"/>
        <w:numPr>
          <w:ilvl w:val="0"/>
          <w:numId w:val="104"/>
        </w:numPr>
        <w:ind w:left="714" w:hanging="357"/>
        <w:rPr>
          <w:rFonts w:ascii="Times New Roman" w:hAnsi="Times New Roman"/>
          <w:sz w:val="24"/>
          <w:lang w:val="pl-PL"/>
        </w:rPr>
      </w:pPr>
      <w:r>
        <w:rPr>
          <w:rFonts w:ascii="Times New Roman" w:hAnsi="Times New Roman"/>
          <w:sz w:val="24"/>
          <w:lang w:val="pl-PL"/>
        </w:rPr>
        <w:t>Budovanie analytických služieb pre podporu kontroly a rozhodovania v SP (RZ Efektívne služby SP v oblasti sociálneho zabezpečenia, Sociálna Poisťovňa)</w:t>
      </w:r>
    </w:p>
    <w:p w14:paraId="7BC34925" w14:textId="27CABC8B" w:rsidR="005013E6" w:rsidRPr="008F6636" w:rsidRDefault="005013E6" w:rsidP="00142D3B">
      <w:pPr>
        <w:pStyle w:val="Bullet"/>
        <w:numPr>
          <w:ilvl w:val="0"/>
          <w:numId w:val="104"/>
        </w:numPr>
        <w:rPr>
          <w:rFonts w:ascii="Times New Roman" w:hAnsi="Times New Roman"/>
          <w:sz w:val="24"/>
          <w:lang w:val="pl-PL"/>
        </w:rPr>
      </w:pPr>
      <w:r w:rsidRPr="005013E6">
        <w:rPr>
          <w:rFonts w:ascii="Times New Roman" w:hAnsi="Times New Roman"/>
          <w:sz w:val="24"/>
          <w:lang w:val="pl-PL"/>
        </w:rPr>
        <w:t>Implementácia a integrácia podporného Manažérskeho informačného systému (MIS) pre informatickú podporu výkonných procesov ÚRPO</w:t>
      </w:r>
      <w:r w:rsidR="00142D3B">
        <w:rPr>
          <w:rFonts w:ascii="Times New Roman" w:hAnsi="Times New Roman"/>
          <w:sz w:val="24"/>
          <w:lang w:val="pl-PL"/>
        </w:rPr>
        <w:t xml:space="preserve"> (RZ </w:t>
      </w:r>
      <w:r w:rsidR="00142D3B" w:rsidRPr="00142D3B">
        <w:rPr>
          <w:rFonts w:ascii="Times New Roman" w:hAnsi="Times New Roman"/>
          <w:sz w:val="24"/>
          <w:lang w:val="pl-PL"/>
        </w:rPr>
        <w:t>Transformácia vnútorných procesov a zefektívnenie správy podriadených organizácii</w:t>
      </w:r>
      <w:r w:rsidR="00142D3B">
        <w:rPr>
          <w:rFonts w:ascii="Times New Roman" w:hAnsi="Times New Roman"/>
          <w:sz w:val="24"/>
          <w:lang w:val="pl-PL"/>
        </w:rPr>
        <w:t>,</w:t>
      </w:r>
      <w:r w:rsidR="00142D3B" w:rsidRPr="00142D3B">
        <w:rPr>
          <w:rFonts w:ascii="Times New Roman" w:hAnsi="Times New Roman"/>
          <w:sz w:val="24"/>
          <w:lang w:val="pl-PL"/>
        </w:rPr>
        <w:t xml:space="preserve"> MZSR</w:t>
      </w:r>
      <w:r w:rsidR="00142D3B">
        <w:rPr>
          <w:rFonts w:ascii="Times New Roman" w:hAnsi="Times New Roman"/>
          <w:sz w:val="24"/>
          <w:lang w:val="pl-PL"/>
        </w:rPr>
        <w:t>)</w:t>
      </w:r>
    </w:p>
    <w:p w14:paraId="1A72C6C6" w14:textId="4A63D07A" w:rsidR="00445E92" w:rsidRPr="00870FF6" w:rsidRDefault="00445E92" w:rsidP="00445E92">
      <w:pPr>
        <w:jc w:val="left"/>
        <w:rPr>
          <w:lang w:val="sk-SK"/>
        </w:rPr>
      </w:pPr>
    </w:p>
    <w:p w14:paraId="133CA567" w14:textId="5B077C40" w:rsidR="00B9681B" w:rsidRDefault="00B9681B" w:rsidP="00E33F71">
      <w:pPr>
        <w:rPr>
          <w:lang w:val="sk-SK"/>
        </w:rPr>
      </w:pPr>
    </w:p>
    <w:p w14:paraId="4936797E" w14:textId="7FB62B7C" w:rsidR="00B9681B" w:rsidRDefault="00B9681B" w:rsidP="00E33F71">
      <w:pPr>
        <w:rPr>
          <w:lang w:val="sk-SK"/>
        </w:rPr>
      </w:pPr>
    </w:p>
    <w:p w14:paraId="0AAF348D" w14:textId="2ED5E29B" w:rsidR="00B9681B" w:rsidRDefault="00B9681B" w:rsidP="00E33F71">
      <w:pPr>
        <w:rPr>
          <w:lang w:val="sk-SK"/>
        </w:rPr>
      </w:pPr>
    </w:p>
    <w:p w14:paraId="5E632647" w14:textId="7D559C05" w:rsidR="00B9681B" w:rsidRDefault="00B9681B" w:rsidP="00E33F71">
      <w:pPr>
        <w:rPr>
          <w:lang w:val="sk-SK"/>
        </w:rPr>
      </w:pPr>
    </w:p>
    <w:p w14:paraId="584F6007" w14:textId="4EA05FA1" w:rsidR="00B9681B" w:rsidRDefault="00B9681B" w:rsidP="00E33F71">
      <w:pPr>
        <w:rPr>
          <w:lang w:val="sk-SK"/>
        </w:rPr>
      </w:pPr>
    </w:p>
    <w:p w14:paraId="7981942D" w14:textId="7790F386" w:rsidR="006159CC" w:rsidRDefault="006159CC" w:rsidP="00E33F71">
      <w:pPr>
        <w:rPr>
          <w:lang w:val="sk-SK"/>
        </w:rPr>
      </w:pPr>
    </w:p>
    <w:p w14:paraId="0EDB5E0F" w14:textId="2DDF0D0C" w:rsidR="006159CC" w:rsidRDefault="006159CC" w:rsidP="00E33F71">
      <w:pPr>
        <w:rPr>
          <w:lang w:val="sk-SK"/>
        </w:rPr>
      </w:pPr>
    </w:p>
    <w:p w14:paraId="6104492B" w14:textId="7FAAA3B6" w:rsidR="006159CC" w:rsidRDefault="006159CC" w:rsidP="00E33F71">
      <w:pPr>
        <w:rPr>
          <w:lang w:val="sk-SK"/>
        </w:rPr>
      </w:pPr>
    </w:p>
    <w:p w14:paraId="50577C6B" w14:textId="2EDB3D77" w:rsidR="006159CC" w:rsidRDefault="006159CC" w:rsidP="00E33F71">
      <w:pPr>
        <w:rPr>
          <w:lang w:val="sk-SK"/>
        </w:rPr>
      </w:pPr>
    </w:p>
    <w:p w14:paraId="2BD1CC75" w14:textId="0EB7FFEC" w:rsidR="006159CC" w:rsidRDefault="006159CC" w:rsidP="00E33F71">
      <w:pPr>
        <w:rPr>
          <w:lang w:val="sk-SK"/>
        </w:rPr>
      </w:pPr>
    </w:p>
    <w:p w14:paraId="43E1B57C" w14:textId="38C4137A" w:rsidR="006159CC" w:rsidRDefault="006159CC" w:rsidP="00E33F71">
      <w:pPr>
        <w:rPr>
          <w:lang w:val="sk-SK"/>
        </w:rPr>
      </w:pPr>
    </w:p>
    <w:p w14:paraId="552BFB4C" w14:textId="40D957BE" w:rsidR="006159CC" w:rsidRDefault="006159CC" w:rsidP="00E33F71">
      <w:pPr>
        <w:rPr>
          <w:lang w:val="sk-SK"/>
        </w:rPr>
      </w:pPr>
    </w:p>
    <w:p w14:paraId="6D07DA74" w14:textId="7CE11697" w:rsidR="00BE6D12" w:rsidRDefault="00BE6D12" w:rsidP="00E33F71">
      <w:pPr>
        <w:rPr>
          <w:lang w:val="sk-SK"/>
        </w:rPr>
      </w:pPr>
    </w:p>
    <w:p w14:paraId="622CABDE" w14:textId="46C24A39" w:rsidR="00BE6D12" w:rsidRDefault="00BE6D12" w:rsidP="00E33F71">
      <w:pPr>
        <w:rPr>
          <w:lang w:val="sk-SK"/>
        </w:rPr>
      </w:pPr>
    </w:p>
    <w:p w14:paraId="26A63D1B" w14:textId="1CE40AF8" w:rsidR="00BE6D12" w:rsidRDefault="00BE6D12" w:rsidP="00E33F71">
      <w:pPr>
        <w:rPr>
          <w:lang w:val="sk-SK"/>
        </w:rPr>
      </w:pPr>
    </w:p>
    <w:p w14:paraId="2A374FA9" w14:textId="77777777" w:rsidR="00BE6D12" w:rsidRDefault="00BE6D12" w:rsidP="00E33F71">
      <w:pPr>
        <w:rPr>
          <w:lang w:val="sk-SK"/>
        </w:rPr>
      </w:pPr>
    </w:p>
    <w:p w14:paraId="75D75793" w14:textId="4E9878C4" w:rsidR="005F5531" w:rsidRDefault="00D53B41" w:rsidP="00E33F71">
      <w:pPr>
        <w:pStyle w:val="Heading1"/>
        <w:rPr>
          <w:lang w:val="sk-SK"/>
        </w:rPr>
      </w:pPr>
      <w:bookmarkStart w:id="141" w:name="_Toc487097261"/>
      <w:bookmarkStart w:id="142" w:name="_Toc487097262"/>
      <w:bookmarkStart w:id="143" w:name="_Toc487096562"/>
      <w:bookmarkStart w:id="144" w:name="_Toc487097263"/>
      <w:bookmarkStart w:id="145" w:name="_Toc478542839"/>
      <w:bookmarkStart w:id="146" w:name="_Toc478542840"/>
      <w:bookmarkStart w:id="147" w:name="_Toc478542841"/>
      <w:bookmarkStart w:id="148" w:name="_Toc478542842"/>
      <w:bookmarkStart w:id="149" w:name="_Toc478542843"/>
      <w:bookmarkStart w:id="150" w:name="_Toc478542844"/>
      <w:bookmarkStart w:id="151" w:name="_Toc478542845"/>
      <w:bookmarkStart w:id="152" w:name="_Toc478542846"/>
      <w:bookmarkStart w:id="153" w:name="_Toc478542847"/>
      <w:bookmarkStart w:id="154" w:name="_Toc478542848"/>
      <w:bookmarkStart w:id="155" w:name="_Ref479234028"/>
      <w:bookmarkStart w:id="156" w:name="_Toc487812535"/>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lang w:val="sk-SK"/>
        </w:rPr>
        <w:t xml:space="preserve">Optimalizácia </w:t>
      </w:r>
      <w:r w:rsidR="00507FFA">
        <w:rPr>
          <w:lang w:val="sk-SK"/>
        </w:rPr>
        <w:t xml:space="preserve">IKT </w:t>
      </w:r>
      <w:r w:rsidR="00300BE2">
        <w:rPr>
          <w:lang w:val="sk-SK"/>
        </w:rPr>
        <w:t xml:space="preserve">OVM </w:t>
      </w:r>
      <w:r>
        <w:rPr>
          <w:lang w:val="sk-SK"/>
        </w:rPr>
        <w:t xml:space="preserve">využitím </w:t>
      </w:r>
      <w:r w:rsidR="00A10621">
        <w:rPr>
          <w:lang w:val="sk-SK"/>
        </w:rPr>
        <w:t>DC</w:t>
      </w:r>
      <w:r w:rsidR="00507FFA">
        <w:rPr>
          <w:lang w:val="sk-SK"/>
        </w:rPr>
        <w:t xml:space="preserve"> štátu („cloud only“)</w:t>
      </w:r>
      <w:bookmarkEnd w:id="155"/>
      <w:bookmarkEnd w:id="156"/>
    </w:p>
    <w:p w14:paraId="6147A959" w14:textId="77777777" w:rsidR="006961CB" w:rsidRDefault="006961CB" w:rsidP="006961CB">
      <w:pPr>
        <w:rPr>
          <w:lang w:val="sk-SK"/>
        </w:rPr>
      </w:pPr>
    </w:p>
    <w:p w14:paraId="15389A6B" w14:textId="77777777" w:rsidR="00300BE2" w:rsidRPr="004B5A2E" w:rsidRDefault="00300BE2" w:rsidP="00300BE2">
      <w:pPr>
        <w:pStyle w:val="Heading2"/>
        <w:rPr>
          <w:lang w:val="sk-SK"/>
        </w:rPr>
      </w:pPr>
      <w:bookmarkStart w:id="157" w:name="_Toc487812536"/>
      <w:r>
        <w:rPr>
          <w:lang w:val="sk-SK"/>
        </w:rPr>
        <w:t>Vládny cloud</w:t>
      </w:r>
      <w:bookmarkEnd w:id="157"/>
    </w:p>
    <w:p w14:paraId="3788C19B" w14:textId="77777777" w:rsidR="00300BE2" w:rsidRDefault="00300BE2" w:rsidP="006961CB">
      <w:pPr>
        <w:rPr>
          <w:lang w:val="sk-SK"/>
        </w:rPr>
      </w:pPr>
    </w:p>
    <w:p w14:paraId="14781CC5" w14:textId="750C69F1" w:rsidR="00E95E14" w:rsidRPr="003058D8" w:rsidRDefault="00C759BF" w:rsidP="006961CB">
      <w:pPr>
        <w:rPr>
          <w:lang w:val="sk-SK"/>
        </w:rPr>
      </w:pPr>
      <w:r>
        <w:rPr>
          <w:noProof/>
          <w:lang w:val="sk-SK" w:eastAsia="sk-SK"/>
        </w:rPr>
        <w:lastRenderedPageBreak/>
        <w:drawing>
          <wp:inline distT="0" distB="0" distL="0" distR="0" wp14:anchorId="338C5E12" wp14:editId="5E399391">
            <wp:extent cx="5753100" cy="33432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3100" cy="3343275"/>
                    </a:xfrm>
                    <a:prstGeom prst="rect">
                      <a:avLst/>
                    </a:prstGeom>
                    <a:noFill/>
                    <a:ln>
                      <a:noFill/>
                    </a:ln>
                  </pic:spPr>
                </pic:pic>
              </a:graphicData>
            </a:graphic>
          </wp:inline>
        </w:drawing>
      </w:r>
    </w:p>
    <w:p w14:paraId="31F3B1F9" w14:textId="63E7CD77" w:rsidR="00380386" w:rsidRPr="00870FF6" w:rsidRDefault="00380386" w:rsidP="00380386">
      <w:pPr>
        <w:jc w:val="left"/>
        <w:rPr>
          <w:b/>
          <w:lang w:val="sk-SK"/>
        </w:rPr>
      </w:pPr>
      <w:r w:rsidRPr="00870FF6">
        <w:rPr>
          <w:b/>
          <w:lang w:val="sk-SK"/>
        </w:rPr>
        <w:t>Nosné aktivity</w:t>
      </w:r>
      <w:r w:rsidR="003D646D">
        <w:rPr>
          <w:b/>
          <w:lang w:val="sk-SK"/>
        </w:rPr>
        <w:t>:</w:t>
      </w:r>
    </w:p>
    <w:p w14:paraId="6CFF5D5E" w14:textId="0860EAD1" w:rsidR="00380386" w:rsidRPr="00CB493B" w:rsidRDefault="00380386" w:rsidP="00380386">
      <w:pPr>
        <w:pStyle w:val="Numbered1"/>
        <w:numPr>
          <w:ilvl w:val="0"/>
          <w:numId w:val="130"/>
        </w:numPr>
        <w:jc w:val="left"/>
      </w:pPr>
      <w:r>
        <w:t>IaaS vládneho cloudu</w:t>
      </w:r>
    </w:p>
    <w:p w14:paraId="1BADDD08" w14:textId="2BC4C5F1" w:rsidR="00380386" w:rsidRPr="00CB493B" w:rsidRDefault="00380386" w:rsidP="00380386">
      <w:pPr>
        <w:pStyle w:val="Numbered1"/>
        <w:numPr>
          <w:ilvl w:val="0"/>
          <w:numId w:val="130"/>
        </w:numPr>
        <w:jc w:val="left"/>
      </w:pPr>
      <w:r>
        <w:t xml:space="preserve">Vytvorenie dôveryhodného prostredia. </w:t>
      </w:r>
    </w:p>
    <w:p w14:paraId="59F1D531" w14:textId="673E0F4D" w:rsidR="00380386" w:rsidRPr="00380386" w:rsidRDefault="00380386" w:rsidP="00380386">
      <w:pPr>
        <w:pStyle w:val="ListParagraph"/>
        <w:numPr>
          <w:ilvl w:val="0"/>
          <w:numId w:val="130"/>
        </w:numPr>
        <w:rPr>
          <w:rFonts w:eastAsia="Calibri"/>
          <w:sz w:val="24"/>
          <w:szCs w:val="24"/>
          <w:lang w:eastAsia="en-GB"/>
        </w:rPr>
      </w:pPr>
      <w:r w:rsidRPr="00380386">
        <w:rPr>
          <w:rFonts w:eastAsia="Calibri"/>
          <w:sz w:val="24"/>
          <w:szCs w:val="24"/>
          <w:lang w:eastAsia="en-GB"/>
        </w:rPr>
        <w:t>Realizácia funkcií Sprostredkovateľa Hybridného vládneho cloudu a katalóg služieb</w:t>
      </w:r>
      <w:r>
        <w:rPr>
          <w:rFonts w:eastAsia="Calibri"/>
          <w:sz w:val="24"/>
          <w:szCs w:val="24"/>
          <w:lang w:eastAsia="en-GB"/>
        </w:rPr>
        <w:t>.</w:t>
      </w:r>
    </w:p>
    <w:p w14:paraId="5BA7BCA5" w14:textId="307F324B" w:rsidR="00380386" w:rsidRDefault="00380386" w:rsidP="00380386">
      <w:pPr>
        <w:pStyle w:val="Numbered1"/>
        <w:numPr>
          <w:ilvl w:val="0"/>
          <w:numId w:val="130"/>
        </w:numPr>
        <w:jc w:val="left"/>
      </w:pPr>
      <w:r>
        <w:t>Model spoplatnenia cloudových služieb.</w:t>
      </w:r>
    </w:p>
    <w:p w14:paraId="78053560" w14:textId="01C88933" w:rsidR="00380386" w:rsidRPr="00CB493B" w:rsidRDefault="00380386" w:rsidP="00380386">
      <w:pPr>
        <w:pStyle w:val="Numbered1"/>
        <w:numPr>
          <w:ilvl w:val="0"/>
          <w:numId w:val="130"/>
        </w:numPr>
        <w:jc w:val="left"/>
      </w:pPr>
      <w:r>
        <w:t>Migrácie do vládneho cloudu.</w:t>
      </w:r>
    </w:p>
    <w:p w14:paraId="7ADD89ED" w14:textId="6E9AAB91" w:rsidR="00380386" w:rsidRPr="00CB493B" w:rsidRDefault="00380386" w:rsidP="00380386">
      <w:pPr>
        <w:pStyle w:val="Numbered1"/>
        <w:numPr>
          <w:ilvl w:val="0"/>
          <w:numId w:val="130"/>
        </w:numPr>
        <w:jc w:val="left"/>
      </w:pPr>
      <w:r>
        <w:t xml:space="preserve">PaaS vládneho cloudu. </w:t>
      </w:r>
    </w:p>
    <w:p w14:paraId="5EF473A7" w14:textId="77777777" w:rsidR="003058D8" w:rsidRPr="003058D8" w:rsidRDefault="003058D8" w:rsidP="003058D8">
      <w:pPr>
        <w:rPr>
          <w:lang w:val="sk-SK"/>
        </w:rPr>
      </w:pPr>
    </w:p>
    <w:p w14:paraId="5E68AFA6" w14:textId="77777777" w:rsidR="005C04EC" w:rsidRPr="00870FF6" w:rsidRDefault="005C04EC" w:rsidP="005C04EC">
      <w:pPr>
        <w:rPr>
          <w:b/>
          <w:lang w:val="sk-SK"/>
        </w:rPr>
      </w:pPr>
      <w:r w:rsidRPr="00870FF6">
        <w:rPr>
          <w:b/>
          <w:lang w:val="sk-SK"/>
        </w:rPr>
        <w:t>Prioritné projekty:</w:t>
      </w:r>
    </w:p>
    <w:tbl>
      <w:tblPr>
        <w:tblW w:w="4615"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
        <w:gridCol w:w="5905"/>
        <w:gridCol w:w="1365"/>
        <w:gridCol w:w="799"/>
      </w:tblGrid>
      <w:tr w:rsidR="00C759BF" w:rsidRPr="00870FF6" w14:paraId="4AD394D4" w14:textId="77777777" w:rsidTr="00884891">
        <w:trPr>
          <w:cantSplit/>
          <w:trHeight w:val="360"/>
          <w:tblHeader/>
        </w:trPr>
        <w:tc>
          <w:tcPr>
            <w:tcW w:w="252" w:type="pct"/>
            <w:shd w:val="clear" w:color="auto" w:fill="D9E2F3" w:themeFill="accent1" w:themeFillTint="33"/>
          </w:tcPr>
          <w:p w14:paraId="71275D07" w14:textId="77777777" w:rsidR="00C759BF" w:rsidRPr="00870FF6" w:rsidRDefault="00C759BF" w:rsidP="004D575A">
            <w:pPr>
              <w:pStyle w:val="Tableheader"/>
            </w:pPr>
            <w:r w:rsidRPr="00870FF6">
              <w:t>ID</w:t>
            </w:r>
          </w:p>
        </w:tc>
        <w:tc>
          <w:tcPr>
            <w:tcW w:w="3475" w:type="pct"/>
            <w:shd w:val="clear" w:color="auto" w:fill="D9E2F3" w:themeFill="accent1" w:themeFillTint="33"/>
            <w:noWrap/>
            <w:vAlign w:val="center"/>
            <w:hideMark/>
          </w:tcPr>
          <w:p w14:paraId="0E28BAB3" w14:textId="77777777" w:rsidR="00C759BF" w:rsidRPr="00870FF6" w:rsidRDefault="00C759BF" w:rsidP="004D575A">
            <w:pPr>
              <w:pStyle w:val="Tableheader"/>
            </w:pPr>
            <w:r w:rsidRPr="00870FF6">
              <w:t>Projekt</w:t>
            </w:r>
          </w:p>
        </w:tc>
        <w:tc>
          <w:tcPr>
            <w:tcW w:w="803" w:type="pct"/>
            <w:shd w:val="clear" w:color="auto" w:fill="D9E2F3" w:themeFill="accent1" w:themeFillTint="33"/>
          </w:tcPr>
          <w:p w14:paraId="4B8F20E5" w14:textId="77777777" w:rsidR="00C759BF" w:rsidRPr="00870FF6" w:rsidRDefault="00C759BF" w:rsidP="004D575A">
            <w:pPr>
              <w:pStyle w:val="Tableheader"/>
            </w:pPr>
            <w:r w:rsidRPr="00870FF6">
              <w:t>Zdroj financovania</w:t>
            </w:r>
          </w:p>
        </w:tc>
        <w:tc>
          <w:tcPr>
            <w:tcW w:w="470" w:type="pct"/>
            <w:shd w:val="clear" w:color="auto" w:fill="D9E2F3" w:themeFill="accent1" w:themeFillTint="33"/>
          </w:tcPr>
          <w:p w14:paraId="5A535AE9" w14:textId="77777777" w:rsidR="00C759BF" w:rsidRPr="00870FF6" w:rsidRDefault="00C759BF" w:rsidP="004D575A">
            <w:pPr>
              <w:pStyle w:val="Tableheader"/>
            </w:pPr>
            <w:r w:rsidRPr="00870FF6">
              <w:t>Garant</w:t>
            </w:r>
          </w:p>
        </w:tc>
      </w:tr>
      <w:tr w:rsidR="00C759BF" w:rsidRPr="00870FF6" w14:paraId="4F44C2CD" w14:textId="77777777" w:rsidTr="00884891">
        <w:trPr>
          <w:cantSplit/>
          <w:trHeight w:val="255"/>
        </w:trPr>
        <w:tc>
          <w:tcPr>
            <w:tcW w:w="252" w:type="pct"/>
            <w:shd w:val="clear" w:color="auto" w:fill="FFFFFF" w:themeFill="background1"/>
          </w:tcPr>
          <w:p w14:paraId="32017058" w14:textId="77777777" w:rsidR="00C759BF" w:rsidRPr="00870FF6" w:rsidRDefault="00C759BF" w:rsidP="004D575A">
            <w:pPr>
              <w:rPr>
                <w:lang w:val="sk-SK"/>
              </w:rPr>
            </w:pPr>
            <w:r>
              <w:rPr>
                <w:lang w:val="sk-SK"/>
              </w:rPr>
              <w:t>1</w:t>
            </w:r>
          </w:p>
        </w:tc>
        <w:tc>
          <w:tcPr>
            <w:tcW w:w="3475" w:type="pct"/>
            <w:shd w:val="clear" w:color="auto" w:fill="FFFFFF" w:themeFill="background1"/>
          </w:tcPr>
          <w:p w14:paraId="14681A0D" w14:textId="77777777" w:rsidR="00C759BF" w:rsidRPr="00431371" w:rsidRDefault="00C759BF" w:rsidP="008B38A9">
            <w:pPr>
              <w:pStyle w:val="Standard"/>
              <w:jc w:val="left"/>
              <w:rPr>
                <w:rFonts w:ascii="Times New Roman" w:hAnsi="Times New Roman" w:cs="Times New Roman"/>
              </w:rPr>
            </w:pPr>
            <w:r w:rsidRPr="00431371">
              <w:rPr>
                <w:rFonts w:ascii="Times New Roman" w:hAnsi="Times New Roman" w:cs="Times New Roman"/>
              </w:rPr>
              <w:t>IaaS vládneho cloudu - finalizácia</w:t>
            </w:r>
          </w:p>
          <w:p w14:paraId="7C3FA5F3" w14:textId="5E08D88A" w:rsidR="00C759BF" w:rsidRPr="00431371" w:rsidRDefault="00C759BF" w:rsidP="008B38A9">
            <w:pPr>
              <w:jc w:val="left"/>
              <w:rPr>
                <w:lang w:val="sk-SK"/>
              </w:rPr>
            </w:pPr>
          </w:p>
        </w:tc>
        <w:tc>
          <w:tcPr>
            <w:tcW w:w="803" w:type="pct"/>
            <w:shd w:val="clear" w:color="auto" w:fill="FFFFFF" w:themeFill="background1"/>
          </w:tcPr>
          <w:p w14:paraId="30CE4E25" w14:textId="77777777" w:rsidR="00C759BF" w:rsidRPr="008F6946" w:rsidRDefault="00C759BF" w:rsidP="004D575A">
            <w:pPr>
              <w:pStyle w:val="Bullet"/>
              <w:numPr>
                <w:ilvl w:val="0"/>
                <w:numId w:val="0"/>
              </w:numPr>
              <w:ind w:left="360"/>
              <w:rPr>
                <w:lang w:val="sk-SK"/>
              </w:rPr>
            </w:pPr>
            <w:r w:rsidRPr="008F6946">
              <w:rPr>
                <w:lang w:val="sk-SK"/>
              </w:rPr>
              <w:t>OPII</w:t>
            </w:r>
          </w:p>
        </w:tc>
        <w:tc>
          <w:tcPr>
            <w:tcW w:w="470" w:type="pct"/>
            <w:shd w:val="clear" w:color="auto" w:fill="FFFFFF" w:themeFill="background1"/>
          </w:tcPr>
          <w:p w14:paraId="7C366EC7" w14:textId="0F794AE6" w:rsidR="00C759BF" w:rsidRPr="008F6946" w:rsidRDefault="00C759BF" w:rsidP="004D575A">
            <w:pPr>
              <w:pStyle w:val="Bullet"/>
              <w:numPr>
                <w:ilvl w:val="0"/>
                <w:numId w:val="0"/>
              </w:numPr>
              <w:rPr>
                <w:lang w:val="sk-SK"/>
              </w:rPr>
            </w:pPr>
            <w:r w:rsidRPr="008F6946">
              <w:rPr>
                <w:lang w:val="sk-SK"/>
              </w:rPr>
              <w:t>MVSR</w:t>
            </w:r>
          </w:p>
        </w:tc>
      </w:tr>
      <w:tr w:rsidR="00C759BF" w:rsidRPr="00870FF6" w14:paraId="68AA03D0" w14:textId="77777777" w:rsidTr="00884891">
        <w:trPr>
          <w:cantSplit/>
          <w:trHeight w:val="255"/>
        </w:trPr>
        <w:tc>
          <w:tcPr>
            <w:tcW w:w="252" w:type="pct"/>
            <w:shd w:val="clear" w:color="auto" w:fill="FFFFFF" w:themeFill="background1"/>
          </w:tcPr>
          <w:p w14:paraId="1BF20BB7" w14:textId="77777777" w:rsidR="00C759BF" w:rsidRPr="00870FF6" w:rsidRDefault="00C759BF" w:rsidP="004D575A">
            <w:pPr>
              <w:rPr>
                <w:lang w:val="sk-SK"/>
              </w:rPr>
            </w:pPr>
            <w:r>
              <w:rPr>
                <w:lang w:val="sk-SK"/>
              </w:rPr>
              <w:t>2</w:t>
            </w:r>
          </w:p>
        </w:tc>
        <w:tc>
          <w:tcPr>
            <w:tcW w:w="3475" w:type="pct"/>
            <w:shd w:val="clear" w:color="auto" w:fill="FFFFFF" w:themeFill="background1"/>
          </w:tcPr>
          <w:p w14:paraId="2FB82BC5" w14:textId="71401FF5" w:rsidR="00C759BF" w:rsidRPr="00431371" w:rsidRDefault="00C759BF" w:rsidP="008B38A9">
            <w:pPr>
              <w:jc w:val="left"/>
              <w:rPr>
                <w:lang w:val="sk-SK"/>
              </w:rPr>
            </w:pPr>
            <w:r w:rsidRPr="008F6946">
              <w:rPr>
                <w:lang w:val="sk-SK"/>
              </w:rPr>
              <w:t>Vytvorenie dôveryhodného prostredia (certifikácie) a Sprostredkovateľ modelu Hybridného vládneho cloudu</w:t>
            </w:r>
          </w:p>
        </w:tc>
        <w:tc>
          <w:tcPr>
            <w:tcW w:w="803" w:type="pct"/>
            <w:shd w:val="clear" w:color="auto" w:fill="FFFFFF" w:themeFill="background1"/>
          </w:tcPr>
          <w:p w14:paraId="4773F890" w14:textId="77777777" w:rsidR="00C759BF" w:rsidRPr="008F6946" w:rsidRDefault="00C759BF" w:rsidP="004D575A">
            <w:pPr>
              <w:pStyle w:val="Bullet"/>
              <w:numPr>
                <w:ilvl w:val="0"/>
                <w:numId w:val="0"/>
              </w:numPr>
              <w:ind w:left="360"/>
              <w:rPr>
                <w:lang w:val="sk-SK"/>
              </w:rPr>
            </w:pPr>
            <w:r w:rsidRPr="008F6946">
              <w:rPr>
                <w:lang w:val="sk-SK"/>
              </w:rPr>
              <w:t>OPII</w:t>
            </w:r>
          </w:p>
        </w:tc>
        <w:tc>
          <w:tcPr>
            <w:tcW w:w="470" w:type="pct"/>
            <w:shd w:val="clear" w:color="auto" w:fill="FFFFFF" w:themeFill="background1"/>
          </w:tcPr>
          <w:p w14:paraId="50DDD10F" w14:textId="5C88B81D" w:rsidR="00C759BF" w:rsidRPr="008F6946" w:rsidRDefault="00C759BF" w:rsidP="004D575A">
            <w:pPr>
              <w:pStyle w:val="Bullet"/>
              <w:numPr>
                <w:ilvl w:val="0"/>
                <w:numId w:val="0"/>
              </w:numPr>
              <w:rPr>
                <w:lang w:val="sk-SK"/>
              </w:rPr>
            </w:pPr>
            <w:r w:rsidRPr="008F6946">
              <w:rPr>
                <w:lang w:val="sk-SK"/>
              </w:rPr>
              <w:t>ÚPPVII</w:t>
            </w:r>
          </w:p>
        </w:tc>
      </w:tr>
      <w:tr w:rsidR="00C759BF" w:rsidRPr="00870FF6" w14:paraId="56984A36" w14:textId="77777777" w:rsidTr="00884891">
        <w:trPr>
          <w:cantSplit/>
          <w:trHeight w:val="255"/>
        </w:trPr>
        <w:tc>
          <w:tcPr>
            <w:tcW w:w="252" w:type="pct"/>
            <w:shd w:val="clear" w:color="auto" w:fill="FFFFFF" w:themeFill="background1"/>
          </w:tcPr>
          <w:p w14:paraId="5D613AD2" w14:textId="77777777" w:rsidR="00C759BF" w:rsidRDefault="00C759BF" w:rsidP="004D575A">
            <w:pPr>
              <w:rPr>
                <w:lang w:val="sk-SK"/>
              </w:rPr>
            </w:pPr>
            <w:r>
              <w:rPr>
                <w:lang w:val="sk-SK"/>
              </w:rPr>
              <w:t>3</w:t>
            </w:r>
          </w:p>
        </w:tc>
        <w:tc>
          <w:tcPr>
            <w:tcW w:w="3475" w:type="pct"/>
            <w:shd w:val="clear" w:color="auto" w:fill="FFFFFF" w:themeFill="background1"/>
          </w:tcPr>
          <w:p w14:paraId="353E4645" w14:textId="77777777" w:rsidR="00C759BF" w:rsidRPr="00431371" w:rsidRDefault="00C759BF" w:rsidP="008B38A9">
            <w:pPr>
              <w:pStyle w:val="Standard"/>
              <w:jc w:val="left"/>
              <w:rPr>
                <w:rFonts w:ascii="Times New Roman" w:hAnsi="Times New Roman" w:cs="Times New Roman"/>
              </w:rPr>
            </w:pPr>
            <w:r w:rsidRPr="00431371">
              <w:rPr>
                <w:rFonts w:ascii="Times New Roman" w:hAnsi="Times New Roman" w:cs="Times New Roman"/>
              </w:rPr>
              <w:t>PaaS vládneho cloudu</w:t>
            </w:r>
          </w:p>
          <w:p w14:paraId="761A7895" w14:textId="18F9E907" w:rsidR="00C759BF" w:rsidRPr="00431371" w:rsidRDefault="00C759BF" w:rsidP="008B38A9">
            <w:pPr>
              <w:jc w:val="left"/>
              <w:rPr>
                <w:lang w:val="sk-SK"/>
              </w:rPr>
            </w:pPr>
          </w:p>
        </w:tc>
        <w:tc>
          <w:tcPr>
            <w:tcW w:w="803" w:type="pct"/>
            <w:shd w:val="clear" w:color="auto" w:fill="FFFFFF" w:themeFill="background1"/>
          </w:tcPr>
          <w:p w14:paraId="7090D45A" w14:textId="77777777" w:rsidR="00C759BF" w:rsidRPr="008F6946" w:rsidRDefault="00C759BF" w:rsidP="004D575A">
            <w:pPr>
              <w:pStyle w:val="Bullet"/>
              <w:numPr>
                <w:ilvl w:val="0"/>
                <w:numId w:val="0"/>
              </w:numPr>
              <w:ind w:left="360"/>
              <w:rPr>
                <w:lang w:val="sk-SK"/>
              </w:rPr>
            </w:pPr>
            <w:r w:rsidRPr="008F6946">
              <w:rPr>
                <w:lang w:val="sk-SK"/>
              </w:rPr>
              <w:t>OPII</w:t>
            </w:r>
          </w:p>
        </w:tc>
        <w:tc>
          <w:tcPr>
            <w:tcW w:w="470" w:type="pct"/>
            <w:shd w:val="clear" w:color="auto" w:fill="FFFFFF" w:themeFill="background1"/>
          </w:tcPr>
          <w:p w14:paraId="5A825F8B" w14:textId="3BB7E14B" w:rsidR="00C759BF" w:rsidRPr="008F6946" w:rsidRDefault="00C759BF" w:rsidP="004D575A">
            <w:pPr>
              <w:pStyle w:val="Bullet"/>
              <w:numPr>
                <w:ilvl w:val="0"/>
                <w:numId w:val="0"/>
              </w:numPr>
              <w:rPr>
                <w:lang w:val="sk-SK"/>
              </w:rPr>
            </w:pPr>
            <w:r w:rsidRPr="008F6946">
              <w:rPr>
                <w:lang w:val="sk-SK"/>
              </w:rPr>
              <w:t>MVSR</w:t>
            </w:r>
          </w:p>
        </w:tc>
      </w:tr>
      <w:tr w:rsidR="00C759BF" w:rsidRPr="00566270" w14:paraId="115CECED" w14:textId="77777777" w:rsidTr="00884891">
        <w:trPr>
          <w:cantSplit/>
          <w:trHeight w:val="255"/>
        </w:trPr>
        <w:tc>
          <w:tcPr>
            <w:tcW w:w="252" w:type="pct"/>
            <w:shd w:val="clear" w:color="auto" w:fill="FFFFFF" w:themeFill="background1"/>
          </w:tcPr>
          <w:p w14:paraId="2B63D6FB" w14:textId="77777777" w:rsidR="00C759BF" w:rsidRDefault="00C759BF" w:rsidP="004D575A">
            <w:pPr>
              <w:rPr>
                <w:lang w:val="sk-SK"/>
              </w:rPr>
            </w:pPr>
            <w:r>
              <w:rPr>
                <w:lang w:val="sk-SK"/>
              </w:rPr>
              <w:lastRenderedPageBreak/>
              <w:t>4</w:t>
            </w:r>
          </w:p>
        </w:tc>
        <w:tc>
          <w:tcPr>
            <w:tcW w:w="3475" w:type="pct"/>
            <w:shd w:val="clear" w:color="auto" w:fill="FFFFFF" w:themeFill="background1"/>
          </w:tcPr>
          <w:p w14:paraId="7949AC96" w14:textId="77777777" w:rsidR="00C759BF" w:rsidRPr="00431371" w:rsidRDefault="00C759BF" w:rsidP="008B38A9">
            <w:pPr>
              <w:pStyle w:val="Standard"/>
              <w:jc w:val="left"/>
              <w:rPr>
                <w:rFonts w:ascii="Times New Roman" w:hAnsi="Times New Roman" w:cs="Times New Roman"/>
              </w:rPr>
            </w:pPr>
            <w:r w:rsidRPr="00431371">
              <w:rPr>
                <w:rFonts w:ascii="Times New Roman" w:hAnsi="Times New Roman" w:cs="Times New Roman"/>
              </w:rPr>
              <w:t>Sprostredkovateľ cloudových služieb - Government Cloud Broker</w:t>
            </w:r>
          </w:p>
          <w:p w14:paraId="303B1B19" w14:textId="3EBB4A50" w:rsidR="00C759BF" w:rsidRPr="00431371" w:rsidRDefault="00C759BF" w:rsidP="008B38A9">
            <w:pPr>
              <w:jc w:val="left"/>
              <w:rPr>
                <w:lang w:val="sk-SK"/>
              </w:rPr>
            </w:pPr>
          </w:p>
        </w:tc>
        <w:tc>
          <w:tcPr>
            <w:tcW w:w="803" w:type="pct"/>
            <w:shd w:val="clear" w:color="auto" w:fill="FFFFFF" w:themeFill="background1"/>
          </w:tcPr>
          <w:p w14:paraId="668B6599" w14:textId="77777777" w:rsidR="00C759BF" w:rsidRPr="00431371" w:rsidRDefault="00C759BF" w:rsidP="004D575A">
            <w:pPr>
              <w:pStyle w:val="Bullet"/>
              <w:numPr>
                <w:ilvl w:val="0"/>
                <w:numId w:val="0"/>
              </w:numPr>
              <w:ind w:left="360"/>
              <w:rPr>
                <w:lang w:val="sk-SK"/>
              </w:rPr>
            </w:pPr>
            <w:r w:rsidRPr="00431371">
              <w:rPr>
                <w:lang w:val="sk-SK"/>
              </w:rPr>
              <w:t>OPII</w:t>
            </w:r>
          </w:p>
        </w:tc>
        <w:tc>
          <w:tcPr>
            <w:tcW w:w="470" w:type="pct"/>
            <w:shd w:val="clear" w:color="auto" w:fill="FFFFFF" w:themeFill="background1"/>
          </w:tcPr>
          <w:p w14:paraId="0F8F8E90" w14:textId="680C77A1" w:rsidR="00C759BF" w:rsidRPr="00431371" w:rsidRDefault="00C759BF" w:rsidP="004D575A">
            <w:pPr>
              <w:pStyle w:val="Bullet"/>
              <w:numPr>
                <w:ilvl w:val="0"/>
                <w:numId w:val="0"/>
              </w:numPr>
              <w:rPr>
                <w:lang w:val="sk-SK"/>
              </w:rPr>
            </w:pPr>
            <w:r w:rsidRPr="00431371">
              <w:rPr>
                <w:lang w:val="sk-SK"/>
              </w:rPr>
              <w:t>ÚPPVII</w:t>
            </w:r>
          </w:p>
        </w:tc>
      </w:tr>
    </w:tbl>
    <w:p w14:paraId="6EFC8796" w14:textId="77777777" w:rsidR="005C04EC" w:rsidRDefault="005C04EC" w:rsidP="005C04EC">
      <w:pPr>
        <w:rPr>
          <w:b/>
          <w:lang w:val="sk-SK"/>
        </w:rPr>
      </w:pPr>
    </w:p>
    <w:p w14:paraId="59A1EDF9" w14:textId="77777777" w:rsidR="0061308C" w:rsidRPr="00230A04" w:rsidRDefault="0061308C" w:rsidP="00230A04">
      <w:pPr>
        <w:jc w:val="left"/>
        <w:rPr>
          <w:b/>
          <w:lang w:val="sk-SK"/>
        </w:rPr>
      </w:pPr>
      <w:r w:rsidRPr="00230A04">
        <w:rPr>
          <w:b/>
          <w:lang w:val="sk-SK"/>
        </w:rPr>
        <w:t>Prioritné metodicko-organizačné aktivity:</w:t>
      </w:r>
    </w:p>
    <w:p w14:paraId="3433465F" w14:textId="77777777" w:rsidR="00230A04" w:rsidRPr="00230A04" w:rsidRDefault="00230A04" w:rsidP="00D83243">
      <w:pPr>
        <w:pStyle w:val="Default"/>
        <w:numPr>
          <w:ilvl w:val="0"/>
          <w:numId w:val="16"/>
        </w:numPr>
        <w:rPr>
          <w:rFonts w:ascii="Times New Roman" w:hAnsi="Times New Roman" w:cs="Times New Roman"/>
          <w:color w:val="auto"/>
        </w:rPr>
      </w:pPr>
      <w:r w:rsidRPr="00230A04">
        <w:rPr>
          <w:rFonts w:ascii="Times New Roman" w:hAnsi="Times New Roman" w:cs="Times New Roman"/>
          <w:color w:val="auto"/>
        </w:rPr>
        <w:t xml:space="preserve">Založenie „Kancelárie vládneho cloudu“ na Úrade podpredsedu vlády a úprava organizačného poriadku dotknutých OVM. </w:t>
      </w:r>
    </w:p>
    <w:p w14:paraId="2E1F66FB" w14:textId="77777777" w:rsidR="00230A04" w:rsidRPr="00230A04" w:rsidRDefault="00230A04" w:rsidP="00D83243">
      <w:pPr>
        <w:pStyle w:val="Default"/>
        <w:numPr>
          <w:ilvl w:val="0"/>
          <w:numId w:val="16"/>
        </w:numPr>
        <w:rPr>
          <w:rFonts w:ascii="Times New Roman" w:hAnsi="Times New Roman" w:cs="Times New Roman"/>
          <w:color w:val="auto"/>
        </w:rPr>
      </w:pPr>
      <w:r w:rsidRPr="00230A04">
        <w:rPr>
          <w:rFonts w:ascii="Times New Roman" w:hAnsi="Times New Roman" w:cs="Times New Roman"/>
          <w:color w:val="auto"/>
        </w:rPr>
        <w:t xml:space="preserve">Zavedenie komplexných povinností v oblasti výkonu správy IT so zohľadnením medzinárodných štandardov v oblasti cloud computingu (Novelizácia zákona č.275/2006 Z.z. o Informačných systémoch verejnej </w:t>
      </w:r>
      <w:r>
        <w:rPr>
          <w:rFonts w:ascii="Times New Roman" w:hAnsi="Times New Roman" w:cs="Times New Roman"/>
          <w:color w:val="auto"/>
        </w:rPr>
        <w:t>správy. Príprava zákona o ITVS</w:t>
      </w:r>
      <w:r w:rsidRPr="00230A04">
        <w:rPr>
          <w:rFonts w:ascii="Times New Roman" w:hAnsi="Times New Roman" w:cs="Times New Roman"/>
          <w:color w:val="auto"/>
        </w:rPr>
        <w:t xml:space="preserve">). </w:t>
      </w:r>
    </w:p>
    <w:p w14:paraId="05BE7511" w14:textId="77777777" w:rsidR="0061308C" w:rsidRPr="00230A04" w:rsidRDefault="00230A04" w:rsidP="00D83243">
      <w:pPr>
        <w:pStyle w:val="Default"/>
        <w:numPr>
          <w:ilvl w:val="0"/>
          <w:numId w:val="16"/>
        </w:numPr>
        <w:rPr>
          <w:rFonts w:ascii="Times New Roman" w:hAnsi="Times New Roman" w:cs="Times New Roman"/>
          <w:color w:val="auto"/>
        </w:rPr>
      </w:pPr>
      <w:r w:rsidRPr="00230A04">
        <w:rPr>
          <w:rFonts w:ascii="Times New Roman" w:hAnsi="Times New Roman" w:cs="Times New Roman"/>
          <w:color w:val="auto"/>
        </w:rPr>
        <w:t xml:space="preserve">Aktualizovať Metodické usmernenie Ministerstva financií SR č. MF/020304/2014-1721 s ohľadom na Metodický pokyn Ministerstva financií SR č. MF/011247/2016-1721 tak, aby relevantné údaje, ktoré poskytuje alebo môže poskytovať MetaIS boli aktualizované priamo v MetaIS a aktualizovať metodický pokyn pre migrácie IS VS do vládneho cloudu. </w:t>
      </w:r>
    </w:p>
    <w:p w14:paraId="769DC465" w14:textId="77777777" w:rsidR="00230A04" w:rsidRDefault="00230A04" w:rsidP="0061308C">
      <w:pPr>
        <w:rPr>
          <w:b/>
          <w:lang w:val="sk-SK"/>
        </w:rPr>
      </w:pPr>
    </w:p>
    <w:p w14:paraId="459A140A" w14:textId="77777777" w:rsidR="003B2D44" w:rsidRPr="00E55E9B" w:rsidRDefault="003B2D44" w:rsidP="003B2D44">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42FF9561" w14:textId="77777777" w:rsidR="003B2D44" w:rsidRPr="00E55E9B" w:rsidRDefault="003B2D44" w:rsidP="003B2D44">
      <w:pPr>
        <w:rPr>
          <w:lang w:val="sk-SK"/>
        </w:rPr>
      </w:pPr>
      <w:r w:rsidRPr="00E55E9B">
        <w:rPr>
          <w:lang w:val="sk-SK"/>
        </w:rPr>
        <w:t>09-12/201</w:t>
      </w:r>
      <w:r>
        <w:rPr>
          <w:lang w:val="sk-SK"/>
        </w:rPr>
        <w:t>9</w:t>
      </w:r>
    </w:p>
    <w:p w14:paraId="0362C4AD" w14:textId="77777777" w:rsidR="0061308C" w:rsidRDefault="0061308C" w:rsidP="0061308C">
      <w:pPr>
        <w:jc w:val="left"/>
        <w:rPr>
          <w:lang w:val="sk-SK"/>
        </w:rPr>
      </w:pPr>
    </w:p>
    <w:p w14:paraId="7F1FE40E" w14:textId="77777777" w:rsidR="0061308C" w:rsidRPr="00230A04" w:rsidRDefault="0061308C" w:rsidP="00792168">
      <w:pPr>
        <w:pStyle w:val="Heading3"/>
        <w:ind w:left="0" w:firstLine="0"/>
        <w:rPr>
          <w:rFonts w:eastAsia="Noto Sans CJK SC Regular"/>
          <w:lang w:val="sk-SK"/>
        </w:rPr>
      </w:pPr>
      <w:bookmarkStart w:id="158" w:name="_Toc487812537"/>
      <w:r w:rsidRPr="00230A04">
        <w:rPr>
          <w:rFonts w:eastAsia="Noto Sans CJK SC Regular"/>
          <w:lang w:val="sk-SK"/>
        </w:rPr>
        <w:t xml:space="preserve">Aktivita: </w:t>
      </w:r>
      <w:r w:rsidR="00230A04" w:rsidRPr="00230A04">
        <w:rPr>
          <w:bCs/>
        </w:rPr>
        <w:t>IaaS vládneho cloudu</w:t>
      </w:r>
      <w:bookmarkEnd w:id="158"/>
    </w:p>
    <w:p w14:paraId="057CEAAB" w14:textId="77777777" w:rsidR="0061308C" w:rsidRPr="00987A43" w:rsidRDefault="0061308C" w:rsidP="0061308C">
      <w:pPr>
        <w:jc w:val="left"/>
        <w:rPr>
          <w:b/>
          <w:bCs/>
          <w:lang w:val="sk-SK"/>
        </w:rPr>
      </w:pPr>
      <w:r w:rsidRPr="00987A43">
        <w:rPr>
          <w:b/>
          <w:bCs/>
          <w:lang w:val="sk-SK"/>
        </w:rPr>
        <w:t>Cieľ:</w:t>
      </w:r>
    </w:p>
    <w:p w14:paraId="489EF2D0" w14:textId="10C84348" w:rsidR="00E241B0" w:rsidRPr="00987A43" w:rsidRDefault="00230A04" w:rsidP="008F6946">
      <w:pPr>
        <w:pStyle w:val="Default"/>
        <w:numPr>
          <w:ilvl w:val="0"/>
          <w:numId w:val="153"/>
        </w:numPr>
        <w:rPr>
          <w:rFonts w:ascii="Times New Roman" w:hAnsi="Times New Roman" w:cs="Times New Roman"/>
          <w:color w:val="auto"/>
        </w:rPr>
      </w:pPr>
      <w:r w:rsidRPr="00987A43">
        <w:rPr>
          <w:rFonts w:ascii="Times New Roman" w:hAnsi="Times New Roman" w:cs="Times New Roman"/>
          <w:color w:val="auto"/>
        </w:rPr>
        <w:t>Znižovať prevádzkové náklady na základnú IKT infraštruktúru spustením služieb „Infraštruktúra ako služba“</w:t>
      </w:r>
      <w:r w:rsidR="00E241B0" w:rsidRPr="00987A43">
        <w:rPr>
          <w:rFonts w:ascii="Times New Roman" w:hAnsi="Times New Roman" w:cs="Times New Roman"/>
          <w:color w:val="auto"/>
        </w:rPr>
        <w:t>.</w:t>
      </w:r>
    </w:p>
    <w:p w14:paraId="48B003CD" w14:textId="6DC9E62A" w:rsidR="00230A04" w:rsidRPr="00987A43" w:rsidRDefault="00230A04" w:rsidP="008F6946">
      <w:pPr>
        <w:pStyle w:val="ListParagraph"/>
        <w:numPr>
          <w:ilvl w:val="0"/>
          <w:numId w:val="153"/>
        </w:numPr>
        <w:autoSpaceDE w:val="0"/>
        <w:adjustRightInd w:val="0"/>
        <w:jc w:val="left"/>
      </w:pPr>
      <w:r w:rsidRPr="00987A43">
        <w:rPr>
          <w:sz w:val="24"/>
          <w:szCs w:val="24"/>
        </w:rPr>
        <w:t xml:space="preserve">Stabilizácia prevádzky už implementovaného riešenia iniciálnej sady IaaS služieb. </w:t>
      </w:r>
    </w:p>
    <w:p w14:paraId="238EB6F3" w14:textId="758FBE42" w:rsidR="00230A04" w:rsidRPr="00987A43" w:rsidRDefault="00230A04" w:rsidP="008F6946">
      <w:pPr>
        <w:pStyle w:val="Default"/>
        <w:numPr>
          <w:ilvl w:val="0"/>
          <w:numId w:val="153"/>
        </w:numPr>
        <w:rPr>
          <w:rFonts w:ascii="Times New Roman" w:hAnsi="Times New Roman" w:cs="Times New Roman"/>
          <w:color w:val="auto"/>
        </w:rPr>
      </w:pPr>
      <w:r w:rsidRPr="00987A43">
        <w:rPr>
          <w:rFonts w:ascii="Times New Roman" w:hAnsi="Times New Roman" w:cs="Times New Roman"/>
          <w:color w:val="auto"/>
        </w:rPr>
        <w:t>Doriešenie rozdelenia úloh a kompetencií.</w:t>
      </w:r>
    </w:p>
    <w:p w14:paraId="350D5C33" w14:textId="2682E47C" w:rsidR="0061308C" w:rsidRPr="00987A43" w:rsidRDefault="00230A04" w:rsidP="008F6946">
      <w:pPr>
        <w:pStyle w:val="ListParagraph"/>
        <w:numPr>
          <w:ilvl w:val="0"/>
          <w:numId w:val="153"/>
        </w:numPr>
        <w:jc w:val="left"/>
        <w:rPr>
          <w:b/>
          <w:bCs/>
        </w:rPr>
      </w:pPr>
      <w:r w:rsidRPr="00987A43">
        <w:rPr>
          <w:sz w:val="24"/>
          <w:szCs w:val="24"/>
        </w:rPr>
        <w:t>Doriešenie disaster recovery.</w:t>
      </w:r>
    </w:p>
    <w:p w14:paraId="5C96D4C9" w14:textId="77777777" w:rsidR="0061308C" w:rsidRPr="00987A43" w:rsidRDefault="0061308C" w:rsidP="0061308C">
      <w:pPr>
        <w:jc w:val="left"/>
        <w:rPr>
          <w:b/>
          <w:bCs/>
          <w:lang w:val="sk-SK"/>
        </w:rPr>
      </w:pPr>
    </w:p>
    <w:p w14:paraId="216E0F11" w14:textId="77777777" w:rsidR="0061308C" w:rsidRPr="00987A43" w:rsidRDefault="0061308C" w:rsidP="0061308C">
      <w:pPr>
        <w:jc w:val="left"/>
        <w:rPr>
          <w:b/>
          <w:bCs/>
          <w:lang w:val="sk-SK"/>
        </w:rPr>
      </w:pPr>
      <w:r w:rsidRPr="00987A43">
        <w:rPr>
          <w:b/>
          <w:bCs/>
          <w:lang w:val="sk-SK"/>
        </w:rPr>
        <w:t>Rozpis činností v rámci aktivity:</w:t>
      </w:r>
    </w:p>
    <w:p w14:paraId="1644D62C" w14:textId="0684424A" w:rsidR="00230A04"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color w:val="auto"/>
        </w:rPr>
        <w:t xml:space="preserve">Príprava štúdie uskutočniteľnosti pre ďalší rozvoj IaaS služieb v oblastiach: </w:t>
      </w:r>
    </w:p>
    <w:p w14:paraId="69D9050A" w14:textId="1AEFD12D" w:rsidR="00230A04" w:rsidRPr="00987A43" w:rsidRDefault="00230A04" w:rsidP="008F6946">
      <w:pPr>
        <w:pStyle w:val="Default"/>
        <w:numPr>
          <w:ilvl w:val="0"/>
          <w:numId w:val="157"/>
        </w:numPr>
        <w:rPr>
          <w:rFonts w:ascii="Times New Roman" w:hAnsi="Times New Roman" w:cs="Times New Roman"/>
          <w:color w:val="auto"/>
        </w:rPr>
      </w:pPr>
      <w:r w:rsidRPr="00987A43">
        <w:rPr>
          <w:rFonts w:ascii="Times New Roman" w:hAnsi="Times New Roman" w:cs="Times New Roman"/>
          <w:color w:val="auto"/>
        </w:rPr>
        <w:t xml:space="preserve">Sieťové služby </w:t>
      </w:r>
    </w:p>
    <w:p w14:paraId="45A32D2B" w14:textId="5D047DFB" w:rsidR="00230A04" w:rsidRPr="00987A43" w:rsidRDefault="00230A04" w:rsidP="00987A43">
      <w:pPr>
        <w:pStyle w:val="Default"/>
        <w:numPr>
          <w:ilvl w:val="1"/>
          <w:numId w:val="195"/>
        </w:numPr>
        <w:jc w:val="left"/>
        <w:rPr>
          <w:rFonts w:ascii="Times New Roman" w:hAnsi="Times New Roman" w:cs="Times New Roman"/>
          <w:color w:val="auto"/>
        </w:rPr>
      </w:pPr>
      <w:r w:rsidRPr="00987A43">
        <w:rPr>
          <w:rFonts w:ascii="Times New Roman" w:hAnsi="Times New Roman" w:cs="Times New Roman"/>
          <w:color w:val="auto"/>
        </w:rPr>
        <w:lastRenderedPageBreak/>
        <w:t xml:space="preserve">DNS – poskytnutie centralizovaných a automatizovaných DNS služieb pre projekty vo vládnom cloude. </w:t>
      </w:r>
    </w:p>
    <w:p w14:paraId="2008B0FA" w14:textId="612D3914" w:rsidR="00230A04" w:rsidRPr="00987A43" w:rsidRDefault="00230A04" w:rsidP="00987A43">
      <w:pPr>
        <w:pStyle w:val="Default"/>
        <w:numPr>
          <w:ilvl w:val="1"/>
          <w:numId w:val="195"/>
        </w:numPr>
        <w:jc w:val="left"/>
        <w:rPr>
          <w:rFonts w:ascii="Times New Roman" w:hAnsi="Times New Roman" w:cs="Times New Roman"/>
          <w:color w:val="auto"/>
        </w:rPr>
      </w:pPr>
      <w:r w:rsidRPr="00987A43">
        <w:rPr>
          <w:rFonts w:ascii="Times New Roman" w:hAnsi="Times New Roman" w:cs="Times New Roman"/>
          <w:color w:val="auto"/>
        </w:rPr>
        <w:t xml:space="preserve">NTP – sprístupnenie centrálneho NPT v sieti “shared services” pre IS vo vládnom cloude. </w:t>
      </w:r>
    </w:p>
    <w:p w14:paraId="087A1EF2" w14:textId="5A029D1B" w:rsidR="00230A04" w:rsidRPr="00987A43" w:rsidRDefault="00230A04" w:rsidP="00987A43">
      <w:pPr>
        <w:pStyle w:val="Default"/>
        <w:numPr>
          <w:ilvl w:val="1"/>
          <w:numId w:val="195"/>
        </w:numPr>
        <w:jc w:val="left"/>
        <w:rPr>
          <w:rFonts w:ascii="Times New Roman" w:hAnsi="Times New Roman" w:cs="Times New Roman"/>
          <w:color w:val="auto"/>
        </w:rPr>
      </w:pPr>
      <w:r w:rsidRPr="00987A43">
        <w:rPr>
          <w:rFonts w:ascii="Times New Roman" w:hAnsi="Times New Roman" w:cs="Times New Roman"/>
          <w:color w:val="auto"/>
        </w:rPr>
        <w:t xml:space="preserve">Automatizované VPN – poskytnutie automatizovaných VPN profilov na </w:t>
      </w:r>
      <w:r w:rsidRPr="00987A43">
        <w:rPr>
          <w:rFonts w:ascii="Times New Roman" w:hAnsi="Times New Roman" w:cs="Times New Roman"/>
          <w:color w:val="auto"/>
        </w:rPr>
        <w:tab/>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zabezpečené prepojenie prezentačnej vrstvy projektov nasadených vo vládnom</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cloude </w:t>
      </w:r>
      <w:r w:rsidRPr="00987A43">
        <w:rPr>
          <w:rFonts w:ascii="Times New Roman" w:hAnsi="Times New Roman" w:cs="Times New Roman"/>
          <w:color w:val="auto"/>
        </w:rPr>
        <w:tab/>
        <w:t>s privátnymi dátovými centrami, alebo organizáciami za účelom</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bezpečného využívania služieb medzi projektami v cloude a služieb privátnych</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DC. </w:t>
      </w:r>
    </w:p>
    <w:p w14:paraId="559AF0C5" w14:textId="31520640" w:rsidR="00E241B0" w:rsidRPr="00987A43" w:rsidRDefault="00230A04" w:rsidP="008F6946">
      <w:pPr>
        <w:pStyle w:val="Default"/>
        <w:numPr>
          <w:ilvl w:val="0"/>
          <w:numId w:val="157"/>
        </w:numPr>
        <w:rPr>
          <w:rFonts w:ascii="Times New Roman" w:hAnsi="Times New Roman" w:cs="Times New Roman"/>
          <w:color w:val="auto"/>
        </w:rPr>
      </w:pPr>
      <w:r w:rsidRPr="00987A43">
        <w:rPr>
          <w:rFonts w:ascii="Times New Roman" w:hAnsi="Times New Roman" w:cs="Times New Roman"/>
          <w:color w:val="auto"/>
        </w:rPr>
        <w:t xml:space="preserve">Metering &amp; Billing - pre všetky cloudové služby poskytované vládnym cloudom je </w:t>
      </w:r>
      <w:r w:rsidRPr="00987A43">
        <w:rPr>
          <w:rFonts w:ascii="Times New Roman" w:hAnsi="Times New Roman" w:cs="Times New Roman"/>
          <w:color w:val="auto"/>
        </w:rPr>
        <w:tab/>
        <w:t xml:space="preserve">po trebné zabezpečiť jednotný systém, ktorý bude poskytovať nasledovné služby: </w:t>
      </w:r>
    </w:p>
    <w:p w14:paraId="72DEF3C4" w14:textId="7397C1CC" w:rsidR="00230A04" w:rsidRPr="00987A43" w:rsidRDefault="00230A04" w:rsidP="00987A43">
      <w:pPr>
        <w:pStyle w:val="Default"/>
        <w:numPr>
          <w:ilvl w:val="0"/>
          <w:numId w:val="196"/>
        </w:numPr>
        <w:jc w:val="left"/>
        <w:rPr>
          <w:rFonts w:ascii="Times New Roman" w:hAnsi="Times New Roman" w:cs="Times New Roman"/>
          <w:color w:val="auto"/>
        </w:rPr>
      </w:pPr>
      <w:r w:rsidRPr="00987A43">
        <w:rPr>
          <w:rFonts w:ascii="Times New Roman" w:hAnsi="Times New Roman" w:cs="Times New Roman"/>
          <w:color w:val="auto"/>
        </w:rPr>
        <w:t>Kvantitatívne meranie poskytovaných cloudových služieb, t.j. meranie</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výkonnostných a/alebo kapacitných parametrov cloudových služieb za</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definované obdobie. </w:t>
      </w:r>
    </w:p>
    <w:p w14:paraId="6E3A8BA7" w14:textId="7BD5FC63" w:rsidR="00230A04" w:rsidRPr="00987A43" w:rsidRDefault="00230A04" w:rsidP="00987A43">
      <w:pPr>
        <w:pStyle w:val="Default"/>
        <w:numPr>
          <w:ilvl w:val="0"/>
          <w:numId w:val="196"/>
        </w:numPr>
        <w:jc w:val="left"/>
        <w:rPr>
          <w:rFonts w:ascii="Times New Roman" w:hAnsi="Times New Roman" w:cs="Times New Roman"/>
          <w:color w:val="auto"/>
        </w:rPr>
      </w:pPr>
      <w:r w:rsidRPr="00987A43">
        <w:rPr>
          <w:rFonts w:ascii="Times New Roman" w:hAnsi="Times New Roman" w:cs="Times New Roman"/>
          <w:color w:val="auto"/>
        </w:rPr>
        <w:t>Meranie úrovni poskytovaných SLA, t.j. meranie poskytujúce informácie či</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zazmluvnené SLA parametere a podmienky medzi Poskytovateľom a</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Odberateľom sú dodržané. </w:t>
      </w:r>
    </w:p>
    <w:p w14:paraId="04E0BB15" w14:textId="46A38EB0" w:rsidR="00E241B0" w:rsidRPr="00987A43" w:rsidRDefault="00230A04" w:rsidP="008F6946">
      <w:pPr>
        <w:pStyle w:val="Default"/>
        <w:numPr>
          <w:ilvl w:val="0"/>
          <w:numId w:val="157"/>
        </w:numPr>
        <w:rPr>
          <w:rFonts w:ascii="Times New Roman" w:hAnsi="Times New Roman" w:cs="Times New Roman"/>
          <w:color w:val="auto"/>
        </w:rPr>
      </w:pPr>
      <w:r w:rsidRPr="00987A43">
        <w:rPr>
          <w:rFonts w:ascii="Times New Roman" w:hAnsi="Times New Roman" w:cs="Times New Roman"/>
          <w:color w:val="auto"/>
        </w:rPr>
        <w:t>HSM – služba zaradenia Hardware Security Modulu do topológie informačného</w:t>
      </w:r>
      <w:r w:rsidR="00D27120" w:rsidRPr="00987A43">
        <w:rPr>
          <w:rFonts w:ascii="Times New Roman" w:hAnsi="Times New Roman" w:cs="Times New Roman"/>
          <w:color w:val="auto"/>
        </w:rPr>
        <w:t xml:space="preserve"> </w:t>
      </w:r>
      <w:r w:rsidRPr="00987A43">
        <w:rPr>
          <w:rFonts w:ascii="Times New Roman" w:hAnsi="Times New Roman" w:cs="Times New Roman"/>
          <w:color w:val="auto"/>
        </w:rPr>
        <w:t xml:space="preserve">systému prevádzkovaného vo vládnom cloude. </w:t>
      </w:r>
    </w:p>
    <w:p w14:paraId="16281162" w14:textId="06B79325" w:rsidR="00230A04" w:rsidRPr="00987A43" w:rsidRDefault="00230A04" w:rsidP="008F6946">
      <w:pPr>
        <w:pStyle w:val="Default"/>
        <w:numPr>
          <w:ilvl w:val="0"/>
          <w:numId w:val="157"/>
        </w:numPr>
        <w:jc w:val="left"/>
        <w:rPr>
          <w:rFonts w:ascii="Times New Roman" w:hAnsi="Times New Roman" w:cs="Times New Roman"/>
          <w:color w:val="auto"/>
        </w:rPr>
      </w:pPr>
      <w:r w:rsidRPr="00987A43">
        <w:rPr>
          <w:rFonts w:ascii="Times New Roman" w:hAnsi="Times New Roman" w:cs="Times New Roman"/>
          <w:color w:val="auto"/>
        </w:rPr>
        <w:t>Zálohovanie ako služba (Backup as a service). Doplnenie služby k existujúcim službám infraštruktúry, tak aby nebol zabezpečovaný iba backup virtálnych strojov bežiacich vo vládnom cloude, ale aby odberatelia dostali k dispozícii plnohodnotnú</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„multi-tennant“ službu, ktorá dokáže zabezpečiť zálohovanie podľa konfiguračných</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požiadaviek odberateľa v rámci vládneho cloudu, alebo mimo vládny cloud. Resp. do </w:t>
      </w:r>
      <w:r w:rsidRPr="00987A43">
        <w:rPr>
          <w:rFonts w:ascii="Times New Roman" w:hAnsi="Times New Roman" w:cs="Times New Roman"/>
          <w:color w:val="auto"/>
        </w:rPr>
        <w:tab/>
        <w:t xml:space="preserve">prostredia vládneho cloudu z </w:t>
      </w:r>
      <w:r w:rsidRPr="00987A43">
        <w:rPr>
          <w:rFonts w:ascii="Times New Roman" w:hAnsi="Times New Roman" w:cs="Times New Roman"/>
          <w:color w:val="auto"/>
        </w:rPr>
        <w:tab/>
        <w:t>IT odberateľa, ako spôsob riešenia DR s BCP pre</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hybridné IT scenáre. </w:t>
      </w:r>
    </w:p>
    <w:p w14:paraId="76F18F79" w14:textId="448053BD" w:rsidR="00E241B0" w:rsidRPr="00987A43" w:rsidRDefault="00230A04" w:rsidP="008F6946">
      <w:pPr>
        <w:pStyle w:val="Default"/>
        <w:numPr>
          <w:ilvl w:val="0"/>
          <w:numId w:val="157"/>
        </w:numPr>
        <w:jc w:val="left"/>
        <w:rPr>
          <w:rFonts w:ascii="Times New Roman" w:hAnsi="Times New Roman" w:cs="Times New Roman"/>
          <w:color w:val="auto"/>
        </w:rPr>
      </w:pPr>
      <w:r w:rsidRPr="00987A43">
        <w:rPr>
          <w:rFonts w:ascii="Times New Roman" w:hAnsi="Times New Roman" w:cs="Times New Roman"/>
          <w:color w:val="auto"/>
        </w:rPr>
        <w:t>Integrácia PaaS a hybridný cloud - rozšírenie samoobslužného portálu a</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orchestračného nástroja cSP (Cloud Service Provisioner) pre umožnenie zadania</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požiadaviek na PaaS a služby hybridného cloudu, automatizovaný provisioning IaaS</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služieb pre potreby PaaS a hybridného cloudu. </w:t>
      </w:r>
    </w:p>
    <w:p w14:paraId="2EBCB52C" w14:textId="0A1955FA" w:rsidR="00230A04"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color w:val="auto"/>
        </w:rPr>
        <w:t xml:space="preserve">Bezpečnostný projekt – vypracovanie bezpečnostného projektu na posúdenie, eliminovanie a minimalizovanie hrozieb a rizík pôsobiacich na informačné systémy </w:t>
      </w:r>
      <w:r w:rsidRPr="00987A43">
        <w:rPr>
          <w:rFonts w:ascii="Times New Roman" w:hAnsi="Times New Roman" w:cs="Times New Roman"/>
          <w:color w:val="auto"/>
        </w:rPr>
        <w:lastRenderedPageBreak/>
        <w:t xml:space="preserve">prevádzkované vo vládnom cloude, z hľadiska narušenia jeho bezpečnosti, spoľahlivosti a funkčnosti. </w:t>
      </w:r>
    </w:p>
    <w:p w14:paraId="3F7F6DF5" w14:textId="69975EBB" w:rsidR="00E041CD" w:rsidRPr="00987A43" w:rsidRDefault="00E041CD"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rPr>
        <w:t>R</w:t>
      </w:r>
      <w:r w:rsidR="00230A04" w:rsidRPr="00987A43">
        <w:rPr>
          <w:rFonts w:ascii="Times New Roman" w:hAnsi="Times New Roman" w:cs="Times New Roman"/>
        </w:rPr>
        <w:t xml:space="preserve">ealizácia kvalitatívneho rozšírenia IaaS služieb na základe štúdií uskutočniteľnosti v rozsahu bodu 1. </w:t>
      </w:r>
    </w:p>
    <w:p w14:paraId="422EDCEB" w14:textId="27FF2391" w:rsidR="00E041CD"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rPr>
        <w:t xml:space="preserve">Realizácia kvantitatívneho rozšírenia IaaS služieb podľa identifikovaných potrieb užívateľov. </w:t>
      </w:r>
    </w:p>
    <w:p w14:paraId="5AE66BEC" w14:textId="0B45B566" w:rsidR="00E041CD"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rPr>
        <w:t xml:space="preserve">Realizácia prepojenia DCOM do infraštruktúry vládneho cloudu s cieľom zdieľaného využívania vybraných služieb. </w:t>
      </w:r>
    </w:p>
    <w:p w14:paraId="4724D002" w14:textId="0C4CB418" w:rsidR="00230A04"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color w:val="auto"/>
        </w:rPr>
        <w:t xml:space="preserve">Integrácia oboch inštancií cSP a rozšírenie cSP o služby DR IaaS. </w:t>
      </w:r>
    </w:p>
    <w:p w14:paraId="1FFAFF3D" w14:textId="096170F4" w:rsidR="00E041CD" w:rsidRPr="00987A43" w:rsidRDefault="00E041CD" w:rsidP="008F6946">
      <w:pPr>
        <w:pStyle w:val="Default"/>
        <w:numPr>
          <w:ilvl w:val="1"/>
          <w:numId w:val="155"/>
        </w:numPr>
        <w:rPr>
          <w:rFonts w:ascii="Times New Roman" w:hAnsi="Times New Roman" w:cs="Times New Roman"/>
          <w:color w:val="auto"/>
        </w:rPr>
      </w:pPr>
      <w:r w:rsidRPr="00987A43">
        <w:rPr>
          <w:rFonts w:ascii="Times New Roman" w:hAnsi="Times New Roman" w:cs="Times New Roman"/>
          <w:color w:val="auto"/>
        </w:rPr>
        <w:t>A</w:t>
      </w:r>
      <w:r w:rsidR="00230A04" w:rsidRPr="00987A43">
        <w:rPr>
          <w:rFonts w:ascii="Times New Roman" w:hAnsi="Times New Roman" w:cs="Times New Roman"/>
          <w:color w:val="auto"/>
        </w:rPr>
        <w:t xml:space="preserve">utomatizovaný záznam dátovej komunikácie v okamžiku detekcie kritickej </w:t>
      </w:r>
      <w:r w:rsidR="00230A04" w:rsidRPr="00987A43">
        <w:rPr>
          <w:rFonts w:ascii="Times New Roman" w:hAnsi="Times New Roman" w:cs="Times New Roman"/>
        </w:rPr>
        <w:t xml:space="preserve">bezpečnostnej anomálie. </w:t>
      </w:r>
    </w:p>
    <w:p w14:paraId="21C55A7F" w14:textId="7A36E68D" w:rsidR="00230A04" w:rsidRPr="00987A43" w:rsidRDefault="00E041CD" w:rsidP="008F6946">
      <w:pPr>
        <w:pStyle w:val="Default"/>
        <w:numPr>
          <w:ilvl w:val="1"/>
          <w:numId w:val="155"/>
        </w:numPr>
        <w:rPr>
          <w:rFonts w:ascii="Times New Roman" w:hAnsi="Times New Roman" w:cs="Times New Roman"/>
          <w:color w:val="auto"/>
        </w:rPr>
      </w:pPr>
      <w:r w:rsidRPr="00987A43">
        <w:rPr>
          <w:rFonts w:ascii="Times New Roman" w:hAnsi="Times New Roman" w:cs="Times New Roman"/>
          <w:color w:val="auto"/>
        </w:rPr>
        <w:t>G</w:t>
      </w:r>
      <w:r w:rsidR="00230A04" w:rsidRPr="00987A43">
        <w:rPr>
          <w:rFonts w:ascii="Times New Roman" w:hAnsi="Times New Roman" w:cs="Times New Roman"/>
          <w:color w:val="auto"/>
        </w:rPr>
        <w:t xml:space="preserve">lobálny monitoring dostupnosti aplikácií zo sieťovej prevádzky. </w:t>
      </w:r>
    </w:p>
    <w:p w14:paraId="2B2D8DE8" w14:textId="77777777" w:rsidR="0061308C" w:rsidRPr="00B34B0B" w:rsidRDefault="0061308C" w:rsidP="0061308C">
      <w:pPr>
        <w:jc w:val="left"/>
        <w:rPr>
          <w:lang w:val="sk-SK"/>
        </w:rPr>
      </w:pPr>
    </w:p>
    <w:p w14:paraId="0DA9D9F9" w14:textId="77777777" w:rsidR="0061308C" w:rsidRPr="00B34B0B" w:rsidRDefault="0061308C" w:rsidP="0061308C">
      <w:pPr>
        <w:jc w:val="left"/>
        <w:rPr>
          <w:b/>
          <w:bCs/>
          <w:lang w:val="sk-SK"/>
        </w:rPr>
      </w:pPr>
      <w:r w:rsidRPr="00B34B0B">
        <w:rPr>
          <w:b/>
          <w:bCs/>
          <w:lang w:val="sk-SK"/>
        </w:rPr>
        <w:t>Požadovaný výstup z aktivity</w:t>
      </w:r>
    </w:p>
    <w:p w14:paraId="6D950F0E" w14:textId="3AE4FEFE" w:rsidR="00BD105E" w:rsidRPr="00BD105E" w:rsidRDefault="00BD105E" w:rsidP="008F6946">
      <w:pPr>
        <w:pStyle w:val="Default"/>
        <w:numPr>
          <w:ilvl w:val="0"/>
          <w:numId w:val="167"/>
        </w:numPr>
        <w:rPr>
          <w:rFonts w:ascii="Times New Roman" w:hAnsi="Times New Roman" w:cs="Times New Roman"/>
          <w:color w:val="auto"/>
        </w:rPr>
      </w:pPr>
      <w:r w:rsidRPr="00BD105E">
        <w:rPr>
          <w:rFonts w:ascii="Times New Roman" w:hAnsi="Times New Roman" w:cs="Times New Roman"/>
          <w:color w:val="auto"/>
        </w:rPr>
        <w:t xml:space="preserve">Štúdie uskutočniteľnosti pre ďalší rozvoj IaaS služieb v oblastiach: </w:t>
      </w:r>
    </w:p>
    <w:p w14:paraId="64CD1F38" w14:textId="386FB99A" w:rsidR="00E041CD" w:rsidRDefault="00E041CD" w:rsidP="008F6946">
      <w:pPr>
        <w:pStyle w:val="Default"/>
        <w:numPr>
          <w:ilvl w:val="0"/>
          <w:numId w:val="165"/>
        </w:numPr>
        <w:rPr>
          <w:rFonts w:ascii="Times New Roman" w:hAnsi="Times New Roman" w:cs="Times New Roman"/>
          <w:color w:val="auto"/>
        </w:rPr>
      </w:pPr>
      <w:r>
        <w:rPr>
          <w:rFonts w:ascii="Times New Roman" w:hAnsi="Times New Roman" w:cs="Times New Roman"/>
          <w:color w:val="auto"/>
        </w:rPr>
        <w:t>Sieťové služby</w:t>
      </w:r>
    </w:p>
    <w:p w14:paraId="0A6F8EEA" w14:textId="7E171A74" w:rsidR="00BD105E" w:rsidRPr="00BD105E" w:rsidRDefault="00BD105E" w:rsidP="008F6946">
      <w:pPr>
        <w:pStyle w:val="Default"/>
        <w:numPr>
          <w:ilvl w:val="0"/>
          <w:numId w:val="165"/>
        </w:numPr>
        <w:rPr>
          <w:rFonts w:ascii="Times New Roman" w:hAnsi="Times New Roman" w:cs="Times New Roman"/>
          <w:color w:val="auto"/>
        </w:rPr>
      </w:pPr>
      <w:r w:rsidRPr="00BD105E">
        <w:rPr>
          <w:rFonts w:ascii="Times New Roman" w:hAnsi="Times New Roman" w:cs="Times New Roman"/>
          <w:color w:val="auto"/>
        </w:rPr>
        <w:t xml:space="preserve">Metering &amp; Billing </w:t>
      </w:r>
    </w:p>
    <w:p w14:paraId="74CA602D" w14:textId="6DB43250" w:rsidR="00BD105E" w:rsidRPr="00BD105E" w:rsidRDefault="00BD105E" w:rsidP="008F6946">
      <w:pPr>
        <w:pStyle w:val="Default"/>
        <w:numPr>
          <w:ilvl w:val="0"/>
          <w:numId w:val="165"/>
        </w:numPr>
        <w:rPr>
          <w:rFonts w:ascii="Times New Roman" w:hAnsi="Times New Roman" w:cs="Times New Roman"/>
          <w:color w:val="auto"/>
        </w:rPr>
      </w:pPr>
      <w:r w:rsidRPr="00BD105E">
        <w:rPr>
          <w:rFonts w:ascii="Times New Roman" w:hAnsi="Times New Roman" w:cs="Times New Roman"/>
          <w:color w:val="auto"/>
        </w:rPr>
        <w:t>HSM – služba zaradenia Hardware Security Modulu do topológie informačného systému</w:t>
      </w:r>
      <w:r>
        <w:rPr>
          <w:rFonts w:ascii="Times New Roman" w:hAnsi="Times New Roman" w:cs="Times New Roman"/>
          <w:color w:val="auto"/>
        </w:rPr>
        <w:t xml:space="preserve"> </w:t>
      </w:r>
      <w:r w:rsidRPr="00BD105E">
        <w:rPr>
          <w:rFonts w:ascii="Times New Roman" w:hAnsi="Times New Roman" w:cs="Times New Roman"/>
          <w:color w:val="auto"/>
        </w:rPr>
        <w:t xml:space="preserve">prevádzkovaného vo vládnom cloude </w:t>
      </w:r>
    </w:p>
    <w:p w14:paraId="12D88EE5" w14:textId="34FB2970" w:rsidR="00BD105E" w:rsidRPr="00BD105E" w:rsidRDefault="00BD105E" w:rsidP="008F6946">
      <w:pPr>
        <w:pStyle w:val="Default"/>
        <w:numPr>
          <w:ilvl w:val="0"/>
          <w:numId w:val="165"/>
        </w:numPr>
        <w:rPr>
          <w:rFonts w:ascii="Times New Roman" w:hAnsi="Times New Roman" w:cs="Times New Roman"/>
          <w:color w:val="auto"/>
        </w:rPr>
      </w:pPr>
      <w:r w:rsidRPr="00BD105E">
        <w:rPr>
          <w:rFonts w:ascii="Times New Roman" w:hAnsi="Times New Roman" w:cs="Times New Roman"/>
          <w:color w:val="auto"/>
        </w:rPr>
        <w:t>Zálohovanie ako služba (Backup as a service</w:t>
      </w:r>
      <w:r w:rsidRPr="00BD105E">
        <w:rPr>
          <w:rFonts w:ascii="Times New Roman" w:hAnsi="Times New Roman" w:cs="Times New Roman"/>
          <w:color w:val="auto"/>
        </w:rPr>
        <w:tab/>
      </w:r>
    </w:p>
    <w:p w14:paraId="18EE9413" w14:textId="227189A0" w:rsidR="00BD105E" w:rsidRPr="00BD105E" w:rsidRDefault="00BD105E" w:rsidP="008F6946">
      <w:pPr>
        <w:pStyle w:val="Default"/>
        <w:numPr>
          <w:ilvl w:val="0"/>
          <w:numId w:val="165"/>
        </w:numPr>
        <w:rPr>
          <w:rFonts w:ascii="Times New Roman" w:hAnsi="Times New Roman" w:cs="Times New Roman"/>
          <w:color w:val="auto"/>
        </w:rPr>
      </w:pPr>
      <w:r w:rsidRPr="00BD105E">
        <w:rPr>
          <w:rFonts w:ascii="Times New Roman" w:hAnsi="Times New Roman" w:cs="Times New Roman"/>
          <w:color w:val="auto"/>
        </w:rPr>
        <w:t xml:space="preserve">Integrácia PaaS a hybridný cloud </w:t>
      </w:r>
    </w:p>
    <w:p w14:paraId="13B36F2D" w14:textId="78B99417" w:rsidR="00BD105E" w:rsidRPr="00BD105E" w:rsidRDefault="00BD105E" w:rsidP="008F6946">
      <w:pPr>
        <w:pStyle w:val="Standard"/>
        <w:numPr>
          <w:ilvl w:val="0"/>
          <w:numId w:val="167"/>
        </w:numPr>
        <w:rPr>
          <w:rFonts w:ascii="Times New Roman" w:hAnsi="Times New Roman" w:cs="Times New Roman"/>
        </w:rPr>
      </w:pPr>
      <w:r w:rsidRPr="00BD105E">
        <w:rPr>
          <w:rFonts w:ascii="Times New Roman" w:hAnsi="Times New Roman" w:cs="Times New Roman"/>
        </w:rPr>
        <w:t>Bezpečnostný projekt IS prevádzkovaných vo vládnom cloude.</w:t>
      </w:r>
    </w:p>
    <w:p w14:paraId="0F90A331" w14:textId="027335D0" w:rsidR="007D4764" w:rsidRPr="007D4764" w:rsidRDefault="007D4764" w:rsidP="008F6946">
      <w:pPr>
        <w:pStyle w:val="Standard"/>
        <w:numPr>
          <w:ilvl w:val="0"/>
          <w:numId w:val="167"/>
        </w:numPr>
        <w:rPr>
          <w:rFonts w:ascii="Times New Roman" w:hAnsi="Times New Roman" w:cs="Times New Roman"/>
        </w:rPr>
      </w:pPr>
      <w:r w:rsidRPr="007D4764">
        <w:rPr>
          <w:rFonts w:ascii="Times New Roman" w:hAnsi="Times New Roman" w:cs="Times New Roman"/>
        </w:rPr>
        <w:t>I</w:t>
      </w:r>
      <w:r w:rsidR="00BD105E" w:rsidRPr="007D4764">
        <w:rPr>
          <w:rFonts w:ascii="Times New Roman" w:hAnsi="Times New Roman" w:cs="Times New Roman"/>
        </w:rPr>
        <w:t>aaS služby vo vládnom cloude poskytované v súlade so štúdiami uskutočniteľnosti v rozsahu bodu 1.</w:t>
      </w:r>
    </w:p>
    <w:p w14:paraId="63E423EB" w14:textId="18E41EFE" w:rsidR="007D4764" w:rsidRPr="007D4764" w:rsidRDefault="00BD105E" w:rsidP="008F6946">
      <w:pPr>
        <w:pStyle w:val="Standard"/>
        <w:numPr>
          <w:ilvl w:val="0"/>
          <w:numId w:val="167"/>
        </w:numPr>
        <w:rPr>
          <w:rFonts w:ascii="Times New Roman" w:hAnsi="Times New Roman" w:cs="Times New Roman"/>
        </w:rPr>
      </w:pPr>
      <w:r w:rsidRPr="007D4764">
        <w:rPr>
          <w:rFonts w:ascii="Times New Roman" w:hAnsi="Times New Roman" w:cs="Times New Roman"/>
        </w:rPr>
        <w:t>Identifikované IaaS služby vo vládnom cloude podľa potrieb užívateľov, poskytované nad rámec rozsahu bodu 3.</w:t>
      </w:r>
    </w:p>
    <w:p w14:paraId="0171C43F" w14:textId="135BC923" w:rsidR="007D4764" w:rsidRDefault="00BD105E" w:rsidP="008F6946">
      <w:pPr>
        <w:pStyle w:val="Standard"/>
        <w:numPr>
          <w:ilvl w:val="0"/>
          <w:numId w:val="167"/>
        </w:numPr>
        <w:jc w:val="left"/>
      </w:pPr>
      <w:r w:rsidRPr="00BD105E">
        <w:rPr>
          <w:rFonts w:ascii="Times New Roman" w:hAnsi="Times New Roman" w:cs="Times New Roman"/>
        </w:rPr>
        <w:t>DCOM prepojený do infraštruktúry vládneho cloudu.</w:t>
      </w:r>
    </w:p>
    <w:p w14:paraId="53E9B98C" w14:textId="433FF41E" w:rsidR="0061308C" w:rsidRPr="008F6946" w:rsidRDefault="00BD105E" w:rsidP="008F6946">
      <w:pPr>
        <w:pStyle w:val="Standard"/>
        <w:numPr>
          <w:ilvl w:val="0"/>
          <w:numId w:val="167"/>
        </w:numPr>
        <w:jc w:val="left"/>
      </w:pPr>
      <w:r w:rsidRPr="008F6946">
        <w:t>Obe inštancie cSP integrované a rozšírené o služby DR IaaS.</w:t>
      </w:r>
    </w:p>
    <w:p w14:paraId="4880055A" w14:textId="77777777" w:rsidR="0061308C" w:rsidRPr="00B34B0B" w:rsidRDefault="0061308C" w:rsidP="0061308C">
      <w:pPr>
        <w:jc w:val="left"/>
        <w:rPr>
          <w:lang w:val="sk-SK"/>
        </w:rPr>
      </w:pPr>
    </w:p>
    <w:p w14:paraId="725A3133" w14:textId="77777777" w:rsidR="0061308C" w:rsidRPr="00BD105E" w:rsidRDefault="0061308C" w:rsidP="0061308C">
      <w:pPr>
        <w:jc w:val="left"/>
        <w:rPr>
          <w:b/>
          <w:bCs/>
          <w:lang w:val="sk-SK"/>
        </w:rPr>
      </w:pPr>
      <w:r w:rsidRPr="00BD105E">
        <w:rPr>
          <w:b/>
          <w:bCs/>
          <w:lang w:val="sk-SK"/>
        </w:rPr>
        <w:t>Projekty OPII vo väzbe na aktivitu</w:t>
      </w:r>
    </w:p>
    <w:p w14:paraId="091E53C3" w14:textId="77777777" w:rsidR="0061308C" w:rsidRPr="00BD105E" w:rsidRDefault="0061308C" w:rsidP="0061308C">
      <w:pPr>
        <w:jc w:val="left"/>
        <w:rPr>
          <w:i/>
          <w:iCs/>
          <w:lang w:val="sk-SK"/>
        </w:rPr>
      </w:pPr>
      <w:r w:rsidRPr="00BD105E">
        <w:rPr>
          <w:i/>
          <w:iCs/>
          <w:lang w:val="sk-SK"/>
        </w:rPr>
        <w:t>a) v procese realizácie (minimálna úroveň – štúdia uskutočniteľnosti)</w:t>
      </w:r>
    </w:p>
    <w:p w14:paraId="051A114A" w14:textId="3D4BDE6C" w:rsidR="001D73CB" w:rsidRDefault="00347A20" w:rsidP="0061308C">
      <w:pPr>
        <w:jc w:val="left"/>
        <w:rPr>
          <w:lang w:val="pl-PL"/>
        </w:rPr>
      </w:pPr>
      <w:r>
        <w:rPr>
          <w:lang w:val="pl-PL"/>
        </w:rPr>
        <w:lastRenderedPageBreak/>
        <w:t xml:space="preserve">OPIS - </w:t>
      </w:r>
      <w:r w:rsidR="001D73CB">
        <w:rPr>
          <w:lang w:val="pl-PL"/>
        </w:rPr>
        <w:t xml:space="preserve">Cloud </w:t>
      </w:r>
      <w:r w:rsidR="007D4A1F">
        <w:rPr>
          <w:lang w:val="pl-PL"/>
        </w:rPr>
        <w:t xml:space="preserve">a Datacentrum </w:t>
      </w:r>
      <w:r w:rsidR="000213EE">
        <w:rPr>
          <w:lang w:val="pl-PL"/>
        </w:rPr>
        <w:t>(</w:t>
      </w:r>
      <w:r w:rsidR="001D73CB">
        <w:rPr>
          <w:lang w:val="pl-PL"/>
        </w:rPr>
        <w:t>MV SR</w:t>
      </w:r>
      <w:r w:rsidR="000213EE">
        <w:rPr>
          <w:lang w:val="pl-PL"/>
        </w:rPr>
        <w:t>)</w:t>
      </w:r>
    </w:p>
    <w:p w14:paraId="6B801869" w14:textId="3CF4597E" w:rsidR="0061308C" w:rsidRDefault="00BD105E" w:rsidP="0061308C">
      <w:pPr>
        <w:jc w:val="left"/>
        <w:rPr>
          <w:lang w:val="sk-SK"/>
        </w:rPr>
      </w:pPr>
      <w:r w:rsidRPr="007C5934">
        <w:rPr>
          <w:lang w:val="pl-PL"/>
        </w:rPr>
        <w:t>Konzola na IaaS</w:t>
      </w:r>
      <w:r w:rsidR="0061308C" w:rsidRPr="00BD105E">
        <w:rPr>
          <w:lang w:val="sk-SK"/>
        </w:rPr>
        <w:t xml:space="preserve"> </w:t>
      </w:r>
    </w:p>
    <w:p w14:paraId="638E5DA2" w14:textId="77777777" w:rsidR="001D73CB" w:rsidRPr="00BD105E" w:rsidRDefault="001D73CB" w:rsidP="0061308C">
      <w:pPr>
        <w:jc w:val="left"/>
        <w:rPr>
          <w:lang w:val="sk-SK"/>
        </w:rPr>
      </w:pPr>
    </w:p>
    <w:p w14:paraId="2C35534E" w14:textId="77777777" w:rsidR="0061308C" w:rsidRPr="00BD105E" w:rsidRDefault="0061308C" w:rsidP="0061308C">
      <w:pPr>
        <w:jc w:val="left"/>
        <w:rPr>
          <w:i/>
          <w:iCs/>
          <w:lang w:val="sk-SK"/>
        </w:rPr>
      </w:pPr>
      <w:r w:rsidRPr="00BD105E">
        <w:rPr>
          <w:i/>
          <w:iCs/>
          <w:lang w:val="sk-SK"/>
        </w:rPr>
        <w:t>b) v procese ideového zámeru</w:t>
      </w:r>
    </w:p>
    <w:p w14:paraId="14C9A530" w14:textId="4E55DA83" w:rsidR="00BD105E" w:rsidRPr="007C5934" w:rsidRDefault="00BD105E" w:rsidP="0061308C">
      <w:pPr>
        <w:jc w:val="left"/>
        <w:rPr>
          <w:lang w:val="pl-PL"/>
        </w:rPr>
      </w:pPr>
      <w:r w:rsidRPr="007C5934">
        <w:rPr>
          <w:lang w:val="pl-PL"/>
        </w:rPr>
        <w:t xml:space="preserve">Implementácia IaaS </w:t>
      </w:r>
      <w:r w:rsidR="000213EE">
        <w:rPr>
          <w:lang w:val="pl-PL"/>
        </w:rPr>
        <w:t>–</w:t>
      </w:r>
      <w:r w:rsidR="00D47BC8">
        <w:rPr>
          <w:lang w:val="pl-PL"/>
        </w:rPr>
        <w:t xml:space="preserve"> dokončenie</w:t>
      </w:r>
      <w:r w:rsidR="000213EE">
        <w:rPr>
          <w:lang w:val="pl-PL"/>
        </w:rPr>
        <w:t xml:space="preserve"> (MV SR)</w:t>
      </w:r>
    </w:p>
    <w:p w14:paraId="64EDB909" w14:textId="77777777" w:rsidR="0061308C" w:rsidRDefault="0061308C" w:rsidP="0061308C">
      <w:pPr>
        <w:jc w:val="left"/>
        <w:rPr>
          <w:lang w:val="sk-SK"/>
        </w:rPr>
      </w:pPr>
    </w:p>
    <w:p w14:paraId="0EE07466" w14:textId="77777777" w:rsidR="0061308C" w:rsidRPr="00BD105E" w:rsidRDefault="0061308C" w:rsidP="009255D4">
      <w:pPr>
        <w:pStyle w:val="Heading3"/>
        <w:ind w:left="0" w:firstLine="0"/>
        <w:rPr>
          <w:rFonts w:eastAsia="Noto Sans CJK SC Regular"/>
          <w:lang w:val="sk-SK"/>
        </w:rPr>
      </w:pPr>
      <w:bookmarkStart w:id="159" w:name="_Toc487812538"/>
      <w:r w:rsidRPr="00BD105E">
        <w:rPr>
          <w:rFonts w:eastAsia="Noto Sans CJK SC Regular"/>
          <w:lang w:val="sk-SK"/>
        </w:rPr>
        <w:t xml:space="preserve">Aktivita: </w:t>
      </w:r>
      <w:r w:rsidR="00BD105E" w:rsidRPr="00BD105E">
        <w:rPr>
          <w:bCs/>
        </w:rPr>
        <w:t>Vytvorenie dôveryhodného prostredia</w:t>
      </w:r>
      <w:bookmarkEnd w:id="159"/>
    </w:p>
    <w:p w14:paraId="53DE36A2" w14:textId="77777777" w:rsidR="0061308C" w:rsidRPr="00BD105E" w:rsidRDefault="0061308C" w:rsidP="00BD105E">
      <w:pPr>
        <w:jc w:val="left"/>
        <w:rPr>
          <w:b/>
          <w:bCs/>
          <w:lang w:val="sk-SK"/>
        </w:rPr>
      </w:pPr>
      <w:r w:rsidRPr="00BD105E">
        <w:rPr>
          <w:b/>
          <w:bCs/>
          <w:lang w:val="sk-SK"/>
        </w:rPr>
        <w:t>Cieľ:</w:t>
      </w:r>
    </w:p>
    <w:p w14:paraId="0EE2CCEE" w14:textId="078509C7" w:rsidR="00BD105E" w:rsidRPr="00987A43" w:rsidRDefault="00BD105E" w:rsidP="008F6946">
      <w:pPr>
        <w:pStyle w:val="Default"/>
        <w:numPr>
          <w:ilvl w:val="0"/>
          <w:numId w:val="170"/>
        </w:numPr>
        <w:rPr>
          <w:rFonts w:ascii="Times New Roman" w:hAnsi="Times New Roman" w:cs="Times New Roman"/>
          <w:color w:val="auto"/>
        </w:rPr>
      </w:pPr>
      <w:r w:rsidRPr="00987A43">
        <w:rPr>
          <w:rFonts w:ascii="Times New Roman" w:hAnsi="Times New Roman" w:cs="Times New Roman"/>
          <w:color w:val="auto"/>
        </w:rPr>
        <w:t xml:space="preserve">Dôveryhodný vládny cloud. </w:t>
      </w:r>
    </w:p>
    <w:p w14:paraId="2DDC8567" w14:textId="15D4D9D5" w:rsidR="00BD105E" w:rsidRPr="00987A43" w:rsidRDefault="00BD105E" w:rsidP="008F6946">
      <w:pPr>
        <w:pStyle w:val="Default"/>
        <w:numPr>
          <w:ilvl w:val="0"/>
          <w:numId w:val="170"/>
        </w:numPr>
        <w:rPr>
          <w:rFonts w:ascii="Times New Roman" w:hAnsi="Times New Roman" w:cs="Times New Roman"/>
          <w:color w:val="auto"/>
        </w:rPr>
      </w:pPr>
      <w:r w:rsidRPr="00987A43">
        <w:rPr>
          <w:rFonts w:ascii="Times New Roman" w:hAnsi="Times New Roman" w:cs="Times New Roman"/>
          <w:color w:val="auto"/>
        </w:rPr>
        <w:t>Kvalitný a vzdelaný personál.</w:t>
      </w:r>
    </w:p>
    <w:p w14:paraId="7FF68A12" w14:textId="21B57F3F" w:rsidR="0061308C" w:rsidRPr="00987A43" w:rsidRDefault="00BD105E" w:rsidP="008F6946">
      <w:pPr>
        <w:pStyle w:val="ListParagraph"/>
        <w:numPr>
          <w:ilvl w:val="0"/>
          <w:numId w:val="170"/>
        </w:numPr>
        <w:jc w:val="left"/>
        <w:rPr>
          <w:sz w:val="24"/>
          <w:szCs w:val="24"/>
        </w:rPr>
      </w:pPr>
      <w:r w:rsidRPr="00987A43">
        <w:rPr>
          <w:sz w:val="24"/>
          <w:szCs w:val="24"/>
        </w:rPr>
        <w:t>Funkčný systém obstarávania cloudových služieb.</w:t>
      </w:r>
    </w:p>
    <w:p w14:paraId="301BC396" w14:textId="77777777" w:rsidR="00BD105E" w:rsidRPr="00B34B0B" w:rsidRDefault="00BD105E" w:rsidP="00BD105E">
      <w:pPr>
        <w:jc w:val="left"/>
        <w:rPr>
          <w:b/>
          <w:bCs/>
          <w:lang w:val="sk-SK"/>
        </w:rPr>
      </w:pPr>
    </w:p>
    <w:p w14:paraId="342B0C76" w14:textId="77777777" w:rsidR="0061308C" w:rsidRPr="00B34B0B" w:rsidRDefault="0061308C" w:rsidP="0061308C">
      <w:pPr>
        <w:jc w:val="left"/>
        <w:rPr>
          <w:b/>
          <w:bCs/>
          <w:lang w:val="sk-SK"/>
        </w:rPr>
      </w:pPr>
      <w:r w:rsidRPr="00B34B0B">
        <w:rPr>
          <w:b/>
          <w:bCs/>
          <w:lang w:val="sk-SK"/>
        </w:rPr>
        <w:t>Rozpis činností v rámci aktivity:</w:t>
      </w:r>
    </w:p>
    <w:tbl>
      <w:tblPr>
        <w:tblW w:w="10031" w:type="dxa"/>
        <w:tblBorders>
          <w:top w:val="nil"/>
          <w:left w:val="nil"/>
          <w:bottom w:val="nil"/>
          <w:right w:val="nil"/>
        </w:tblBorders>
        <w:tblLayout w:type="fixed"/>
        <w:tblLook w:val="0000" w:firstRow="0" w:lastRow="0" w:firstColumn="0" w:lastColumn="0" w:noHBand="0" w:noVBand="0"/>
      </w:tblPr>
      <w:tblGrid>
        <w:gridCol w:w="9889"/>
        <w:gridCol w:w="142"/>
      </w:tblGrid>
      <w:tr w:rsidR="00BD105E" w:rsidRPr="00CA6AAB" w14:paraId="2ECFE8A9" w14:textId="77777777" w:rsidTr="00215336">
        <w:trPr>
          <w:trHeight w:val="353"/>
        </w:trPr>
        <w:tc>
          <w:tcPr>
            <w:tcW w:w="10031" w:type="dxa"/>
            <w:gridSpan w:val="2"/>
          </w:tcPr>
          <w:p w14:paraId="7289E2D5" w14:textId="4ADF5693" w:rsidR="00BD105E" w:rsidRPr="00987A43" w:rsidRDefault="00BD105E" w:rsidP="008F6946">
            <w:pPr>
              <w:pStyle w:val="Default"/>
              <w:numPr>
                <w:ilvl w:val="0"/>
                <w:numId w:val="171"/>
              </w:numPr>
              <w:rPr>
                <w:rFonts w:ascii="Times New Roman" w:hAnsi="Times New Roman" w:cs="Times New Roman"/>
                <w:color w:val="auto"/>
              </w:rPr>
            </w:pPr>
            <w:r w:rsidRPr="00987A43">
              <w:rPr>
                <w:rFonts w:ascii="Times New Roman" w:hAnsi="Times New Roman" w:cs="Times New Roman"/>
                <w:color w:val="auto"/>
              </w:rPr>
              <w:t xml:space="preserve">Na základe požiadaviek a posúdenia relevantných certifikačných schém definovať, ktoré budú pre oblasť vládneho cloudu považované za hodnoverné. </w:t>
            </w:r>
          </w:p>
        </w:tc>
      </w:tr>
      <w:tr w:rsidR="00BD105E" w:rsidRPr="00CA6AAB" w14:paraId="784A25EF" w14:textId="77777777" w:rsidTr="00215336">
        <w:trPr>
          <w:gridAfter w:val="1"/>
          <w:wAfter w:w="142" w:type="dxa"/>
          <w:trHeight w:val="187"/>
        </w:trPr>
        <w:tc>
          <w:tcPr>
            <w:tcW w:w="9889" w:type="dxa"/>
          </w:tcPr>
          <w:p w14:paraId="791D68CB" w14:textId="75091233" w:rsidR="00BD105E" w:rsidRPr="00987A43" w:rsidRDefault="00BD105E" w:rsidP="008F6946">
            <w:pPr>
              <w:pStyle w:val="Default"/>
              <w:numPr>
                <w:ilvl w:val="0"/>
                <w:numId w:val="171"/>
              </w:numPr>
              <w:rPr>
                <w:rFonts w:ascii="Times New Roman" w:hAnsi="Times New Roman" w:cs="Times New Roman"/>
                <w:color w:val="auto"/>
              </w:rPr>
            </w:pPr>
            <w:r w:rsidRPr="00987A43">
              <w:rPr>
                <w:rFonts w:ascii="Times New Roman" w:hAnsi="Times New Roman" w:cs="Times New Roman"/>
                <w:color w:val="auto"/>
              </w:rPr>
              <w:t xml:space="preserve">Etablovanie pravidiel hodnotenia služieb pre Úrad podpredsedu vlády ako súčasť národného cloud brokera. </w:t>
            </w:r>
          </w:p>
        </w:tc>
      </w:tr>
      <w:tr w:rsidR="00BD105E" w:rsidRPr="00CA6AAB" w14:paraId="044F6431" w14:textId="77777777" w:rsidTr="00215336">
        <w:trPr>
          <w:gridAfter w:val="1"/>
          <w:wAfter w:w="142" w:type="dxa"/>
          <w:trHeight w:val="561"/>
        </w:trPr>
        <w:tc>
          <w:tcPr>
            <w:tcW w:w="9889" w:type="dxa"/>
          </w:tcPr>
          <w:p w14:paraId="4F9E3B22" w14:textId="780C35B2" w:rsidR="00BD105E" w:rsidRPr="00987A43" w:rsidRDefault="00BD105E" w:rsidP="008F6946">
            <w:pPr>
              <w:pStyle w:val="Default"/>
              <w:numPr>
                <w:ilvl w:val="0"/>
                <w:numId w:val="171"/>
              </w:numPr>
              <w:rPr>
                <w:rFonts w:ascii="Times New Roman" w:hAnsi="Times New Roman" w:cs="Times New Roman"/>
                <w:color w:val="auto"/>
              </w:rPr>
            </w:pPr>
            <w:r w:rsidRPr="00987A43">
              <w:rPr>
                <w:rFonts w:ascii="Times New Roman" w:hAnsi="Times New Roman" w:cs="Times New Roman"/>
                <w:color w:val="auto"/>
              </w:rPr>
              <w:t xml:space="preserve">Vytvorenie kontinuálneho vzdelávacieho systému pre pracovníkov úradu ako aj pre prijímateľov z jednotlivých organizácií, aby všetky projekty už o počiatku zodpovedali riešeniam cloudových služieb v zmysle štandardov definovaných pre vládny cloud ako aj „best practice“ v iných oblastiach IT. </w:t>
            </w:r>
          </w:p>
        </w:tc>
      </w:tr>
    </w:tbl>
    <w:p w14:paraId="74C3614C" w14:textId="0774E195" w:rsidR="00BD105E" w:rsidRPr="00987A43" w:rsidRDefault="00BD105E" w:rsidP="008F6946">
      <w:pPr>
        <w:pStyle w:val="Default"/>
        <w:numPr>
          <w:ilvl w:val="0"/>
          <w:numId w:val="171"/>
        </w:numPr>
        <w:rPr>
          <w:rFonts w:ascii="Times New Roman" w:hAnsi="Times New Roman" w:cs="Times New Roman"/>
          <w:color w:val="auto"/>
        </w:rPr>
      </w:pPr>
      <w:r w:rsidRPr="00987A43">
        <w:rPr>
          <w:rFonts w:ascii="Times New Roman" w:hAnsi="Times New Roman" w:cs="Times New Roman"/>
          <w:color w:val="auto"/>
        </w:rPr>
        <w:t xml:space="preserve">Certifikácia vybraných služieb nezávislou inštitúciou. </w:t>
      </w:r>
    </w:p>
    <w:p w14:paraId="067894FA" w14:textId="29FEC49B" w:rsidR="0061308C" w:rsidRPr="00987A43" w:rsidRDefault="00BD105E" w:rsidP="008F6946">
      <w:pPr>
        <w:pStyle w:val="ListParagraph"/>
        <w:numPr>
          <w:ilvl w:val="0"/>
          <w:numId w:val="171"/>
        </w:numPr>
        <w:jc w:val="left"/>
        <w:rPr>
          <w:sz w:val="24"/>
          <w:szCs w:val="24"/>
        </w:rPr>
      </w:pPr>
      <w:r w:rsidRPr="00987A43">
        <w:rPr>
          <w:sz w:val="24"/>
          <w:szCs w:val="24"/>
        </w:rPr>
        <w:t>Rozšírenie existujúceho katalógu služieb o služby budované pomocou hybridného cloudu a sprístupnenie public cloud services najmä pre oblasť vývoja nových služieb alebo prevádzku služieb, ktoré nevyžadujú veľmi vysokú mieru zabezpečenia a ochrany (napr. Open data). Pre potreby nákupu a zaradenia služieb je potrebné vytvoriť systém akým národný cloud broker bude schopný rýchlym spôsobom obstarávať služby.</w:t>
      </w:r>
    </w:p>
    <w:p w14:paraId="7E29C5D5" w14:textId="77777777" w:rsidR="00397EAA" w:rsidRPr="008F6946" w:rsidRDefault="00397EAA" w:rsidP="008F6946">
      <w:pPr>
        <w:pStyle w:val="ListParagraph"/>
        <w:jc w:val="left"/>
      </w:pPr>
    </w:p>
    <w:p w14:paraId="5AF7F1BE" w14:textId="6F158007" w:rsidR="0061308C" w:rsidRPr="008F6946" w:rsidRDefault="00397EAA" w:rsidP="0061308C">
      <w:pPr>
        <w:jc w:val="left"/>
        <w:rPr>
          <w:b/>
          <w:lang w:val="sk-SK"/>
        </w:rPr>
      </w:pPr>
      <w:r w:rsidRPr="008F6946">
        <w:rPr>
          <w:b/>
          <w:lang w:val="sk-SK"/>
        </w:rPr>
        <w:t>Požadovaný výstup z aktivity:</w:t>
      </w:r>
    </w:p>
    <w:p w14:paraId="2D220131" w14:textId="33A39043" w:rsidR="00397EAA" w:rsidRPr="00987A43" w:rsidRDefault="00397EAA" w:rsidP="008F6946">
      <w:pPr>
        <w:pStyle w:val="Default"/>
        <w:numPr>
          <w:ilvl w:val="0"/>
          <w:numId w:val="172"/>
        </w:numPr>
        <w:rPr>
          <w:rFonts w:ascii="Times New Roman" w:hAnsi="Times New Roman" w:cs="Times New Roman"/>
          <w:color w:val="auto"/>
        </w:rPr>
      </w:pPr>
      <w:r w:rsidRPr="00987A43">
        <w:rPr>
          <w:rFonts w:ascii="Times New Roman" w:hAnsi="Times New Roman" w:cs="Times New Roman"/>
          <w:color w:val="auto"/>
        </w:rPr>
        <w:t>Definované minimálne 2 schémy na základe štúdie a vytvorenie spoločného katalógu certifikačných kontrol</w:t>
      </w:r>
    </w:p>
    <w:p w14:paraId="5C31D0F3" w14:textId="583030C2" w:rsidR="00BD105E" w:rsidRPr="00987A43" w:rsidRDefault="00BD105E" w:rsidP="008F6946">
      <w:pPr>
        <w:pStyle w:val="Default"/>
        <w:numPr>
          <w:ilvl w:val="0"/>
          <w:numId w:val="172"/>
        </w:numPr>
        <w:rPr>
          <w:rFonts w:ascii="Times New Roman" w:hAnsi="Times New Roman" w:cs="Times New Roman"/>
          <w:color w:val="auto"/>
        </w:rPr>
      </w:pPr>
      <w:r w:rsidRPr="00987A43">
        <w:rPr>
          <w:rFonts w:ascii="Times New Roman" w:hAnsi="Times New Roman" w:cs="Times New Roman"/>
          <w:color w:val="auto"/>
        </w:rPr>
        <w:lastRenderedPageBreak/>
        <w:t>Definovaný súbor pravidiel hodnotenia služieb pre Úrad podpredsedu vlády.</w:t>
      </w:r>
    </w:p>
    <w:p w14:paraId="7E29E4F9" w14:textId="4BCB5BA4" w:rsidR="00BD105E" w:rsidRPr="00987A43" w:rsidRDefault="00BD105E" w:rsidP="008F6946">
      <w:pPr>
        <w:pStyle w:val="Standard"/>
        <w:numPr>
          <w:ilvl w:val="0"/>
          <w:numId w:val="172"/>
        </w:numPr>
        <w:rPr>
          <w:rFonts w:ascii="Times New Roman" w:hAnsi="Times New Roman" w:cs="Times New Roman"/>
        </w:rPr>
      </w:pPr>
      <w:r w:rsidRPr="00987A43">
        <w:rPr>
          <w:rFonts w:ascii="Times New Roman" w:hAnsi="Times New Roman" w:cs="Times New Roman"/>
        </w:rPr>
        <w:t>Definovaný a zavedený vzdelávací systém pre pracovníkov Úradu ako aj pre prijímateľov z jednotlivých organizácií.</w:t>
      </w:r>
    </w:p>
    <w:p w14:paraId="28421779" w14:textId="53878243" w:rsidR="00BD105E" w:rsidRPr="00987A43" w:rsidRDefault="00BD105E" w:rsidP="008F6946">
      <w:pPr>
        <w:pStyle w:val="Default"/>
        <w:numPr>
          <w:ilvl w:val="0"/>
          <w:numId w:val="172"/>
        </w:numPr>
        <w:rPr>
          <w:rFonts w:ascii="Times New Roman" w:hAnsi="Times New Roman" w:cs="Times New Roman"/>
          <w:color w:val="auto"/>
        </w:rPr>
      </w:pPr>
      <w:r w:rsidRPr="00987A43">
        <w:rPr>
          <w:rFonts w:ascii="Times New Roman" w:hAnsi="Times New Roman" w:cs="Times New Roman"/>
          <w:color w:val="auto"/>
        </w:rPr>
        <w:t>Certifikácia aspoň 30% poskytovaných služieb.</w:t>
      </w:r>
    </w:p>
    <w:p w14:paraId="0A8B4FE8" w14:textId="109D1C75" w:rsidR="0061308C" w:rsidRPr="00987A43" w:rsidRDefault="00BD105E" w:rsidP="008F6946">
      <w:pPr>
        <w:pStyle w:val="ListParagraph"/>
        <w:numPr>
          <w:ilvl w:val="0"/>
          <w:numId w:val="172"/>
        </w:numPr>
        <w:jc w:val="left"/>
        <w:rPr>
          <w:sz w:val="24"/>
          <w:szCs w:val="24"/>
        </w:rPr>
      </w:pPr>
      <w:r w:rsidRPr="00987A43">
        <w:rPr>
          <w:sz w:val="24"/>
          <w:szCs w:val="24"/>
        </w:rPr>
        <w:t>Katalóg služieb rozšírený o služby budované pomocou hybridného cloudu a sprístupnenie public cloud services v oblastiach, ktoré nevyžadujú vysokú mieru zabezpečenia a ochrany (napr. Open data).</w:t>
      </w:r>
    </w:p>
    <w:p w14:paraId="1D852DAE" w14:textId="77777777" w:rsidR="0061308C" w:rsidRPr="00B34B0B" w:rsidRDefault="0061308C" w:rsidP="0061308C">
      <w:pPr>
        <w:jc w:val="left"/>
        <w:rPr>
          <w:lang w:val="sk-SK"/>
        </w:rPr>
      </w:pPr>
    </w:p>
    <w:p w14:paraId="1936411B" w14:textId="77777777" w:rsidR="0061308C" w:rsidRPr="00BD105E" w:rsidRDefault="0061308C" w:rsidP="0061308C">
      <w:pPr>
        <w:jc w:val="left"/>
        <w:rPr>
          <w:b/>
          <w:bCs/>
          <w:lang w:val="sk-SK"/>
        </w:rPr>
      </w:pPr>
      <w:r w:rsidRPr="00BD105E">
        <w:rPr>
          <w:b/>
          <w:bCs/>
          <w:lang w:val="sk-SK"/>
        </w:rPr>
        <w:t>Projekty OPII vo väzbe na aktivitu</w:t>
      </w:r>
    </w:p>
    <w:p w14:paraId="516C7AEE" w14:textId="77777777" w:rsidR="0061308C" w:rsidRPr="00BD105E" w:rsidRDefault="0061308C" w:rsidP="0061308C">
      <w:pPr>
        <w:jc w:val="left"/>
        <w:rPr>
          <w:i/>
          <w:iCs/>
          <w:lang w:val="sk-SK"/>
        </w:rPr>
      </w:pPr>
      <w:r w:rsidRPr="00BD105E">
        <w:rPr>
          <w:i/>
          <w:iCs/>
          <w:lang w:val="sk-SK"/>
        </w:rPr>
        <w:t>a) v procese realizácie (minimálna úroveň – štúdia uskutočniteľnosti)</w:t>
      </w:r>
    </w:p>
    <w:p w14:paraId="49B4D94C" w14:textId="77777777" w:rsidR="0061308C" w:rsidRPr="00BD105E" w:rsidRDefault="00BD105E" w:rsidP="0061308C">
      <w:pPr>
        <w:jc w:val="left"/>
        <w:rPr>
          <w:lang w:val="sk-SK"/>
        </w:rPr>
      </w:pPr>
      <w:r w:rsidRPr="00BD105E">
        <w:rPr>
          <w:lang w:val="sk-SK"/>
        </w:rPr>
        <w:t>-</w:t>
      </w:r>
    </w:p>
    <w:p w14:paraId="3A011479" w14:textId="77777777" w:rsidR="0061308C" w:rsidRPr="00BD105E" w:rsidRDefault="0061308C" w:rsidP="0061308C">
      <w:pPr>
        <w:jc w:val="left"/>
        <w:rPr>
          <w:i/>
          <w:iCs/>
          <w:lang w:val="sk-SK"/>
        </w:rPr>
      </w:pPr>
      <w:r w:rsidRPr="00BD105E">
        <w:rPr>
          <w:i/>
          <w:iCs/>
          <w:lang w:val="sk-SK"/>
        </w:rPr>
        <w:t>b) v procese ideového zámeru</w:t>
      </w:r>
    </w:p>
    <w:p w14:paraId="567B33F5" w14:textId="77777777" w:rsidR="0061308C" w:rsidRPr="00BD105E" w:rsidRDefault="00BD105E" w:rsidP="0061308C">
      <w:pPr>
        <w:jc w:val="left"/>
        <w:rPr>
          <w:lang w:val="sk-SK"/>
        </w:rPr>
      </w:pPr>
      <w:r w:rsidRPr="00BD105E">
        <w:t>Proces certifikácie a akreditácie, Služby Cloud (public aj private)</w:t>
      </w:r>
    </w:p>
    <w:p w14:paraId="4F851B37" w14:textId="77777777" w:rsidR="0061308C" w:rsidRDefault="0061308C" w:rsidP="0061308C">
      <w:pPr>
        <w:jc w:val="left"/>
        <w:rPr>
          <w:b/>
          <w:bCs/>
          <w:lang w:val="sk-SK"/>
        </w:rPr>
      </w:pPr>
    </w:p>
    <w:p w14:paraId="4071E552" w14:textId="77777777" w:rsidR="0061308C" w:rsidRPr="00BD105E" w:rsidRDefault="0061308C" w:rsidP="0061308C">
      <w:pPr>
        <w:jc w:val="left"/>
        <w:rPr>
          <w:b/>
          <w:bCs/>
          <w:lang w:val="sk-SK"/>
        </w:rPr>
      </w:pPr>
      <w:r w:rsidRPr="00BD105E">
        <w:rPr>
          <w:b/>
          <w:bCs/>
          <w:lang w:val="sk-SK"/>
        </w:rPr>
        <w:t>Poznámka:</w:t>
      </w:r>
    </w:p>
    <w:p w14:paraId="6C775A8C" w14:textId="77777777" w:rsidR="0061308C" w:rsidRPr="00BD105E" w:rsidRDefault="00BD105E" w:rsidP="0061308C">
      <w:pPr>
        <w:jc w:val="left"/>
        <w:rPr>
          <w:lang w:val="sk-SK"/>
        </w:rPr>
      </w:pPr>
      <w:r w:rsidRPr="007C5934">
        <w:rPr>
          <w:bCs/>
          <w:lang w:val="sk-SK"/>
        </w:rPr>
        <w:t>Zásadná väzba činnosti aktivity č. 5 na činnosti 1 a 2 aktivity Realizácia funkcii Sprostredkovateľa Hybridného vládneho cloudu.</w:t>
      </w:r>
    </w:p>
    <w:p w14:paraId="39D98BF2" w14:textId="77777777" w:rsidR="0061308C" w:rsidRDefault="0061308C" w:rsidP="0061308C">
      <w:pPr>
        <w:rPr>
          <w:lang w:val="sk-SK"/>
        </w:rPr>
      </w:pPr>
    </w:p>
    <w:p w14:paraId="69DA89B8" w14:textId="77777777" w:rsidR="0061308C" w:rsidRPr="00BD105E" w:rsidRDefault="0061308C" w:rsidP="009255D4">
      <w:pPr>
        <w:pStyle w:val="Heading3"/>
        <w:ind w:left="0" w:firstLine="0"/>
        <w:rPr>
          <w:rFonts w:eastAsia="Noto Sans CJK SC Regular"/>
          <w:lang w:val="sk-SK"/>
        </w:rPr>
      </w:pPr>
      <w:bookmarkStart w:id="160" w:name="_Toc487812539"/>
      <w:r w:rsidRPr="00BD105E">
        <w:rPr>
          <w:rFonts w:eastAsia="Noto Sans CJK SC Regular"/>
          <w:lang w:val="sk-SK"/>
        </w:rPr>
        <w:t xml:space="preserve">Aktivita: </w:t>
      </w:r>
      <w:r w:rsidR="00BD105E" w:rsidRPr="007C5934">
        <w:rPr>
          <w:lang w:val="sk-SK"/>
        </w:rPr>
        <w:t>Realizácia funkcií Sprostredkovateľa Hybridného vládneho cloudu a katalóg služieb</w:t>
      </w:r>
      <w:bookmarkEnd w:id="160"/>
    </w:p>
    <w:p w14:paraId="7FE24AA1" w14:textId="77777777" w:rsidR="00BD105E" w:rsidRDefault="00BD105E" w:rsidP="0061308C">
      <w:pPr>
        <w:jc w:val="left"/>
        <w:rPr>
          <w:b/>
          <w:bCs/>
          <w:lang w:val="sk-SK"/>
        </w:rPr>
      </w:pPr>
    </w:p>
    <w:p w14:paraId="27560D2F" w14:textId="77777777" w:rsidR="0061308C" w:rsidRPr="00B34B0B" w:rsidRDefault="0061308C" w:rsidP="0061308C">
      <w:pPr>
        <w:jc w:val="left"/>
        <w:rPr>
          <w:b/>
          <w:bCs/>
          <w:lang w:val="sk-SK"/>
        </w:rPr>
      </w:pPr>
      <w:r w:rsidRPr="00B34B0B">
        <w:rPr>
          <w:b/>
          <w:bCs/>
          <w:lang w:val="sk-SK"/>
        </w:rPr>
        <w:t>Cieľ:</w:t>
      </w:r>
    </w:p>
    <w:p w14:paraId="2B447FF2" w14:textId="76597F5B" w:rsidR="00BD105E" w:rsidRDefault="00BD105E" w:rsidP="008F6946">
      <w:pPr>
        <w:pStyle w:val="Default"/>
        <w:numPr>
          <w:ilvl w:val="0"/>
          <w:numId w:val="173"/>
        </w:numPr>
        <w:rPr>
          <w:rFonts w:ascii="Times New Roman" w:hAnsi="Times New Roman" w:cs="Times New Roman"/>
          <w:color w:val="auto"/>
        </w:rPr>
      </w:pPr>
      <w:r w:rsidRPr="00BD105E">
        <w:rPr>
          <w:rFonts w:ascii="Times New Roman" w:hAnsi="Times New Roman" w:cs="Times New Roman"/>
          <w:color w:val="auto"/>
        </w:rPr>
        <w:t xml:space="preserve">Funkčný a efektívne pracujúci Sprostredkovateľ cloudových služieb - Government Cloud Broker. </w:t>
      </w:r>
    </w:p>
    <w:p w14:paraId="75B9767B" w14:textId="77777777" w:rsidR="00397EAA" w:rsidRPr="00BD105E" w:rsidRDefault="00397EAA" w:rsidP="00BD105E">
      <w:pPr>
        <w:pStyle w:val="Default"/>
        <w:rPr>
          <w:rFonts w:ascii="Times New Roman" w:hAnsi="Times New Roman" w:cs="Times New Roman"/>
          <w:color w:val="auto"/>
        </w:rPr>
      </w:pPr>
    </w:p>
    <w:p w14:paraId="7DED1F68" w14:textId="6277B181" w:rsidR="0061308C" w:rsidRPr="008F6946" w:rsidRDefault="00BD105E" w:rsidP="008F6946">
      <w:pPr>
        <w:pStyle w:val="ListParagraph"/>
        <w:numPr>
          <w:ilvl w:val="0"/>
          <w:numId w:val="173"/>
        </w:numPr>
        <w:jc w:val="left"/>
      </w:pPr>
      <w:r w:rsidRPr="008F6946">
        <w:rPr>
          <w:sz w:val="24"/>
          <w:szCs w:val="24"/>
        </w:rPr>
        <w:t>Dynamický katalóg obsahujúci služby od rôznych poskytovateľov - "Digital marketspace" (služby privátneho vládneho cloudu, služby komerčných poskytovateľov, cloudové služby iných členských štátov) pre potreby VS.</w:t>
      </w:r>
    </w:p>
    <w:p w14:paraId="0CDAD757" w14:textId="77777777" w:rsidR="00BD105E" w:rsidRPr="00B34B0B" w:rsidRDefault="00BD105E" w:rsidP="00BD105E">
      <w:pPr>
        <w:jc w:val="left"/>
        <w:rPr>
          <w:b/>
          <w:bCs/>
          <w:lang w:val="sk-SK"/>
        </w:rPr>
      </w:pPr>
    </w:p>
    <w:p w14:paraId="4283D024" w14:textId="77777777" w:rsidR="0061308C" w:rsidRPr="00B34B0B" w:rsidRDefault="0061308C" w:rsidP="0061308C">
      <w:pPr>
        <w:jc w:val="left"/>
        <w:rPr>
          <w:b/>
          <w:bCs/>
          <w:lang w:val="sk-SK"/>
        </w:rPr>
      </w:pPr>
      <w:r w:rsidRPr="00B34B0B">
        <w:rPr>
          <w:b/>
          <w:bCs/>
          <w:lang w:val="sk-SK"/>
        </w:rPr>
        <w:t>Rozpis činností v rámci aktivity:</w:t>
      </w:r>
    </w:p>
    <w:tbl>
      <w:tblPr>
        <w:tblW w:w="10031" w:type="dxa"/>
        <w:tblBorders>
          <w:top w:val="nil"/>
          <w:left w:val="nil"/>
          <w:bottom w:val="nil"/>
          <w:right w:val="nil"/>
        </w:tblBorders>
        <w:tblLayout w:type="fixed"/>
        <w:tblLook w:val="0000" w:firstRow="0" w:lastRow="0" w:firstColumn="0" w:lastColumn="0" w:noHBand="0" w:noVBand="0"/>
      </w:tblPr>
      <w:tblGrid>
        <w:gridCol w:w="9889"/>
        <w:gridCol w:w="142"/>
      </w:tblGrid>
      <w:tr w:rsidR="00BD105E" w:rsidRPr="00CA6AAB" w14:paraId="5D63DDF3" w14:textId="77777777" w:rsidTr="00215336">
        <w:trPr>
          <w:trHeight w:val="353"/>
        </w:trPr>
        <w:tc>
          <w:tcPr>
            <w:tcW w:w="10031" w:type="dxa"/>
            <w:gridSpan w:val="2"/>
          </w:tcPr>
          <w:p w14:paraId="55D4BD02" w14:textId="24E18DFD" w:rsidR="00BD105E" w:rsidRPr="00BD105E" w:rsidRDefault="00BD105E" w:rsidP="008F6946">
            <w:pPr>
              <w:pStyle w:val="Default"/>
              <w:numPr>
                <w:ilvl w:val="0"/>
                <w:numId w:val="174"/>
              </w:numPr>
              <w:rPr>
                <w:rFonts w:ascii="Times New Roman" w:hAnsi="Times New Roman" w:cs="Times New Roman"/>
                <w:color w:val="auto"/>
                <w:sz w:val="18"/>
                <w:szCs w:val="18"/>
              </w:rPr>
            </w:pPr>
            <w:r w:rsidRPr="00BD105E">
              <w:rPr>
                <w:rFonts w:ascii="Times New Roman" w:hAnsi="Times New Roman" w:cs="Times New Roman"/>
                <w:color w:val="auto"/>
              </w:rPr>
              <w:t xml:space="preserve">Spracovať Štúdiu uskutočniteľnosti Sprostredkovateľa Hybridného vládneho cloudu a pripraviť </w:t>
            </w:r>
            <w:r w:rsidRPr="00BD105E">
              <w:rPr>
                <w:rFonts w:ascii="Times New Roman" w:hAnsi="Times New Roman" w:cs="Times New Roman"/>
                <w:color w:val="auto"/>
              </w:rPr>
              <w:lastRenderedPageBreak/>
              <w:t>súťaž na jeho dodávku.</w:t>
            </w:r>
          </w:p>
        </w:tc>
      </w:tr>
      <w:tr w:rsidR="00BD105E" w:rsidRPr="00CA6AAB" w14:paraId="406EFDBB" w14:textId="77777777" w:rsidTr="00215336">
        <w:trPr>
          <w:gridAfter w:val="1"/>
          <w:wAfter w:w="142" w:type="dxa"/>
          <w:trHeight w:val="187"/>
        </w:trPr>
        <w:tc>
          <w:tcPr>
            <w:tcW w:w="9889" w:type="dxa"/>
          </w:tcPr>
          <w:p w14:paraId="5B46A684" w14:textId="7C10DA81" w:rsidR="00BD105E" w:rsidRPr="00BD105E" w:rsidRDefault="00BD105E" w:rsidP="008F6946">
            <w:pPr>
              <w:pStyle w:val="Default"/>
              <w:numPr>
                <w:ilvl w:val="0"/>
                <w:numId w:val="174"/>
              </w:numPr>
              <w:rPr>
                <w:rFonts w:ascii="Times New Roman" w:hAnsi="Times New Roman" w:cs="Times New Roman"/>
                <w:color w:val="auto"/>
              </w:rPr>
            </w:pPr>
            <w:r w:rsidRPr="00BD105E">
              <w:rPr>
                <w:rFonts w:ascii="Times New Roman" w:hAnsi="Times New Roman" w:cs="Times New Roman"/>
                <w:color w:val="auto"/>
              </w:rPr>
              <w:lastRenderedPageBreak/>
              <w:t xml:space="preserve">Realizovať dodávku Sprostredkovateľa Hybridného vládneho cloudu. </w:t>
            </w:r>
          </w:p>
        </w:tc>
      </w:tr>
      <w:tr w:rsidR="00BD105E" w:rsidRPr="00CA6AAB" w14:paraId="5295A1EC" w14:textId="77777777" w:rsidTr="00215336">
        <w:trPr>
          <w:gridAfter w:val="1"/>
          <w:wAfter w:w="142" w:type="dxa"/>
          <w:trHeight w:val="561"/>
        </w:trPr>
        <w:tc>
          <w:tcPr>
            <w:tcW w:w="9889" w:type="dxa"/>
          </w:tcPr>
          <w:p w14:paraId="7D08B85C" w14:textId="2D9B7E86" w:rsidR="00BD105E" w:rsidRPr="00BD105E" w:rsidRDefault="00BD105E" w:rsidP="008F6946">
            <w:pPr>
              <w:pStyle w:val="Default"/>
              <w:numPr>
                <w:ilvl w:val="0"/>
                <w:numId w:val="174"/>
              </w:numPr>
              <w:rPr>
                <w:rFonts w:ascii="Times New Roman" w:hAnsi="Times New Roman" w:cs="Times New Roman"/>
                <w:color w:val="auto"/>
              </w:rPr>
            </w:pPr>
            <w:r w:rsidRPr="00BD105E">
              <w:rPr>
                <w:rFonts w:ascii="Times New Roman" w:hAnsi="Times New Roman" w:cs="Times New Roman"/>
                <w:color w:val="auto"/>
              </w:rPr>
              <w:t xml:space="preserve">Pripraviť Metodiku akreditácie CSP zo SR a ČŠ EU pre zapojenie do Hybridného vládneho cloudu a Metodiku sprostredkovania služieb Hybridného vládneho cloudu. </w:t>
            </w:r>
          </w:p>
        </w:tc>
      </w:tr>
    </w:tbl>
    <w:p w14:paraId="5171C85B" w14:textId="77777777" w:rsidR="0061308C" w:rsidRPr="00B34B0B" w:rsidRDefault="0061308C" w:rsidP="0061308C">
      <w:pPr>
        <w:jc w:val="left"/>
        <w:rPr>
          <w:lang w:val="sk-SK"/>
        </w:rPr>
      </w:pPr>
    </w:p>
    <w:p w14:paraId="15201AEF" w14:textId="77777777" w:rsidR="0061308C" w:rsidRPr="00B34B0B" w:rsidRDefault="0061308C" w:rsidP="0061308C">
      <w:pPr>
        <w:jc w:val="left"/>
        <w:rPr>
          <w:b/>
          <w:bCs/>
          <w:lang w:val="sk-SK"/>
        </w:rPr>
      </w:pPr>
      <w:r w:rsidRPr="00B34B0B">
        <w:rPr>
          <w:b/>
          <w:bCs/>
          <w:lang w:val="sk-SK"/>
        </w:rPr>
        <w:t>Požadovaný výstup z aktivity</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D105E" w:rsidRPr="00CA6AAB" w14:paraId="62545000" w14:textId="77777777" w:rsidTr="008F6946">
        <w:trPr>
          <w:trHeight w:val="457"/>
        </w:trPr>
        <w:tc>
          <w:tcPr>
            <w:tcW w:w="9747" w:type="dxa"/>
          </w:tcPr>
          <w:p w14:paraId="0BB60E6E" w14:textId="4151B7AA" w:rsidR="00BD105E" w:rsidRPr="000D7337" w:rsidRDefault="00BD105E" w:rsidP="008F6946">
            <w:pPr>
              <w:pStyle w:val="Default"/>
              <w:numPr>
                <w:ilvl w:val="0"/>
                <w:numId w:val="175"/>
              </w:numPr>
              <w:rPr>
                <w:rFonts w:ascii="Times New Roman" w:hAnsi="Times New Roman" w:cs="Times New Roman"/>
                <w:color w:val="auto"/>
              </w:rPr>
            </w:pPr>
            <w:r w:rsidRPr="000D7337">
              <w:rPr>
                <w:rFonts w:ascii="Times New Roman" w:hAnsi="Times New Roman" w:cs="Times New Roman"/>
                <w:color w:val="auto"/>
              </w:rPr>
              <w:t>Štúdia uskutočniteľnosti Sprostredkovateľa Hybridného vládneho cloudu vrátane podkladov na obstaranie.</w:t>
            </w:r>
          </w:p>
        </w:tc>
      </w:tr>
    </w:tbl>
    <w:p w14:paraId="578DF920" w14:textId="76FFDE8E" w:rsidR="00BD105E" w:rsidRPr="000D7337" w:rsidRDefault="00BD105E" w:rsidP="008F6946">
      <w:pPr>
        <w:pStyle w:val="Default"/>
        <w:numPr>
          <w:ilvl w:val="0"/>
          <w:numId w:val="175"/>
        </w:numPr>
        <w:rPr>
          <w:rFonts w:ascii="Times New Roman" w:hAnsi="Times New Roman" w:cs="Times New Roman"/>
          <w:color w:val="auto"/>
        </w:rPr>
      </w:pPr>
      <w:r w:rsidRPr="000D7337">
        <w:rPr>
          <w:rFonts w:ascii="Times New Roman" w:hAnsi="Times New Roman" w:cs="Times New Roman"/>
          <w:color w:val="auto"/>
        </w:rPr>
        <w:t>Sprostredkovateľ Hybridného vládneho cloudu obstaraný a sprevádzkovaný.</w:t>
      </w:r>
    </w:p>
    <w:p w14:paraId="7C9B1464" w14:textId="5109D9B5" w:rsidR="0061308C" w:rsidRPr="008F6946" w:rsidRDefault="00BD105E" w:rsidP="008F6946">
      <w:pPr>
        <w:pStyle w:val="ListParagraph"/>
        <w:numPr>
          <w:ilvl w:val="0"/>
          <w:numId w:val="175"/>
        </w:numPr>
        <w:jc w:val="left"/>
      </w:pPr>
      <w:r w:rsidRPr="008F6946">
        <w:rPr>
          <w:sz w:val="24"/>
          <w:szCs w:val="24"/>
        </w:rPr>
        <w:t>Metodika akreditácie CSP zo SR a členských štátov EÚ pre zapojenie do Hybridného vládneho cloudu a Metodika sprostredkovania služieb Hybridného vládneho cloudu.</w:t>
      </w:r>
    </w:p>
    <w:p w14:paraId="646A4360" w14:textId="77777777" w:rsidR="0061308C" w:rsidRPr="00BD105E" w:rsidRDefault="0061308C" w:rsidP="00BD105E">
      <w:pPr>
        <w:jc w:val="left"/>
        <w:rPr>
          <w:lang w:val="sk-SK"/>
        </w:rPr>
      </w:pPr>
    </w:p>
    <w:p w14:paraId="5BA7AE3D" w14:textId="77777777" w:rsidR="0061308C" w:rsidRPr="00B34B0B" w:rsidRDefault="0061308C" w:rsidP="0061308C">
      <w:pPr>
        <w:jc w:val="left"/>
        <w:rPr>
          <w:b/>
          <w:bCs/>
          <w:lang w:val="sk-SK"/>
        </w:rPr>
      </w:pPr>
      <w:r w:rsidRPr="00B34B0B">
        <w:rPr>
          <w:b/>
          <w:bCs/>
          <w:lang w:val="sk-SK"/>
        </w:rPr>
        <w:t>Projekty OPII vo väzbe na aktivitu</w:t>
      </w:r>
    </w:p>
    <w:p w14:paraId="4AD4375F" w14:textId="77777777" w:rsidR="0061308C" w:rsidRPr="00B34B0B" w:rsidRDefault="0061308C" w:rsidP="0061308C">
      <w:pPr>
        <w:jc w:val="left"/>
        <w:rPr>
          <w:i/>
          <w:iCs/>
          <w:lang w:val="sk-SK"/>
        </w:rPr>
      </w:pPr>
      <w:r w:rsidRPr="00B34B0B">
        <w:rPr>
          <w:i/>
          <w:iCs/>
          <w:lang w:val="sk-SK"/>
        </w:rPr>
        <w:t>a) v procese realizácie (minimálna úroveň – štúdia uskutočniteľnosti)</w:t>
      </w:r>
    </w:p>
    <w:p w14:paraId="4A5D0FDA" w14:textId="77777777" w:rsidR="0061308C" w:rsidRPr="00B34B0B" w:rsidRDefault="0061308C" w:rsidP="0061308C">
      <w:pPr>
        <w:jc w:val="left"/>
        <w:rPr>
          <w:lang w:val="sk-SK"/>
        </w:rPr>
      </w:pPr>
      <w:r w:rsidRPr="00B34B0B">
        <w:rPr>
          <w:lang w:val="sk-SK"/>
        </w:rPr>
        <w:t>-</w:t>
      </w:r>
    </w:p>
    <w:p w14:paraId="6F35FDF3" w14:textId="77777777" w:rsidR="0061308C" w:rsidRPr="00B34B0B" w:rsidRDefault="0061308C" w:rsidP="0061308C">
      <w:pPr>
        <w:jc w:val="left"/>
        <w:rPr>
          <w:i/>
          <w:iCs/>
          <w:lang w:val="sk-SK"/>
        </w:rPr>
      </w:pPr>
      <w:r w:rsidRPr="00B34B0B">
        <w:rPr>
          <w:i/>
          <w:iCs/>
          <w:lang w:val="sk-SK"/>
        </w:rPr>
        <w:t>b) v procese ideového zámeru</w:t>
      </w:r>
    </w:p>
    <w:p w14:paraId="055C58BB" w14:textId="77777777" w:rsidR="0061308C" w:rsidRPr="007C5934" w:rsidRDefault="00BD105E" w:rsidP="0061308C">
      <w:pPr>
        <w:jc w:val="left"/>
        <w:rPr>
          <w:rFonts w:ascii="Calibri" w:hAnsi="Calibri" w:cs="Calibri"/>
          <w:lang w:val="pl-PL"/>
        </w:rPr>
      </w:pPr>
      <w:r w:rsidRPr="007C5934">
        <w:rPr>
          <w:rFonts w:ascii="Calibri" w:hAnsi="Calibri" w:cs="Calibri"/>
          <w:lang w:val="pl-PL"/>
        </w:rPr>
        <w:t>Sprostredkovateľ, Metodika sprostredkovateľa</w:t>
      </w:r>
    </w:p>
    <w:p w14:paraId="42C49E61" w14:textId="77777777" w:rsidR="00BD105E" w:rsidRPr="00B34B0B" w:rsidRDefault="00BD105E" w:rsidP="0061308C">
      <w:pPr>
        <w:jc w:val="left"/>
        <w:rPr>
          <w:lang w:val="sk-SK"/>
        </w:rPr>
      </w:pPr>
    </w:p>
    <w:p w14:paraId="0BFCBBAB" w14:textId="77777777" w:rsidR="0061308C" w:rsidRPr="00B34B0B" w:rsidRDefault="0061308C" w:rsidP="0061308C">
      <w:pPr>
        <w:jc w:val="left"/>
        <w:rPr>
          <w:b/>
          <w:bCs/>
          <w:lang w:val="sk-SK"/>
        </w:rPr>
      </w:pPr>
      <w:r w:rsidRPr="00B34B0B">
        <w:rPr>
          <w:b/>
          <w:bCs/>
          <w:lang w:val="sk-SK"/>
        </w:rPr>
        <w:t>Poznámka:</w:t>
      </w:r>
    </w:p>
    <w:p w14:paraId="79B84D15" w14:textId="77777777" w:rsidR="0061308C" w:rsidRPr="00BD105E" w:rsidRDefault="00BD105E" w:rsidP="0061308C">
      <w:pPr>
        <w:jc w:val="left"/>
        <w:rPr>
          <w:lang w:val="sk-SK"/>
        </w:rPr>
      </w:pPr>
      <w:r w:rsidRPr="007C5934">
        <w:rPr>
          <w:bCs/>
          <w:lang w:val="sk-SK"/>
        </w:rPr>
        <w:t>Väzba činnosti aktivity č. 3 na činnosti 2 aktivity Vytvorenie dôveryhodného prostredia.</w:t>
      </w:r>
    </w:p>
    <w:p w14:paraId="2E722726" w14:textId="77777777" w:rsidR="0061308C" w:rsidRDefault="0061308C" w:rsidP="0061308C">
      <w:pPr>
        <w:jc w:val="left"/>
        <w:rPr>
          <w:lang w:val="sk-SK"/>
        </w:rPr>
      </w:pPr>
    </w:p>
    <w:p w14:paraId="6C54B4D8" w14:textId="77777777" w:rsidR="0061308C" w:rsidRPr="00BD105E" w:rsidRDefault="0061308C" w:rsidP="009255D4">
      <w:pPr>
        <w:pStyle w:val="Heading3"/>
        <w:ind w:left="0" w:firstLine="0"/>
        <w:rPr>
          <w:rFonts w:eastAsia="Noto Sans CJK SC Regular"/>
          <w:lang w:val="sk-SK"/>
        </w:rPr>
      </w:pPr>
      <w:bookmarkStart w:id="161" w:name="_Toc487812540"/>
      <w:r w:rsidRPr="00BD105E">
        <w:rPr>
          <w:rFonts w:eastAsia="Noto Sans CJK SC Regular"/>
          <w:lang w:val="sk-SK"/>
        </w:rPr>
        <w:t xml:space="preserve">Aktivita: </w:t>
      </w:r>
      <w:r w:rsidR="00BD105E" w:rsidRPr="00BD105E">
        <w:t>Migrácie do vládneho cloudu</w:t>
      </w:r>
      <w:bookmarkEnd w:id="161"/>
    </w:p>
    <w:p w14:paraId="08AAACB9" w14:textId="77777777" w:rsidR="0061308C" w:rsidRPr="00456E78" w:rsidRDefault="0061308C" w:rsidP="0061308C">
      <w:pPr>
        <w:jc w:val="left"/>
        <w:rPr>
          <w:b/>
          <w:bCs/>
          <w:lang w:val="sk-SK"/>
        </w:rPr>
      </w:pPr>
      <w:r w:rsidRPr="00456E78">
        <w:rPr>
          <w:b/>
          <w:bCs/>
          <w:lang w:val="sk-SK"/>
        </w:rPr>
        <w:t>Cieľ:</w:t>
      </w:r>
    </w:p>
    <w:p w14:paraId="2599C5DD" w14:textId="2A51EBFD" w:rsidR="00245BC5" w:rsidRPr="00456E78" w:rsidRDefault="00BD105E" w:rsidP="008F6946">
      <w:pPr>
        <w:pStyle w:val="Default"/>
        <w:numPr>
          <w:ilvl w:val="0"/>
          <w:numId w:val="176"/>
        </w:numPr>
        <w:rPr>
          <w:rFonts w:ascii="Times New Roman" w:hAnsi="Times New Roman" w:cs="Times New Roman"/>
          <w:color w:val="auto"/>
        </w:rPr>
      </w:pPr>
      <w:r w:rsidRPr="00456E78">
        <w:rPr>
          <w:rFonts w:ascii="Times New Roman" w:hAnsi="Times New Roman" w:cs="Times New Roman"/>
          <w:color w:val="auto"/>
        </w:rPr>
        <w:t xml:space="preserve">Zabezpečiť do 31.12.2020 migráciu informačno-komunikačných technológií rezortov </w:t>
      </w:r>
      <w:r w:rsidRPr="00456E78">
        <w:rPr>
          <w:rFonts w:ascii="Times New Roman" w:hAnsi="Times New Roman" w:cs="Times New Roman"/>
        </w:rPr>
        <w:t>do dátového centra štátu (do vládneho cloudu). ISVS do roku 2020 do maximálnej možnej miery prvádzkované vo vládnom cloude.</w:t>
      </w:r>
    </w:p>
    <w:p w14:paraId="363F77DD" w14:textId="193326EB" w:rsidR="00245BC5" w:rsidRPr="00456E78" w:rsidRDefault="00BD105E" w:rsidP="008F6946">
      <w:pPr>
        <w:pStyle w:val="Default"/>
        <w:numPr>
          <w:ilvl w:val="0"/>
          <w:numId w:val="176"/>
        </w:numPr>
        <w:rPr>
          <w:rFonts w:ascii="Times New Roman" w:hAnsi="Times New Roman" w:cs="Times New Roman"/>
          <w:color w:val="auto"/>
        </w:rPr>
      </w:pPr>
      <w:r w:rsidRPr="00456E78">
        <w:rPr>
          <w:rFonts w:ascii="Times New Roman" w:hAnsi="Times New Roman" w:cs="Times New Roman"/>
        </w:rPr>
        <w:t>Podiel informačných systémov verejnej správy, ktoré využívajú štandardizované cloudové služby - 95%.</w:t>
      </w:r>
    </w:p>
    <w:p w14:paraId="26E3EE87" w14:textId="49932C15" w:rsidR="00245BC5" w:rsidRPr="00456E78" w:rsidRDefault="00BD105E" w:rsidP="008F6946">
      <w:pPr>
        <w:pStyle w:val="Default"/>
        <w:numPr>
          <w:ilvl w:val="0"/>
          <w:numId w:val="176"/>
        </w:numPr>
        <w:rPr>
          <w:rFonts w:ascii="Times New Roman" w:hAnsi="Times New Roman" w:cs="Times New Roman"/>
          <w:color w:val="auto"/>
        </w:rPr>
      </w:pPr>
      <w:r w:rsidRPr="00456E78">
        <w:rPr>
          <w:rFonts w:ascii="Times New Roman" w:hAnsi="Times New Roman" w:cs="Times New Roman"/>
        </w:rPr>
        <w:t>Dodatočný pomer inštitúcií štátnej správy zapojených do eGovernment cloudu - 30% (2018), konečne: 100 %.</w:t>
      </w:r>
    </w:p>
    <w:p w14:paraId="77879963" w14:textId="2E0EF09B" w:rsidR="0061308C" w:rsidRPr="00456E78" w:rsidRDefault="00BD105E" w:rsidP="008F6946">
      <w:pPr>
        <w:pStyle w:val="Default"/>
        <w:numPr>
          <w:ilvl w:val="0"/>
          <w:numId w:val="176"/>
        </w:numPr>
        <w:rPr>
          <w:rFonts w:ascii="Times New Roman" w:hAnsi="Times New Roman" w:cs="Times New Roman"/>
        </w:rPr>
      </w:pPr>
      <w:r w:rsidRPr="00456E78">
        <w:rPr>
          <w:rFonts w:ascii="Times New Roman" w:hAnsi="Times New Roman" w:cs="Times New Roman"/>
          <w:bCs/>
        </w:rPr>
        <w:t xml:space="preserve">Pomer inštitúcií štátnej správy zapojených do vládneho cloudu </w:t>
      </w:r>
      <w:r w:rsidRPr="00456E78">
        <w:rPr>
          <w:rFonts w:ascii="Times New Roman" w:hAnsi="Times New Roman" w:cs="Times New Roman"/>
        </w:rPr>
        <w:t>- 100%.</w:t>
      </w:r>
    </w:p>
    <w:p w14:paraId="2814639A" w14:textId="77777777" w:rsidR="00BD105E" w:rsidRPr="00BD105E" w:rsidRDefault="00BD105E" w:rsidP="00BD105E">
      <w:pPr>
        <w:jc w:val="left"/>
        <w:rPr>
          <w:lang w:val="sk-SK"/>
        </w:rPr>
      </w:pPr>
    </w:p>
    <w:p w14:paraId="313DCF82" w14:textId="77777777" w:rsidR="0061308C" w:rsidRPr="00B34B0B" w:rsidRDefault="0061308C" w:rsidP="0061308C">
      <w:pPr>
        <w:jc w:val="left"/>
        <w:rPr>
          <w:b/>
          <w:bCs/>
          <w:lang w:val="sk-SK"/>
        </w:rPr>
      </w:pPr>
      <w:r w:rsidRPr="00B34B0B">
        <w:rPr>
          <w:b/>
          <w:bCs/>
          <w:lang w:val="sk-SK"/>
        </w:rPr>
        <w:t>Rozpis činností v rámci aktivity:</w:t>
      </w:r>
    </w:p>
    <w:tbl>
      <w:tblPr>
        <w:tblW w:w="9039" w:type="dxa"/>
        <w:tblBorders>
          <w:top w:val="nil"/>
          <w:left w:val="nil"/>
          <w:bottom w:val="nil"/>
          <w:right w:val="nil"/>
        </w:tblBorders>
        <w:tblLayout w:type="fixed"/>
        <w:tblLook w:val="0000" w:firstRow="0" w:lastRow="0" w:firstColumn="0" w:lastColumn="0" w:noHBand="0" w:noVBand="0"/>
      </w:tblPr>
      <w:tblGrid>
        <w:gridCol w:w="9039"/>
      </w:tblGrid>
      <w:tr w:rsidR="00BD105E" w:rsidRPr="00CA6AAB" w14:paraId="7A2F1ABD" w14:textId="77777777" w:rsidTr="00BD105E">
        <w:trPr>
          <w:trHeight w:val="353"/>
        </w:trPr>
        <w:tc>
          <w:tcPr>
            <w:tcW w:w="9039" w:type="dxa"/>
          </w:tcPr>
          <w:p w14:paraId="2B4E696C" w14:textId="0E312F05" w:rsidR="00BD105E" w:rsidRPr="00BD105E" w:rsidRDefault="00BD105E" w:rsidP="008F6946">
            <w:pPr>
              <w:pStyle w:val="Default"/>
              <w:numPr>
                <w:ilvl w:val="0"/>
                <w:numId w:val="177"/>
              </w:numPr>
              <w:rPr>
                <w:rFonts w:ascii="Times New Roman" w:hAnsi="Times New Roman" w:cs="Times New Roman"/>
                <w:color w:val="auto"/>
                <w:sz w:val="18"/>
                <w:szCs w:val="18"/>
              </w:rPr>
            </w:pPr>
            <w:r w:rsidRPr="00BD105E">
              <w:rPr>
                <w:rFonts w:ascii="Times New Roman" w:hAnsi="Times New Roman" w:cs="Times New Roman"/>
                <w:color w:val="auto"/>
              </w:rPr>
              <w:t xml:space="preserve">Aktualizovať Metodické usmernenie Ministerstva financií SR č. MF/020304/2014-1721 s ohľadom na Metodický pokyn Ministerstva financií SR č. MF/011247/2016-1721 tak, aby relevantné údaje, ktoré poskytuje alebo môže poskytovať MetaIS aktualizovali priamo v MetaIS a príslušné súbory z Metodického usmernenia vypustiť. </w:t>
            </w:r>
          </w:p>
        </w:tc>
      </w:tr>
      <w:tr w:rsidR="00BD105E" w:rsidRPr="00CA6AAB" w14:paraId="361A0900" w14:textId="77777777" w:rsidTr="00BD105E">
        <w:trPr>
          <w:trHeight w:val="187"/>
        </w:trPr>
        <w:tc>
          <w:tcPr>
            <w:tcW w:w="9039" w:type="dxa"/>
          </w:tcPr>
          <w:p w14:paraId="7C21C1F0" w14:textId="0FE59BF3" w:rsidR="00BD105E" w:rsidRPr="00BD105E" w:rsidRDefault="00BD105E" w:rsidP="008F6946">
            <w:pPr>
              <w:pStyle w:val="Default"/>
              <w:numPr>
                <w:ilvl w:val="0"/>
                <w:numId w:val="177"/>
              </w:numPr>
              <w:rPr>
                <w:rFonts w:ascii="Times New Roman" w:hAnsi="Times New Roman" w:cs="Times New Roman"/>
                <w:color w:val="auto"/>
              </w:rPr>
            </w:pPr>
            <w:r w:rsidRPr="00BD105E">
              <w:rPr>
                <w:rFonts w:ascii="Times New Roman" w:hAnsi="Times New Roman" w:cs="Times New Roman"/>
                <w:color w:val="auto"/>
              </w:rPr>
              <w:t xml:space="preserve">Prepracovať Fázu Plánovanie Metodického usmernenia tak, aby reflektovala pohľad per IS. </w:t>
            </w:r>
          </w:p>
        </w:tc>
      </w:tr>
      <w:tr w:rsidR="00BD105E" w:rsidRPr="00CA6AAB" w14:paraId="20F87184" w14:textId="77777777" w:rsidTr="00BD105E">
        <w:trPr>
          <w:trHeight w:val="561"/>
        </w:trPr>
        <w:tc>
          <w:tcPr>
            <w:tcW w:w="9039" w:type="dxa"/>
          </w:tcPr>
          <w:p w14:paraId="422C63E1" w14:textId="0D73980E" w:rsidR="00BD105E" w:rsidRPr="00A8479A" w:rsidRDefault="00BD105E" w:rsidP="008F6946">
            <w:pPr>
              <w:pStyle w:val="Default"/>
              <w:numPr>
                <w:ilvl w:val="0"/>
                <w:numId w:val="177"/>
              </w:numPr>
              <w:rPr>
                <w:rFonts w:ascii="Times New Roman" w:hAnsi="Times New Roman" w:cs="Times New Roman"/>
                <w:color w:val="auto"/>
              </w:rPr>
            </w:pPr>
            <w:r w:rsidRPr="00A8479A">
              <w:rPr>
                <w:rFonts w:ascii="Times New Roman" w:hAnsi="Times New Roman" w:cs="Times New Roman"/>
              </w:rPr>
              <w:t>Tam kde nie je, vypracovať hĺbkový audit IS s cieľom zmapovať reálny počet a stav IS</w:t>
            </w:r>
            <w:r w:rsidR="00BF629B" w:rsidRPr="00A8479A">
              <w:rPr>
                <w:rFonts w:ascii="Times New Roman" w:hAnsi="Times New Roman" w:cs="Times New Roman"/>
                <w:color w:val="auto"/>
              </w:rPr>
              <w:t xml:space="preserve"> a </w:t>
            </w:r>
            <w:r w:rsidRPr="00A8479A">
              <w:rPr>
                <w:rFonts w:ascii="Times New Roman" w:hAnsi="Times New Roman" w:cs="Times New Roman"/>
                <w:color w:val="auto"/>
              </w:rPr>
              <w:t xml:space="preserve">zaviesť/aktualizovať informácie o nich v MetaIS. </w:t>
            </w:r>
          </w:p>
          <w:p w14:paraId="3C008CA0" w14:textId="269D0C82" w:rsidR="00BD105E" w:rsidRPr="00BD105E" w:rsidRDefault="00BD105E" w:rsidP="008F6946">
            <w:pPr>
              <w:pStyle w:val="Default"/>
              <w:numPr>
                <w:ilvl w:val="0"/>
                <w:numId w:val="177"/>
              </w:numPr>
              <w:rPr>
                <w:rFonts w:ascii="Times New Roman" w:hAnsi="Times New Roman" w:cs="Times New Roman"/>
                <w:color w:val="auto"/>
              </w:rPr>
            </w:pPr>
            <w:r w:rsidRPr="00BD105E">
              <w:rPr>
                <w:rFonts w:ascii="Times New Roman" w:hAnsi="Times New Roman" w:cs="Times New Roman"/>
                <w:color w:val="auto"/>
              </w:rPr>
              <w:t>Realizovať migrácie komplexných agendových IS v rámci projektu aplikačnej aktualizácie týchto IS.</w:t>
            </w:r>
          </w:p>
          <w:p w14:paraId="7C1FA073" w14:textId="71F58C46" w:rsidR="00BD105E" w:rsidRPr="00BD105E" w:rsidRDefault="00BD105E" w:rsidP="008F6946">
            <w:pPr>
              <w:pStyle w:val="Default"/>
              <w:numPr>
                <w:ilvl w:val="0"/>
                <w:numId w:val="177"/>
              </w:numPr>
              <w:rPr>
                <w:rFonts w:ascii="Times New Roman" w:hAnsi="Times New Roman" w:cs="Times New Roman"/>
                <w:color w:val="auto"/>
              </w:rPr>
            </w:pPr>
            <w:r w:rsidRPr="00BD105E">
              <w:rPr>
                <w:rFonts w:ascii="Times New Roman" w:hAnsi="Times New Roman" w:cs="Times New Roman"/>
                <w:color w:val="auto"/>
              </w:rPr>
              <w:t xml:space="preserve">Realizovať migráciu subjektov samosprávy s cieľom zvýšenia využívania SaaS aplikácií. </w:t>
            </w:r>
          </w:p>
          <w:p w14:paraId="645B632C" w14:textId="77777777" w:rsidR="00BD105E" w:rsidRPr="00BD105E" w:rsidRDefault="00BD105E" w:rsidP="00BD105E">
            <w:pPr>
              <w:pStyle w:val="Default"/>
              <w:rPr>
                <w:rFonts w:ascii="Times New Roman" w:hAnsi="Times New Roman" w:cs="Times New Roman"/>
                <w:color w:val="auto"/>
              </w:rPr>
            </w:pPr>
          </w:p>
        </w:tc>
      </w:tr>
    </w:tbl>
    <w:p w14:paraId="7627A952" w14:textId="77777777" w:rsidR="0061308C" w:rsidRPr="007E1AFA" w:rsidRDefault="0061308C" w:rsidP="0061308C">
      <w:pPr>
        <w:jc w:val="left"/>
        <w:rPr>
          <w:b/>
          <w:bCs/>
          <w:lang w:val="sk-SK"/>
        </w:rPr>
      </w:pPr>
      <w:r>
        <w:rPr>
          <w:b/>
          <w:bCs/>
          <w:lang w:val="sk-SK"/>
        </w:rPr>
        <w:t>Požadovaný výstup z aktivity</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5320ED" w:rsidRPr="00CA6AAB" w14:paraId="55697751" w14:textId="77777777" w:rsidTr="008F6946">
        <w:trPr>
          <w:trHeight w:val="457"/>
        </w:trPr>
        <w:tc>
          <w:tcPr>
            <w:tcW w:w="9747" w:type="dxa"/>
          </w:tcPr>
          <w:p w14:paraId="6A979CDB" w14:textId="74134A58" w:rsidR="005320ED" w:rsidRPr="00BF629B" w:rsidRDefault="005320ED" w:rsidP="008F6946">
            <w:pPr>
              <w:pStyle w:val="Default"/>
              <w:numPr>
                <w:ilvl w:val="0"/>
                <w:numId w:val="178"/>
              </w:numPr>
              <w:rPr>
                <w:rFonts w:ascii="Times New Roman" w:hAnsi="Times New Roman" w:cs="Times New Roman"/>
                <w:color w:val="auto"/>
              </w:rPr>
            </w:pPr>
            <w:r w:rsidRPr="00BF629B">
              <w:rPr>
                <w:rFonts w:ascii="Times New Roman" w:hAnsi="Times New Roman" w:cs="Times New Roman"/>
                <w:color w:val="auto"/>
              </w:rPr>
              <w:t>Aktualizované Metodické usmernenie Ministerstva financií SR č. MF/020304/2014-1721 v zmysle rozpisu činnosti v rámci aktivity.</w:t>
            </w:r>
          </w:p>
        </w:tc>
      </w:tr>
    </w:tbl>
    <w:p w14:paraId="4A133EA2" w14:textId="231807FC" w:rsidR="005320ED" w:rsidRPr="00BF629B" w:rsidRDefault="005320ED" w:rsidP="008F6946">
      <w:pPr>
        <w:pStyle w:val="Default"/>
        <w:numPr>
          <w:ilvl w:val="0"/>
          <w:numId w:val="178"/>
        </w:numPr>
        <w:rPr>
          <w:rFonts w:ascii="Times New Roman" w:hAnsi="Times New Roman" w:cs="Times New Roman"/>
          <w:color w:val="auto"/>
        </w:rPr>
      </w:pPr>
      <w:r w:rsidRPr="00BF629B">
        <w:rPr>
          <w:rFonts w:ascii="Times New Roman" w:hAnsi="Times New Roman" w:cs="Times New Roman"/>
          <w:color w:val="auto"/>
        </w:rPr>
        <w:t>Fáza Plánovanie Metodického usmernenia bude reflektovať pohľad per IS.</w:t>
      </w:r>
    </w:p>
    <w:p w14:paraId="5F56AF61" w14:textId="6BF70551" w:rsidR="005320ED" w:rsidRPr="00BF629B" w:rsidRDefault="005320ED" w:rsidP="008F6946">
      <w:pPr>
        <w:pStyle w:val="Default"/>
        <w:numPr>
          <w:ilvl w:val="0"/>
          <w:numId w:val="178"/>
        </w:numPr>
        <w:rPr>
          <w:rFonts w:ascii="Times New Roman" w:hAnsi="Times New Roman" w:cs="Times New Roman"/>
          <w:color w:val="auto"/>
        </w:rPr>
      </w:pPr>
      <w:r w:rsidRPr="00BF629B">
        <w:rPr>
          <w:rFonts w:ascii="Times New Roman" w:hAnsi="Times New Roman" w:cs="Times New Roman"/>
          <w:color w:val="auto"/>
        </w:rPr>
        <w:t>Reálny počet a stav IS bude zauditovaný a informácie o nich zavedené v MetaIS.</w:t>
      </w:r>
    </w:p>
    <w:p w14:paraId="1B9316F9" w14:textId="7E93EC28" w:rsidR="005320ED" w:rsidRPr="00BF629B" w:rsidRDefault="005320ED" w:rsidP="008F6946">
      <w:pPr>
        <w:pStyle w:val="Default"/>
        <w:numPr>
          <w:ilvl w:val="0"/>
          <w:numId w:val="178"/>
        </w:numPr>
        <w:rPr>
          <w:rFonts w:ascii="Times New Roman" w:hAnsi="Times New Roman" w:cs="Times New Roman"/>
          <w:color w:val="auto"/>
        </w:rPr>
      </w:pPr>
      <w:r w:rsidRPr="00BF629B">
        <w:rPr>
          <w:rFonts w:ascii="Times New Roman" w:hAnsi="Times New Roman" w:cs="Times New Roman"/>
          <w:color w:val="auto"/>
        </w:rPr>
        <w:t>Komplexné agendové IS v rámci projektu aplikačnej aktualizácie týchto IS budú zmigrované.</w:t>
      </w:r>
    </w:p>
    <w:p w14:paraId="74E51629" w14:textId="0BD7C4ED" w:rsidR="0061308C" w:rsidRPr="008F6946" w:rsidRDefault="005320ED" w:rsidP="008F6946">
      <w:pPr>
        <w:pStyle w:val="ListParagraph"/>
        <w:numPr>
          <w:ilvl w:val="0"/>
          <w:numId w:val="178"/>
        </w:numPr>
        <w:jc w:val="left"/>
      </w:pPr>
      <w:r w:rsidRPr="008F6946">
        <w:rPr>
          <w:sz w:val="24"/>
          <w:szCs w:val="24"/>
        </w:rPr>
        <w:t>Subjektov samosprávy s cieľom zvýšenia využívania SaaS aplikácií budú zmigrované.</w:t>
      </w:r>
    </w:p>
    <w:p w14:paraId="13901C95" w14:textId="77777777" w:rsidR="0061308C" w:rsidRPr="005320ED" w:rsidRDefault="0061308C" w:rsidP="005320ED">
      <w:pPr>
        <w:jc w:val="left"/>
        <w:rPr>
          <w:lang w:val="sk-SK"/>
        </w:rPr>
      </w:pPr>
    </w:p>
    <w:p w14:paraId="1AA53302" w14:textId="77777777" w:rsidR="0061308C" w:rsidRPr="005320ED" w:rsidRDefault="0061308C" w:rsidP="0061308C">
      <w:pPr>
        <w:jc w:val="left"/>
        <w:rPr>
          <w:b/>
          <w:bCs/>
          <w:lang w:val="sk-SK"/>
        </w:rPr>
      </w:pPr>
      <w:r w:rsidRPr="005320ED">
        <w:rPr>
          <w:b/>
          <w:bCs/>
          <w:lang w:val="sk-SK"/>
        </w:rPr>
        <w:t>Projekty OPII vo väzbe na aktivitu</w:t>
      </w:r>
    </w:p>
    <w:p w14:paraId="4EA29404" w14:textId="77777777" w:rsidR="0061308C" w:rsidRPr="005320ED" w:rsidRDefault="0061308C" w:rsidP="0061308C">
      <w:pPr>
        <w:jc w:val="left"/>
        <w:rPr>
          <w:i/>
          <w:iCs/>
          <w:lang w:val="sk-SK"/>
        </w:rPr>
      </w:pPr>
      <w:r w:rsidRPr="005320ED">
        <w:rPr>
          <w:i/>
          <w:iCs/>
          <w:lang w:val="sk-SK"/>
        </w:rPr>
        <w:t>a) v procese realizácie (minimálna úroveň – štúdia uskutočniteľnosti)</w:t>
      </w:r>
    </w:p>
    <w:p w14:paraId="4E153172" w14:textId="77777777" w:rsidR="0061308C" w:rsidRPr="005320ED" w:rsidRDefault="005320ED" w:rsidP="0061308C">
      <w:pPr>
        <w:jc w:val="left"/>
        <w:rPr>
          <w:lang w:val="sk-SK"/>
        </w:rPr>
      </w:pPr>
      <w:r w:rsidRPr="007C5934">
        <w:rPr>
          <w:lang w:val="sk-SK"/>
        </w:rPr>
        <w:t>Séria migrácii (financovanie plánované zo ŠR)</w:t>
      </w:r>
    </w:p>
    <w:p w14:paraId="1E16D402" w14:textId="77777777" w:rsidR="0061308C" w:rsidRPr="005320ED" w:rsidRDefault="0061308C" w:rsidP="0061308C">
      <w:pPr>
        <w:jc w:val="left"/>
        <w:rPr>
          <w:i/>
          <w:iCs/>
          <w:lang w:val="sk-SK"/>
        </w:rPr>
      </w:pPr>
      <w:r w:rsidRPr="005320ED">
        <w:rPr>
          <w:i/>
          <w:iCs/>
          <w:lang w:val="sk-SK"/>
        </w:rPr>
        <w:t>b) v procese ideového zámeru</w:t>
      </w:r>
    </w:p>
    <w:p w14:paraId="6CD01249" w14:textId="1568D137" w:rsidR="005320ED" w:rsidRPr="005320ED" w:rsidRDefault="005320ED" w:rsidP="0061308C">
      <w:pPr>
        <w:jc w:val="left"/>
        <w:rPr>
          <w:i/>
          <w:iCs/>
          <w:lang w:val="sk-SK"/>
        </w:rPr>
      </w:pPr>
    </w:p>
    <w:p w14:paraId="7AC4014B" w14:textId="77777777" w:rsidR="0061308C" w:rsidRPr="005320ED" w:rsidRDefault="0061308C" w:rsidP="0061308C">
      <w:pPr>
        <w:jc w:val="left"/>
        <w:rPr>
          <w:b/>
          <w:bCs/>
          <w:lang w:val="sk-SK"/>
        </w:rPr>
      </w:pPr>
      <w:r w:rsidRPr="005320ED">
        <w:rPr>
          <w:b/>
          <w:bCs/>
          <w:lang w:val="sk-SK"/>
        </w:rPr>
        <w:t>Poznámka:</w:t>
      </w:r>
    </w:p>
    <w:p w14:paraId="4C72967A" w14:textId="77777777" w:rsidR="0061308C" w:rsidRPr="007C5934" w:rsidRDefault="005320ED" w:rsidP="0061308C">
      <w:pPr>
        <w:jc w:val="left"/>
        <w:rPr>
          <w:lang w:val="sk-SK"/>
        </w:rPr>
      </w:pPr>
      <w:r w:rsidRPr="007C5934">
        <w:rPr>
          <w:lang w:val="sk-SK"/>
        </w:rPr>
        <w:t>Potrebné zapracovať aj výstupy Pracovnej skupiny pre Digitalizáciu agend VS.</w:t>
      </w:r>
    </w:p>
    <w:p w14:paraId="6303A674" w14:textId="77777777" w:rsidR="0061308C" w:rsidRDefault="0061308C" w:rsidP="0061308C">
      <w:pPr>
        <w:jc w:val="left"/>
        <w:rPr>
          <w:lang w:val="sk-SK"/>
        </w:rPr>
      </w:pPr>
    </w:p>
    <w:p w14:paraId="1E158BB5" w14:textId="030BC6E5" w:rsidR="0061308C" w:rsidRPr="00E74EB7" w:rsidRDefault="0061308C" w:rsidP="009255D4">
      <w:pPr>
        <w:pStyle w:val="Heading3"/>
        <w:ind w:left="0" w:firstLine="0"/>
        <w:rPr>
          <w:rFonts w:eastAsia="Noto Sans CJK SC Regular"/>
          <w:lang w:val="sk-SK"/>
        </w:rPr>
      </w:pPr>
      <w:bookmarkStart w:id="162" w:name="_Toc487812541"/>
      <w:r w:rsidRPr="005320ED">
        <w:rPr>
          <w:rFonts w:eastAsia="Noto Sans CJK SC Regular"/>
          <w:lang w:val="sk-SK"/>
        </w:rPr>
        <w:t xml:space="preserve">Aktivita: </w:t>
      </w:r>
      <w:r w:rsidR="005320ED" w:rsidRPr="005320ED">
        <w:t xml:space="preserve">Model </w:t>
      </w:r>
      <w:r w:rsidR="00E74EB7" w:rsidRPr="008F6946">
        <w:rPr>
          <w:lang w:val="sk-SK"/>
        </w:rPr>
        <w:t>s</w:t>
      </w:r>
      <w:r w:rsidR="005320ED" w:rsidRPr="008F6946">
        <w:rPr>
          <w:lang w:val="sk-SK"/>
        </w:rPr>
        <w:t>poplatnenia cloudových služieb</w:t>
      </w:r>
      <w:bookmarkEnd w:id="162"/>
    </w:p>
    <w:p w14:paraId="3B9D50E2" w14:textId="49D53EFF" w:rsidR="0061308C" w:rsidRDefault="0061308C" w:rsidP="0061308C">
      <w:pPr>
        <w:jc w:val="left"/>
        <w:rPr>
          <w:b/>
          <w:bCs/>
          <w:lang w:val="sk-SK"/>
        </w:rPr>
      </w:pPr>
      <w:r w:rsidRPr="00B34B0B">
        <w:rPr>
          <w:b/>
          <w:bCs/>
          <w:lang w:val="sk-SK"/>
        </w:rPr>
        <w:t>Cieľ:</w:t>
      </w:r>
    </w:p>
    <w:p w14:paraId="33E62FDE" w14:textId="347A1CF0" w:rsidR="00525353" w:rsidRPr="00525353" w:rsidDel="00525353" w:rsidRDefault="00525353">
      <w:pPr>
        <w:pStyle w:val="ListParagraph"/>
        <w:numPr>
          <w:ilvl w:val="0"/>
          <w:numId w:val="179"/>
        </w:numPr>
        <w:jc w:val="left"/>
        <w:rPr>
          <w:b/>
          <w:bCs/>
        </w:rPr>
      </w:pPr>
      <w:r>
        <w:rPr>
          <w:sz w:val="24"/>
          <w:szCs w:val="24"/>
        </w:rPr>
        <w:t>Zaviesť pravidlá stanovujúce ceny cloudových služieb a procesov vysporiadania za spotrebované cloudové služby.</w:t>
      </w:r>
    </w:p>
    <w:p w14:paraId="37C14B1A" w14:textId="77777777" w:rsidR="005320ED" w:rsidRPr="00B34B0B" w:rsidRDefault="005320ED" w:rsidP="008F6946">
      <w:pPr>
        <w:rPr>
          <w:b/>
          <w:bCs/>
          <w:lang w:val="sk-SK"/>
        </w:rPr>
      </w:pPr>
    </w:p>
    <w:p w14:paraId="0D6B093A" w14:textId="77777777" w:rsidR="0061308C" w:rsidRPr="00B34B0B" w:rsidRDefault="0061308C" w:rsidP="0061308C">
      <w:pPr>
        <w:jc w:val="left"/>
        <w:rPr>
          <w:b/>
          <w:bCs/>
          <w:lang w:val="sk-SK"/>
        </w:rPr>
      </w:pPr>
      <w:r w:rsidRPr="00B34B0B">
        <w:rPr>
          <w:b/>
          <w:bCs/>
          <w:lang w:val="sk-SK"/>
        </w:rPr>
        <w:t>Rozpis činností v rámci aktivity:</w:t>
      </w:r>
    </w:p>
    <w:tbl>
      <w:tblPr>
        <w:tblW w:w="9180" w:type="dxa"/>
        <w:tblBorders>
          <w:top w:val="nil"/>
          <w:left w:val="nil"/>
          <w:bottom w:val="nil"/>
          <w:right w:val="nil"/>
        </w:tblBorders>
        <w:tblLayout w:type="fixed"/>
        <w:tblLook w:val="0000" w:firstRow="0" w:lastRow="0" w:firstColumn="0" w:lastColumn="0" w:noHBand="0" w:noVBand="0"/>
      </w:tblPr>
      <w:tblGrid>
        <w:gridCol w:w="9180"/>
      </w:tblGrid>
      <w:tr w:rsidR="005320ED" w:rsidRPr="00CA6AAB" w14:paraId="66317D3A" w14:textId="77777777" w:rsidTr="005320ED">
        <w:trPr>
          <w:trHeight w:val="353"/>
        </w:trPr>
        <w:tc>
          <w:tcPr>
            <w:tcW w:w="9180" w:type="dxa"/>
          </w:tcPr>
          <w:p w14:paraId="5E4DB54F" w14:textId="6C7CD4CA" w:rsidR="005320ED" w:rsidRPr="005320ED" w:rsidRDefault="005320ED" w:rsidP="008F6946">
            <w:pPr>
              <w:pStyle w:val="Default"/>
              <w:numPr>
                <w:ilvl w:val="0"/>
                <w:numId w:val="180"/>
              </w:numPr>
              <w:jc w:val="left"/>
              <w:rPr>
                <w:rFonts w:ascii="Times New Roman" w:hAnsi="Times New Roman" w:cs="Times New Roman"/>
                <w:color w:val="auto"/>
              </w:rPr>
            </w:pPr>
            <w:r w:rsidRPr="005320ED">
              <w:rPr>
                <w:rFonts w:ascii="Times New Roman" w:hAnsi="Times New Roman" w:cs="Times New Roman"/>
                <w:color w:val="auto"/>
              </w:rPr>
              <w:t xml:space="preserve">Pripraviť metodické usmernenie pre zavedenie pravidiel jednotného stanovovania celkových nákladov na vlastníctvo ISVS a stanovovania cien služieb vládneho cloudu. Vrátane stanovenia výdavkov na výstavbu a migrácie ISVS s využitím služieb hybridného vládneho cloudu. </w:t>
            </w:r>
          </w:p>
        </w:tc>
      </w:tr>
      <w:tr w:rsidR="005320ED" w:rsidRPr="00CA6AAB" w14:paraId="2E581B2C" w14:textId="77777777" w:rsidTr="005320ED">
        <w:trPr>
          <w:trHeight w:val="187"/>
        </w:trPr>
        <w:tc>
          <w:tcPr>
            <w:tcW w:w="9180" w:type="dxa"/>
          </w:tcPr>
          <w:p w14:paraId="139DF8A2" w14:textId="0BFC2D44" w:rsidR="005320ED" w:rsidRPr="005320ED" w:rsidRDefault="005320ED" w:rsidP="008F6946">
            <w:pPr>
              <w:pStyle w:val="Default"/>
              <w:numPr>
                <w:ilvl w:val="0"/>
                <w:numId w:val="180"/>
              </w:numPr>
              <w:jc w:val="left"/>
              <w:rPr>
                <w:rFonts w:ascii="Times New Roman" w:hAnsi="Times New Roman" w:cs="Times New Roman"/>
                <w:color w:val="auto"/>
              </w:rPr>
            </w:pPr>
            <w:r w:rsidRPr="005320ED">
              <w:rPr>
                <w:rFonts w:ascii="Times New Roman" w:hAnsi="Times New Roman" w:cs="Times New Roman"/>
                <w:color w:val="auto"/>
              </w:rPr>
              <w:t xml:space="preserve">Rozšíriť funkcionalitu Sprostredkovateľa o „Rozúčtovávanie výdavkov za spotrebované cloudové služby“ aplikovateľnú na celú VS a pre služby Hybridného vládneho cloudu. </w:t>
            </w:r>
          </w:p>
        </w:tc>
      </w:tr>
    </w:tbl>
    <w:p w14:paraId="051722EE" w14:textId="77777777" w:rsidR="0061308C" w:rsidRPr="00B34B0B" w:rsidRDefault="0061308C" w:rsidP="0061308C">
      <w:pPr>
        <w:jc w:val="left"/>
        <w:rPr>
          <w:lang w:val="sk-SK"/>
        </w:rPr>
      </w:pPr>
    </w:p>
    <w:p w14:paraId="63A3C3EC" w14:textId="77777777" w:rsidR="0061308C" w:rsidRPr="00B34B0B" w:rsidRDefault="0061308C" w:rsidP="0061308C">
      <w:pPr>
        <w:jc w:val="left"/>
        <w:rPr>
          <w:b/>
          <w:bCs/>
          <w:lang w:val="sk-SK"/>
        </w:rPr>
      </w:pPr>
      <w:r w:rsidRPr="00B34B0B">
        <w:rPr>
          <w:b/>
          <w:bCs/>
          <w:lang w:val="sk-SK"/>
        </w:rPr>
        <w:t>Požadovaný výstup z aktivity</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5320ED" w:rsidRPr="005320ED" w14:paraId="483E56D1" w14:textId="77777777" w:rsidTr="008F6946">
        <w:trPr>
          <w:trHeight w:val="457"/>
        </w:trPr>
        <w:tc>
          <w:tcPr>
            <w:tcW w:w="9747" w:type="dxa"/>
          </w:tcPr>
          <w:p w14:paraId="1CA02F2B" w14:textId="6461421F" w:rsidR="005320ED" w:rsidRPr="005320ED" w:rsidRDefault="005320ED" w:rsidP="008F6946">
            <w:pPr>
              <w:pStyle w:val="Default"/>
              <w:numPr>
                <w:ilvl w:val="0"/>
                <w:numId w:val="181"/>
              </w:numPr>
              <w:rPr>
                <w:rFonts w:ascii="Times New Roman" w:hAnsi="Times New Roman" w:cs="Times New Roman"/>
                <w:color w:val="auto"/>
              </w:rPr>
            </w:pPr>
            <w:r w:rsidRPr="005320ED">
              <w:rPr>
                <w:rFonts w:ascii="Times New Roman" w:hAnsi="Times New Roman" w:cs="Times New Roman"/>
                <w:color w:val="auto"/>
              </w:rPr>
              <w:t xml:space="preserve">ISVS s určeným TCO. </w:t>
            </w:r>
          </w:p>
        </w:tc>
      </w:tr>
    </w:tbl>
    <w:p w14:paraId="1A9573BC" w14:textId="023296DA" w:rsidR="005320ED" w:rsidRPr="005320ED" w:rsidRDefault="005320ED" w:rsidP="008F6946">
      <w:pPr>
        <w:pStyle w:val="Default"/>
        <w:numPr>
          <w:ilvl w:val="0"/>
          <w:numId w:val="181"/>
        </w:numPr>
        <w:rPr>
          <w:rFonts w:ascii="Times New Roman" w:hAnsi="Times New Roman" w:cs="Times New Roman"/>
          <w:color w:val="auto"/>
          <w:sz w:val="18"/>
          <w:szCs w:val="18"/>
        </w:rPr>
      </w:pPr>
      <w:r w:rsidRPr="005320ED">
        <w:rPr>
          <w:rFonts w:ascii="Times New Roman" w:hAnsi="Times New Roman" w:cs="Times New Roman"/>
          <w:color w:val="auto"/>
        </w:rPr>
        <w:t>Všetky služby cloudu (privátneho aj hybridného) so stanovenými cenami.</w:t>
      </w:r>
      <w:r w:rsidRPr="005320ED">
        <w:rPr>
          <w:rFonts w:ascii="Times New Roman" w:hAnsi="Times New Roman" w:cs="Times New Roman"/>
          <w:color w:val="auto"/>
          <w:sz w:val="18"/>
          <w:szCs w:val="18"/>
        </w:rPr>
        <w:t xml:space="preserve"> </w:t>
      </w:r>
    </w:p>
    <w:p w14:paraId="7285A4AC" w14:textId="77777777" w:rsidR="0061308C" w:rsidRPr="005320ED" w:rsidRDefault="0061308C" w:rsidP="0061308C">
      <w:pPr>
        <w:jc w:val="left"/>
        <w:rPr>
          <w:lang w:val="sk-SK"/>
        </w:rPr>
      </w:pPr>
    </w:p>
    <w:p w14:paraId="0C0B4F3A" w14:textId="77777777" w:rsidR="0061308C" w:rsidRPr="00B34B0B" w:rsidRDefault="0061308C" w:rsidP="0061308C">
      <w:pPr>
        <w:jc w:val="left"/>
        <w:rPr>
          <w:b/>
          <w:bCs/>
          <w:lang w:val="sk-SK"/>
        </w:rPr>
      </w:pPr>
      <w:r w:rsidRPr="00B34B0B">
        <w:rPr>
          <w:b/>
          <w:bCs/>
          <w:lang w:val="sk-SK"/>
        </w:rPr>
        <w:t>Projekty OPII vo väzbe na aktivitu</w:t>
      </w:r>
    </w:p>
    <w:p w14:paraId="28EB178C" w14:textId="77777777" w:rsidR="0061308C" w:rsidRPr="00B34B0B" w:rsidRDefault="0061308C" w:rsidP="0061308C">
      <w:pPr>
        <w:jc w:val="left"/>
        <w:rPr>
          <w:i/>
          <w:iCs/>
          <w:lang w:val="sk-SK"/>
        </w:rPr>
      </w:pPr>
      <w:r w:rsidRPr="00B34B0B">
        <w:rPr>
          <w:i/>
          <w:iCs/>
          <w:lang w:val="sk-SK"/>
        </w:rPr>
        <w:t>a) v procese realizácie (minimálna úroveň – štúdia uskutočniteľnosti)</w:t>
      </w:r>
    </w:p>
    <w:p w14:paraId="5DF32788" w14:textId="337BC498" w:rsidR="0061308C" w:rsidRPr="00B34B0B" w:rsidRDefault="0061308C" w:rsidP="0061308C">
      <w:pPr>
        <w:jc w:val="left"/>
        <w:rPr>
          <w:lang w:val="sk-SK"/>
        </w:rPr>
      </w:pPr>
    </w:p>
    <w:p w14:paraId="544065CB" w14:textId="77777777" w:rsidR="0061308C" w:rsidRPr="00B34B0B" w:rsidRDefault="0061308C" w:rsidP="0061308C">
      <w:pPr>
        <w:jc w:val="left"/>
        <w:rPr>
          <w:i/>
          <w:iCs/>
          <w:lang w:val="sk-SK"/>
        </w:rPr>
      </w:pPr>
      <w:r w:rsidRPr="00B34B0B">
        <w:rPr>
          <w:i/>
          <w:iCs/>
          <w:lang w:val="sk-SK"/>
        </w:rPr>
        <w:t>b) v procese ideového zámeru</w:t>
      </w:r>
    </w:p>
    <w:p w14:paraId="458E1156" w14:textId="2E31B7B0" w:rsidR="0061308C" w:rsidRPr="00B34B0B" w:rsidRDefault="0061308C" w:rsidP="0061308C">
      <w:pPr>
        <w:jc w:val="left"/>
        <w:rPr>
          <w:lang w:val="sk-SK"/>
        </w:rPr>
      </w:pPr>
    </w:p>
    <w:p w14:paraId="79A61510" w14:textId="77777777" w:rsidR="0061308C" w:rsidRDefault="0061308C" w:rsidP="0061308C">
      <w:pPr>
        <w:jc w:val="left"/>
        <w:rPr>
          <w:lang w:val="sk-SK"/>
        </w:rPr>
      </w:pPr>
    </w:p>
    <w:p w14:paraId="73830FB4" w14:textId="77777777" w:rsidR="0061308C" w:rsidRPr="005320ED" w:rsidRDefault="0061308C" w:rsidP="001847B6">
      <w:pPr>
        <w:pStyle w:val="Heading3"/>
        <w:ind w:left="0" w:firstLine="0"/>
        <w:rPr>
          <w:rFonts w:eastAsia="Noto Sans CJK SC Regular"/>
          <w:lang w:val="sk-SK"/>
        </w:rPr>
      </w:pPr>
      <w:bookmarkStart w:id="163" w:name="_Toc487812542"/>
      <w:r w:rsidRPr="005320ED">
        <w:rPr>
          <w:rFonts w:eastAsia="Noto Sans CJK SC Regular"/>
          <w:lang w:val="sk-SK"/>
        </w:rPr>
        <w:t xml:space="preserve">Aktivita: </w:t>
      </w:r>
      <w:r w:rsidR="005320ED" w:rsidRPr="005320ED">
        <w:t>PaaS vládneho cloudu</w:t>
      </w:r>
      <w:bookmarkEnd w:id="163"/>
    </w:p>
    <w:p w14:paraId="05FE6734" w14:textId="77777777" w:rsidR="0061308C" w:rsidRPr="00B34B0B" w:rsidRDefault="0061308C" w:rsidP="0061308C">
      <w:pPr>
        <w:jc w:val="left"/>
        <w:rPr>
          <w:b/>
          <w:bCs/>
          <w:lang w:val="sk-SK"/>
        </w:rPr>
      </w:pPr>
      <w:r w:rsidRPr="00B34B0B">
        <w:rPr>
          <w:b/>
          <w:bCs/>
          <w:lang w:val="sk-SK"/>
        </w:rPr>
        <w:t>Cieľ:</w:t>
      </w:r>
    </w:p>
    <w:p w14:paraId="0BC9DE48" w14:textId="758C609B" w:rsidR="005320ED" w:rsidRPr="005320ED" w:rsidRDefault="005320ED" w:rsidP="008F6946">
      <w:pPr>
        <w:pStyle w:val="Default"/>
        <w:numPr>
          <w:ilvl w:val="0"/>
          <w:numId w:val="183"/>
        </w:numPr>
        <w:rPr>
          <w:rFonts w:ascii="Times New Roman" w:hAnsi="Times New Roman" w:cs="Times New Roman"/>
          <w:color w:val="auto"/>
        </w:rPr>
      </w:pPr>
      <w:r w:rsidRPr="005320ED">
        <w:rPr>
          <w:rFonts w:ascii="Times New Roman" w:hAnsi="Times New Roman" w:cs="Times New Roman"/>
          <w:color w:val="auto"/>
        </w:rPr>
        <w:t>Znižovať prevádzkové náklady na základnú IKT infraštruktúru spustením služieb „Platforma ako služba“.</w:t>
      </w:r>
    </w:p>
    <w:p w14:paraId="5A611FF6" w14:textId="256318B7" w:rsidR="005320ED" w:rsidRPr="005320ED" w:rsidRDefault="005320ED" w:rsidP="008F6946">
      <w:pPr>
        <w:pStyle w:val="Default"/>
        <w:numPr>
          <w:ilvl w:val="0"/>
          <w:numId w:val="183"/>
        </w:numPr>
        <w:rPr>
          <w:rFonts w:ascii="Times New Roman" w:hAnsi="Times New Roman" w:cs="Times New Roman"/>
          <w:color w:val="auto"/>
        </w:rPr>
      </w:pPr>
      <w:r w:rsidRPr="005320ED">
        <w:rPr>
          <w:rFonts w:ascii="Times New Roman" w:hAnsi="Times New Roman" w:cs="Times New Roman"/>
          <w:color w:val="auto"/>
        </w:rPr>
        <w:t xml:space="preserve">Zjednodušenie plánovania - predpripravené služby s vopred známymi SLA a architektúrou, ktoré redukujú komplexnosť prípravy architektúry a finančného plánovania. </w:t>
      </w:r>
    </w:p>
    <w:p w14:paraId="5B13F5DC" w14:textId="65B7E870" w:rsidR="005320ED" w:rsidRPr="005320ED" w:rsidRDefault="005320ED" w:rsidP="008F6946">
      <w:pPr>
        <w:pStyle w:val="Default"/>
        <w:numPr>
          <w:ilvl w:val="0"/>
          <w:numId w:val="183"/>
        </w:numPr>
        <w:rPr>
          <w:rFonts w:ascii="Times New Roman" w:hAnsi="Times New Roman" w:cs="Times New Roman"/>
          <w:color w:val="auto"/>
        </w:rPr>
      </w:pPr>
      <w:r w:rsidRPr="005320ED">
        <w:rPr>
          <w:rFonts w:ascii="Times New Roman" w:hAnsi="Times New Roman" w:cs="Times New Roman"/>
          <w:color w:val="auto"/>
        </w:rPr>
        <w:lastRenderedPageBreak/>
        <w:t xml:space="preserve">Zrýchlenie vývoja - prostredie pre vývoj a testovanie, ktoré sú dostupné vo veľmi krátkom čase. </w:t>
      </w:r>
    </w:p>
    <w:p w14:paraId="27CBDC6E" w14:textId="5B5D0739" w:rsidR="005320ED" w:rsidRPr="005320ED" w:rsidRDefault="005320ED" w:rsidP="008F6946">
      <w:pPr>
        <w:pStyle w:val="Default"/>
        <w:numPr>
          <w:ilvl w:val="0"/>
          <w:numId w:val="183"/>
        </w:numPr>
        <w:rPr>
          <w:rFonts w:ascii="Times New Roman" w:hAnsi="Times New Roman" w:cs="Times New Roman"/>
          <w:color w:val="auto"/>
        </w:rPr>
      </w:pPr>
      <w:r w:rsidRPr="005320ED">
        <w:rPr>
          <w:rFonts w:ascii="Times New Roman" w:hAnsi="Times New Roman" w:cs="Times New Roman"/>
          <w:color w:val="auto"/>
        </w:rPr>
        <w:t xml:space="preserve">Flexibilita škálovania - zdieľanie SW prostriedkov a ich prideľovanie podľa potreby, ktoré rozširuje spôsoby úspor prostredníctvom cloudu. </w:t>
      </w:r>
    </w:p>
    <w:p w14:paraId="52D423D4" w14:textId="43FFC7FE" w:rsidR="0061308C" w:rsidRPr="005320ED" w:rsidRDefault="005320ED" w:rsidP="008F6946">
      <w:pPr>
        <w:pStyle w:val="Default"/>
        <w:numPr>
          <w:ilvl w:val="0"/>
          <w:numId w:val="183"/>
        </w:numPr>
        <w:rPr>
          <w:rFonts w:ascii="Times New Roman" w:hAnsi="Times New Roman" w:cs="Times New Roman"/>
          <w:b/>
          <w:bCs/>
        </w:rPr>
      </w:pPr>
      <w:r w:rsidRPr="007C5934">
        <w:rPr>
          <w:rFonts w:ascii="Times New Roman" w:hAnsi="Times New Roman" w:cs="Times New Roman"/>
          <w:color w:val="auto"/>
        </w:rPr>
        <w:t>S</w:t>
      </w:r>
      <w:r w:rsidRPr="005320ED">
        <w:rPr>
          <w:rFonts w:ascii="Times New Roman" w:hAnsi="Times New Roman" w:cs="Times New Roman"/>
          <w:color w:val="auto"/>
        </w:rPr>
        <w:t>tabilita a zlacnenie prevádzky - nové postupy ako DevOps s podporou PaaS automatizácie, ktoré umožňujú rýchlejšie a bezpečnejšie riešenie zmenových požiadaviek a incidentov.</w:t>
      </w:r>
    </w:p>
    <w:p w14:paraId="2F6F5AE0" w14:textId="77777777" w:rsidR="0061308C" w:rsidRPr="00B34B0B" w:rsidRDefault="0061308C" w:rsidP="0061308C">
      <w:pPr>
        <w:jc w:val="left"/>
        <w:rPr>
          <w:b/>
          <w:bCs/>
          <w:lang w:val="sk-SK"/>
        </w:rPr>
      </w:pPr>
    </w:p>
    <w:p w14:paraId="5DFE1B90" w14:textId="77777777" w:rsidR="0061308C" w:rsidRPr="00B34B0B" w:rsidRDefault="0061308C" w:rsidP="0061308C">
      <w:pPr>
        <w:jc w:val="left"/>
        <w:rPr>
          <w:b/>
          <w:bCs/>
          <w:lang w:val="sk-SK"/>
        </w:rPr>
      </w:pPr>
      <w:r w:rsidRPr="00B34B0B">
        <w:rPr>
          <w:b/>
          <w:bCs/>
          <w:lang w:val="sk-SK"/>
        </w:rPr>
        <w:t>Rozpis činností v rámci aktivity:</w:t>
      </w:r>
    </w:p>
    <w:tbl>
      <w:tblPr>
        <w:tblW w:w="10031" w:type="dxa"/>
        <w:tblBorders>
          <w:top w:val="nil"/>
          <w:left w:val="nil"/>
          <w:bottom w:val="nil"/>
          <w:right w:val="nil"/>
        </w:tblBorders>
        <w:tblLayout w:type="fixed"/>
        <w:tblLook w:val="0000" w:firstRow="0" w:lastRow="0" w:firstColumn="0" w:lastColumn="0" w:noHBand="0" w:noVBand="0"/>
      </w:tblPr>
      <w:tblGrid>
        <w:gridCol w:w="6"/>
        <w:gridCol w:w="9638"/>
        <w:gridCol w:w="140"/>
        <w:gridCol w:w="247"/>
      </w:tblGrid>
      <w:tr w:rsidR="00431DAC" w:rsidRPr="002F5DD8" w14:paraId="1DC9C6EB" w14:textId="77777777" w:rsidTr="00215336">
        <w:trPr>
          <w:gridBefore w:val="1"/>
          <w:trHeight w:val="353"/>
        </w:trPr>
        <w:tc>
          <w:tcPr>
            <w:tcW w:w="10031" w:type="dxa"/>
            <w:gridSpan w:val="3"/>
          </w:tcPr>
          <w:p w14:paraId="78745B7F" w14:textId="46A845E5" w:rsidR="00431DAC" w:rsidRPr="00431DAC" w:rsidRDefault="00431DAC" w:rsidP="008F6946">
            <w:pPr>
              <w:pStyle w:val="Default"/>
              <w:numPr>
                <w:ilvl w:val="0"/>
                <w:numId w:val="184"/>
              </w:numPr>
              <w:rPr>
                <w:rFonts w:ascii="Times New Roman" w:hAnsi="Times New Roman" w:cs="Times New Roman"/>
                <w:color w:val="auto"/>
              </w:rPr>
            </w:pPr>
            <w:r w:rsidRPr="00431DAC">
              <w:rPr>
                <w:rFonts w:ascii="Times New Roman" w:hAnsi="Times New Roman" w:cs="Times New Roman"/>
                <w:color w:val="auto"/>
              </w:rPr>
              <w:t xml:space="preserve">Príprava štúdie uskutočniteľnosti pre prípravu PaaS služieb v nasledovných oblastiach: </w:t>
            </w:r>
          </w:p>
          <w:p w14:paraId="22E6FE77" w14:textId="2E5C5127" w:rsidR="00431DAC" w:rsidRPr="00431DAC" w:rsidRDefault="00431DAC" w:rsidP="008F6946">
            <w:pPr>
              <w:pStyle w:val="Default"/>
              <w:numPr>
                <w:ilvl w:val="1"/>
                <w:numId w:val="185"/>
              </w:numPr>
              <w:rPr>
                <w:rFonts w:ascii="Times New Roman" w:hAnsi="Times New Roman" w:cs="Times New Roman"/>
                <w:color w:val="auto"/>
              </w:rPr>
            </w:pPr>
            <w:r w:rsidRPr="00431DAC">
              <w:rPr>
                <w:rFonts w:ascii="Times New Roman" w:hAnsi="Times New Roman" w:cs="Times New Roman"/>
                <w:color w:val="auto"/>
              </w:rPr>
              <w:t xml:space="preserve">PaaS automatizácia, </w:t>
            </w:r>
          </w:p>
          <w:p w14:paraId="12BCE14B" w14:textId="33E2C908" w:rsidR="00431DAC" w:rsidRPr="00431DAC" w:rsidRDefault="00431DAC" w:rsidP="008F6946">
            <w:pPr>
              <w:pStyle w:val="Default"/>
              <w:numPr>
                <w:ilvl w:val="1"/>
                <w:numId w:val="185"/>
              </w:numPr>
              <w:rPr>
                <w:rFonts w:ascii="Times New Roman" w:hAnsi="Times New Roman" w:cs="Times New Roman"/>
                <w:color w:val="auto"/>
              </w:rPr>
            </w:pPr>
            <w:r w:rsidRPr="00431DAC">
              <w:rPr>
                <w:rFonts w:ascii="Times New Roman" w:hAnsi="Times New Roman" w:cs="Times New Roman"/>
                <w:color w:val="auto"/>
              </w:rPr>
              <w:t xml:space="preserve">PaaS DevOps, </w:t>
            </w:r>
          </w:p>
          <w:p w14:paraId="731BA75A" w14:textId="23A0EAAE" w:rsidR="00431DAC" w:rsidRPr="00431DAC" w:rsidRDefault="00431DAC" w:rsidP="008F6946">
            <w:pPr>
              <w:pStyle w:val="Default"/>
              <w:numPr>
                <w:ilvl w:val="1"/>
                <w:numId w:val="185"/>
              </w:numPr>
              <w:rPr>
                <w:rFonts w:ascii="Times New Roman" w:hAnsi="Times New Roman" w:cs="Times New Roman"/>
                <w:color w:val="auto"/>
              </w:rPr>
            </w:pPr>
            <w:r w:rsidRPr="00431DAC">
              <w:rPr>
                <w:rFonts w:ascii="Times New Roman" w:hAnsi="Times New Roman" w:cs="Times New Roman"/>
                <w:color w:val="auto"/>
              </w:rPr>
              <w:t xml:space="preserve">PaaS služby: </w:t>
            </w:r>
          </w:p>
          <w:p w14:paraId="06F00EE0" w14:textId="1602B661"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databázovej vrstvy, </w:t>
            </w:r>
          </w:p>
          <w:p w14:paraId="42775F7F" w14:textId="13345BFB"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Integračnej a orchestračnej vrstva, </w:t>
            </w:r>
          </w:p>
          <w:p w14:paraId="789766D9" w14:textId="15EAE44F"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aplikačnej vrstvy, </w:t>
            </w:r>
          </w:p>
          <w:p w14:paraId="63517942" w14:textId="5737281C"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prezentačnej vrstvy, </w:t>
            </w:r>
          </w:p>
          <w:p w14:paraId="002871A4" w14:textId="63E62FD8" w:rsidR="00B171D1"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bezpečnosti, </w:t>
            </w:r>
          </w:p>
          <w:p w14:paraId="3C8A396C" w14:textId="231E5D8B"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monitoringu a manažmentu. </w:t>
            </w:r>
          </w:p>
        </w:tc>
      </w:tr>
      <w:tr w:rsidR="00431DAC" w:rsidRPr="002F5DD8" w14:paraId="2E309FE4" w14:textId="77777777" w:rsidTr="00215336">
        <w:trPr>
          <w:gridBefore w:val="1"/>
          <w:gridAfter w:val="1"/>
          <w:wAfter w:w="142" w:type="dxa"/>
          <w:trHeight w:val="187"/>
        </w:trPr>
        <w:tc>
          <w:tcPr>
            <w:tcW w:w="9889" w:type="dxa"/>
            <w:gridSpan w:val="2"/>
          </w:tcPr>
          <w:p w14:paraId="60E0E150" w14:textId="5EF77097" w:rsidR="00431DAC" w:rsidRPr="00431DAC" w:rsidRDefault="00431DAC" w:rsidP="008F6946">
            <w:pPr>
              <w:pStyle w:val="Default"/>
              <w:numPr>
                <w:ilvl w:val="0"/>
                <w:numId w:val="184"/>
              </w:numPr>
              <w:rPr>
                <w:rFonts w:ascii="Times New Roman" w:hAnsi="Times New Roman" w:cs="Times New Roman"/>
                <w:color w:val="auto"/>
              </w:rPr>
            </w:pPr>
            <w:r w:rsidRPr="00431DAC">
              <w:rPr>
                <w:rFonts w:ascii="Times New Roman" w:hAnsi="Times New Roman" w:cs="Times New Roman"/>
                <w:color w:val="auto"/>
              </w:rPr>
              <w:t>Realizácia PaaS služieb vládneho cloudu.</w:t>
            </w:r>
          </w:p>
        </w:tc>
      </w:tr>
      <w:tr w:rsidR="00431DAC" w:rsidRPr="002F5DD8" w14:paraId="7BC3B78D" w14:textId="77777777" w:rsidTr="00215336">
        <w:trPr>
          <w:gridBefore w:val="1"/>
          <w:gridAfter w:val="1"/>
          <w:wAfter w:w="142" w:type="dxa"/>
          <w:trHeight w:val="561"/>
        </w:trPr>
        <w:tc>
          <w:tcPr>
            <w:tcW w:w="9889" w:type="dxa"/>
            <w:gridSpan w:val="2"/>
          </w:tcPr>
          <w:p w14:paraId="1A72C1E6" w14:textId="55A73B8D" w:rsidR="00431DAC" w:rsidRPr="00431DAC" w:rsidRDefault="00431DAC" w:rsidP="008F6946">
            <w:pPr>
              <w:pStyle w:val="Default"/>
              <w:numPr>
                <w:ilvl w:val="0"/>
                <w:numId w:val="184"/>
              </w:numPr>
              <w:rPr>
                <w:rFonts w:ascii="Times New Roman" w:hAnsi="Times New Roman" w:cs="Times New Roman"/>
                <w:color w:val="auto"/>
              </w:rPr>
            </w:pPr>
            <w:r w:rsidRPr="00431DAC">
              <w:rPr>
                <w:rFonts w:ascii="Times New Roman" w:hAnsi="Times New Roman" w:cs="Times New Roman"/>
                <w:color w:val="auto"/>
              </w:rPr>
              <w:t xml:space="preserve">Riadenie licencií SW poskytovaných PaaS služieb.  </w:t>
            </w:r>
          </w:p>
          <w:p w14:paraId="3F8566C0" w14:textId="77777777" w:rsidR="00431DAC" w:rsidRPr="00431DAC" w:rsidRDefault="00431DAC" w:rsidP="00431DAC">
            <w:pPr>
              <w:pStyle w:val="Default"/>
              <w:rPr>
                <w:rFonts w:ascii="Times New Roman" w:hAnsi="Times New Roman" w:cs="Times New Roman"/>
                <w:color w:val="auto"/>
              </w:rPr>
            </w:pPr>
          </w:p>
        </w:tc>
      </w:tr>
      <w:tr w:rsidR="00431DAC" w:rsidRPr="006F0854" w14:paraId="0BE5974F" w14:textId="77777777" w:rsidTr="008F6946">
        <w:trPr>
          <w:gridAfter w:val="2"/>
          <w:wAfter w:w="392" w:type="dxa"/>
          <w:trHeight w:val="457"/>
        </w:trPr>
        <w:tc>
          <w:tcPr>
            <w:tcW w:w="9747" w:type="dxa"/>
            <w:gridSpan w:val="2"/>
          </w:tcPr>
          <w:p w14:paraId="313CFDE9" w14:textId="064993EA" w:rsidR="00431DAC" w:rsidRPr="008F6946" w:rsidRDefault="006F0854">
            <w:pPr>
              <w:pStyle w:val="Default"/>
              <w:rPr>
                <w:rFonts w:ascii="Times New Roman" w:hAnsi="Times New Roman" w:cs="Times New Roman"/>
                <w:b/>
                <w:color w:val="auto"/>
              </w:rPr>
            </w:pPr>
            <w:r w:rsidRPr="008F6946">
              <w:rPr>
                <w:b/>
              </w:rPr>
              <w:t>Požadovaný výstup z aktivity:</w:t>
            </w:r>
          </w:p>
        </w:tc>
      </w:tr>
    </w:tbl>
    <w:p w14:paraId="54B6C62A" w14:textId="181E677C" w:rsidR="006F0854" w:rsidRDefault="006F0854" w:rsidP="008F6946">
      <w:pPr>
        <w:pStyle w:val="Default"/>
        <w:numPr>
          <w:ilvl w:val="0"/>
          <w:numId w:val="190"/>
        </w:numPr>
        <w:rPr>
          <w:rFonts w:ascii="Times New Roman" w:hAnsi="Times New Roman" w:cs="Times New Roman"/>
          <w:color w:val="auto"/>
        </w:rPr>
      </w:pPr>
      <w:r>
        <w:rPr>
          <w:rFonts w:ascii="Times New Roman" w:hAnsi="Times New Roman" w:cs="Times New Roman"/>
          <w:color w:val="auto"/>
        </w:rPr>
        <w:t>Štúdie uskutočniteľnosti pre prípravu PaaS služieb v oblastiach definovaných v rámci rozpisu činností</w:t>
      </w:r>
    </w:p>
    <w:p w14:paraId="01EA6601" w14:textId="4FBC2EDB" w:rsidR="00431DAC" w:rsidRPr="006F0854" w:rsidRDefault="00431DAC" w:rsidP="008F6946">
      <w:pPr>
        <w:pStyle w:val="Default"/>
        <w:numPr>
          <w:ilvl w:val="0"/>
          <w:numId w:val="190"/>
        </w:numPr>
        <w:rPr>
          <w:rFonts w:ascii="Times New Roman" w:hAnsi="Times New Roman" w:cs="Times New Roman"/>
          <w:color w:val="auto"/>
        </w:rPr>
      </w:pPr>
      <w:r w:rsidRPr="006F0854">
        <w:rPr>
          <w:rFonts w:ascii="Times New Roman" w:hAnsi="Times New Roman" w:cs="Times New Roman"/>
          <w:color w:val="auto"/>
        </w:rPr>
        <w:t>PaaS služby vo vládnom cloude poskytované v súlade so štúdiami uskutočniteľnosti v rozsahu bodu 1.</w:t>
      </w:r>
    </w:p>
    <w:p w14:paraId="1857DF9A" w14:textId="015E5FE7" w:rsidR="0061308C" w:rsidRPr="008F6946" w:rsidRDefault="00431DAC" w:rsidP="008F6946">
      <w:pPr>
        <w:pStyle w:val="ListParagraph"/>
        <w:numPr>
          <w:ilvl w:val="0"/>
          <w:numId w:val="190"/>
        </w:numPr>
        <w:jc w:val="left"/>
      </w:pPr>
      <w:r w:rsidRPr="008F6946">
        <w:rPr>
          <w:sz w:val="24"/>
          <w:szCs w:val="24"/>
        </w:rPr>
        <w:t>Definovaný optimálny objem finančných prostriedkov určených na SW licencie poskytovaných PaaS služieb.</w:t>
      </w:r>
    </w:p>
    <w:p w14:paraId="7E29C301" w14:textId="77777777" w:rsidR="0061308C" w:rsidRPr="00B34B0B" w:rsidRDefault="0061308C" w:rsidP="0061308C">
      <w:pPr>
        <w:jc w:val="left"/>
        <w:rPr>
          <w:lang w:val="sk-SK"/>
        </w:rPr>
      </w:pPr>
    </w:p>
    <w:p w14:paraId="232AE6B7" w14:textId="77777777" w:rsidR="0061308C" w:rsidRPr="000D7095" w:rsidRDefault="0061308C" w:rsidP="0061308C">
      <w:pPr>
        <w:jc w:val="left"/>
        <w:rPr>
          <w:b/>
          <w:bCs/>
          <w:lang w:val="sk-SK"/>
        </w:rPr>
      </w:pPr>
      <w:r w:rsidRPr="000D7095">
        <w:rPr>
          <w:b/>
          <w:bCs/>
          <w:lang w:val="sk-SK"/>
        </w:rPr>
        <w:t>Projekty OPII vo väzbe na aktivitu</w:t>
      </w:r>
    </w:p>
    <w:p w14:paraId="3FE1BCF1" w14:textId="77777777" w:rsidR="0061308C" w:rsidRPr="000D7095" w:rsidRDefault="0061308C" w:rsidP="0061308C">
      <w:pPr>
        <w:jc w:val="left"/>
        <w:rPr>
          <w:i/>
          <w:iCs/>
          <w:lang w:val="sk-SK"/>
        </w:rPr>
      </w:pPr>
      <w:r w:rsidRPr="000D7095">
        <w:rPr>
          <w:i/>
          <w:iCs/>
          <w:lang w:val="sk-SK"/>
        </w:rPr>
        <w:lastRenderedPageBreak/>
        <w:t>a) v procese realizácie (minimálna úroveň – štúdia uskutočniteľnosti)</w:t>
      </w:r>
    </w:p>
    <w:p w14:paraId="521A47CF" w14:textId="7126F7D7" w:rsidR="0061308C" w:rsidRPr="000D7095" w:rsidRDefault="0061308C" w:rsidP="0061308C">
      <w:pPr>
        <w:jc w:val="left"/>
        <w:rPr>
          <w:lang w:val="sk-SK"/>
        </w:rPr>
      </w:pPr>
      <w:r w:rsidRPr="000D7095">
        <w:rPr>
          <w:lang w:val="sk-SK"/>
        </w:rPr>
        <w:t xml:space="preserve"> </w:t>
      </w:r>
    </w:p>
    <w:p w14:paraId="5541BD5E" w14:textId="77777777" w:rsidR="0061308C" w:rsidRPr="000D7095" w:rsidRDefault="0061308C" w:rsidP="0061308C">
      <w:pPr>
        <w:jc w:val="left"/>
        <w:rPr>
          <w:i/>
          <w:iCs/>
          <w:lang w:val="sk-SK"/>
        </w:rPr>
      </w:pPr>
      <w:r w:rsidRPr="000D7095">
        <w:rPr>
          <w:i/>
          <w:iCs/>
          <w:lang w:val="sk-SK"/>
        </w:rPr>
        <w:t>b) v procese ideového zámeru</w:t>
      </w:r>
    </w:p>
    <w:p w14:paraId="560AB1F0" w14:textId="77777777" w:rsidR="0061308C" w:rsidRPr="007C5934" w:rsidRDefault="000D7095" w:rsidP="0061308C">
      <w:pPr>
        <w:jc w:val="left"/>
        <w:rPr>
          <w:lang w:val="pl-PL"/>
        </w:rPr>
      </w:pPr>
      <w:r w:rsidRPr="007C5934">
        <w:rPr>
          <w:lang w:val="pl-PL"/>
        </w:rPr>
        <w:t>Implementácia PaaS</w:t>
      </w:r>
    </w:p>
    <w:p w14:paraId="0AB33437" w14:textId="7963EBBC" w:rsidR="006961CB" w:rsidRDefault="006961CB" w:rsidP="003058D8">
      <w:pPr>
        <w:ind w:left="360"/>
        <w:rPr>
          <w:lang w:val="sk-SK"/>
        </w:rPr>
      </w:pPr>
    </w:p>
    <w:p w14:paraId="14D1D13F" w14:textId="77777777" w:rsidR="00F412F4" w:rsidRDefault="00F412F4" w:rsidP="003058D8">
      <w:pPr>
        <w:ind w:left="360"/>
        <w:rPr>
          <w:lang w:val="sk-SK"/>
        </w:rPr>
      </w:pPr>
    </w:p>
    <w:p w14:paraId="7DD9680C" w14:textId="77777777" w:rsidR="00E74EB7" w:rsidRPr="007B5EF3" w:rsidRDefault="00E74EB7" w:rsidP="00E74EB7">
      <w:pPr>
        <w:pStyle w:val="Heading2"/>
        <w:rPr>
          <w:lang w:val="sk-SK"/>
        </w:rPr>
      </w:pPr>
      <w:bookmarkStart w:id="164" w:name="_Toc487812543"/>
      <w:r>
        <w:rPr>
          <w:lang w:val="sk-SK"/>
        </w:rPr>
        <w:t>Spoločné biznis bloky a zdieľané aplikácie</w:t>
      </w:r>
      <w:bookmarkEnd w:id="164"/>
    </w:p>
    <w:p w14:paraId="4494A164" w14:textId="412A9331" w:rsidR="00E74EB7" w:rsidRPr="008F6946" w:rsidRDefault="00E74EB7" w:rsidP="00884891">
      <w:pPr>
        <w:rPr>
          <w:lang w:val="sk-SK"/>
        </w:rPr>
      </w:pPr>
      <w:r w:rsidRPr="008F6946">
        <w:rPr>
          <w:b/>
          <w:lang w:val="sk-SK"/>
        </w:rPr>
        <w:t>Spoločný biznis blok</w:t>
      </w:r>
      <w:r w:rsidRPr="008F6946">
        <w:rPr>
          <w:lang w:val="sk-SK"/>
        </w:rPr>
        <w:t xml:space="preserve"> (v kontexte tejto metodiky aj zjednodušene „biznis blok“) umožňuje poskytovať  spoločné služby a realizovať funkcie verejnej správy prostredníctvom zdieľaných služieb formou Software-as-a-Service (ďalej ako „SaaS“) alebo s využitím konceptu Business-process-as-a-Service (ďalej ako „BPaaS“). Zdieľané služby budú riešené na aplikačnej, metodickej alebo organizačnej úrovni v tých oblastiach, kde sa takáto reforma ukáže ako možná, efektívna a užitočná. Biznis blok tak zoskupuje a optimalizuje procesy spoločné viacerým subjektom VS po metodickej, organizačnej i aplikačnej stránke.</w:t>
      </w:r>
      <w:r w:rsidR="009B7278">
        <w:rPr>
          <w:lang w:val="sk-SK"/>
        </w:rPr>
        <w:t xml:space="preserve"> </w:t>
      </w:r>
      <w:r w:rsidRPr="008F6946">
        <w:rPr>
          <w:b/>
          <w:lang w:val="sk-SK"/>
        </w:rPr>
        <w:t>Zdieľaná aplikácia</w:t>
      </w:r>
      <w:r w:rsidRPr="008F6946">
        <w:rPr>
          <w:lang w:val="sk-SK"/>
        </w:rPr>
        <w:t xml:space="preserve"> je softvérové riešenie vybraných častí spoločných biznis blokov prevádzkovaná formou „SaaS“.</w:t>
      </w:r>
    </w:p>
    <w:p w14:paraId="150056D7" w14:textId="77777777" w:rsidR="00E74EB7" w:rsidRDefault="00E74EB7" w:rsidP="00583A9E">
      <w:pPr>
        <w:jc w:val="left"/>
        <w:rPr>
          <w:b/>
          <w:lang w:val="sk-SK"/>
        </w:rPr>
      </w:pPr>
      <w:r w:rsidRPr="00F677A2">
        <w:rPr>
          <w:b/>
          <w:lang w:val="sk-SK"/>
        </w:rPr>
        <w:t>Kategórie biznis blokov:</w:t>
      </w:r>
    </w:p>
    <w:p w14:paraId="491043F5" w14:textId="77777777" w:rsidR="00E74EB7" w:rsidRPr="00F677A2" w:rsidRDefault="00E74EB7" w:rsidP="00583A9E">
      <w:pPr>
        <w:jc w:val="left"/>
        <w:rPr>
          <w:lang w:val="sk-SK"/>
        </w:rPr>
      </w:pPr>
      <w:r>
        <w:rPr>
          <w:lang w:val="sk-SK"/>
        </w:rPr>
        <w:t xml:space="preserve">Biznis bloky (a zdieľané aplikácie) je možné kategorizovať podľa </w:t>
      </w:r>
      <w:r w:rsidRPr="007B5EF3">
        <w:rPr>
          <w:lang w:val="sk-SK"/>
        </w:rPr>
        <w:t>po</w:t>
      </w:r>
      <w:r>
        <w:rPr>
          <w:lang w:val="sk-SK"/>
        </w:rPr>
        <w:t>čtu garantov, počtu používateľov a zaradenia vo vládnom cloude:</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18"/>
        <w:gridCol w:w="8088"/>
      </w:tblGrid>
      <w:tr w:rsidR="00E74EB7" w:rsidRPr="00870FF6" w14:paraId="2EB7BAE3" w14:textId="77777777" w:rsidTr="00174E51">
        <w:trPr>
          <w:cantSplit/>
          <w:trHeight w:val="360"/>
          <w:tblHeader/>
        </w:trPr>
        <w:tc>
          <w:tcPr>
            <w:tcW w:w="247" w:type="pct"/>
            <w:shd w:val="clear" w:color="auto" w:fill="D9E2F3" w:themeFill="accent1" w:themeFillTint="33"/>
          </w:tcPr>
          <w:p w14:paraId="100BDD48" w14:textId="77777777" w:rsidR="00E74EB7" w:rsidRPr="00870FF6" w:rsidRDefault="00E74EB7" w:rsidP="00174E51">
            <w:pPr>
              <w:pStyle w:val="Tableheader"/>
            </w:pPr>
            <w:r>
              <w:t>Kategória</w:t>
            </w:r>
          </w:p>
        </w:tc>
        <w:tc>
          <w:tcPr>
            <w:tcW w:w="1788" w:type="pct"/>
            <w:shd w:val="clear" w:color="auto" w:fill="D9E2F3" w:themeFill="accent1" w:themeFillTint="33"/>
            <w:noWrap/>
            <w:vAlign w:val="center"/>
            <w:hideMark/>
          </w:tcPr>
          <w:p w14:paraId="3234CD60" w14:textId="77777777" w:rsidR="00E74EB7" w:rsidRPr="00870FF6" w:rsidRDefault="00E74EB7" w:rsidP="00174E51">
            <w:pPr>
              <w:pStyle w:val="Tableheader"/>
            </w:pPr>
            <w:r>
              <w:t>Popis</w:t>
            </w:r>
          </w:p>
        </w:tc>
      </w:tr>
      <w:tr w:rsidR="00E74EB7" w:rsidRPr="00CA6AAB" w14:paraId="03215E2B" w14:textId="77777777" w:rsidTr="00174E51">
        <w:trPr>
          <w:cantSplit/>
          <w:trHeight w:val="255"/>
        </w:trPr>
        <w:tc>
          <w:tcPr>
            <w:tcW w:w="247" w:type="pct"/>
            <w:shd w:val="clear" w:color="auto" w:fill="FFFFFF" w:themeFill="background1"/>
          </w:tcPr>
          <w:p w14:paraId="5989563A" w14:textId="77777777" w:rsidR="00E74EB7" w:rsidRPr="00CB493B" w:rsidRDefault="00E74EB7" w:rsidP="00174E51">
            <w:pPr>
              <w:rPr>
                <w:lang w:val="sk-SK"/>
              </w:rPr>
            </w:pPr>
            <w:r>
              <w:rPr>
                <w:lang w:val="sk-SK"/>
              </w:rPr>
              <w:t>0</w:t>
            </w:r>
          </w:p>
        </w:tc>
        <w:tc>
          <w:tcPr>
            <w:tcW w:w="1788" w:type="pct"/>
            <w:shd w:val="clear" w:color="auto" w:fill="FFFFFF" w:themeFill="background1"/>
          </w:tcPr>
          <w:p w14:paraId="04BDDF04" w14:textId="77777777" w:rsidR="00E74EB7" w:rsidRPr="00CB493B" w:rsidRDefault="00E74EB7" w:rsidP="00583A9E">
            <w:pPr>
              <w:jc w:val="left"/>
              <w:rPr>
                <w:lang w:val="sk-SK"/>
              </w:rPr>
            </w:pPr>
            <w:r w:rsidRPr="00734A82">
              <w:rPr>
                <w:lang w:val="sk-SK"/>
              </w:rPr>
              <w:t>Každá povinná osoba si realizuje biznis procesy vlastným spôsobom.</w:t>
            </w:r>
          </w:p>
        </w:tc>
      </w:tr>
      <w:tr w:rsidR="00E74EB7" w:rsidRPr="00CA6AAB" w14:paraId="681358C6" w14:textId="77777777" w:rsidTr="00174E51">
        <w:trPr>
          <w:cantSplit/>
          <w:trHeight w:val="255"/>
        </w:trPr>
        <w:tc>
          <w:tcPr>
            <w:tcW w:w="247" w:type="pct"/>
            <w:shd w:val="clear" w:color="auto" w:fill="FFFFFF" w:themeFill="background1"/>
          </w:tcPr>
          <w:p w14:paraId="32265690" w14:textId="77777777" w:rsidR="00E74EB7" w:rsidRDefault="00E74EB7" w:rsidP="00174E51">
            <w:pPr>
              <w:rPr>
                <w:lang w:val="sk-SK"/>
              </w:rPr>
            </w:pPr>
            <w:r>
              <w:rPr>
                <w:lang w:val="sk-SK"/>
              </w:rPr>
              <w:t>1</w:t>
            </w:r>
          </w:p>
        </w:tc>
        <w:tc>
          <w:tcPr>
            <w:tcW w:w="1788" w:type="pct"/>
            <w:shd w:val="clear" w:color="auto" w:fill="FFFFFF" w:themeFill="background1"/>
          </w:tcPr>
          <w:p w14:paraId="03D39BF9" w14:textId="77777777" w:rsidR="00E74EB7" w:rsidRPr="00CB493B" w:rsidRDefault="00E74EB7" w:rsidP="00583A9E">
            <w:pPr>
              <w:jc w:val="left"/>
              <w:rPr>
                <w:lang w:val="sk-SK"/>
              </w:rPr>
            </w:pPr>
            <w:r w:rsidRPr="00734A82">
              <w:rPr>
                <w:lang w:val="sk-SK"/>
              </w:rPr>
              <w:t xml:space="preserve">Každá povinná osoba si realizuje biznis procesy podľa spoločnej metodiky a odporúčaní. Biznis procesy sú realizované v informačných systémoch, ktoré sú prevádzkované samostatne povinnou osobou na vlastnej infraštruktúre alebo na spoločnej </w:t>
            </w:r>
            <w:r w:rsidRPr="00F677A2">
              <w:rPr>
                <w:b/>
                <w:lang w:val="sk-SK"/>
              </w:rPr>
              <w:t>IaaS/PaaS</w:t>
            </w:r>
            <w:r w:rsidRPr="00734A82">
              <w:rPr>
                <w:lang w:val="sk-SK"/>
              </w:rPr>
              <w:t xml:space="preserve"> infraštruktúre vo vládnom cloude.</w:t>
            </w:r>
          </w:p>
        </w:tc>
      </w:tr>
      <w:tr w:rsidR="00E74EB7" w:rsidRPr="00CA6AAB" w14:paraId="07960216" w14:textId="77777777" w:rsidTr="00174E51">
        <w:trPr>
          <w:cantSplit/>
          <w:trHeight w:val="255"/>
        </w:trPr>
        <w:tc>
          <w:tcPr>
            <w:tcW w:w="247" w:type="pct"/>
            <w:shd w:val="clear" w:color="auto" w:fill="FFFFFF" w:themeFill="background1"/>
          </w:tcPr>
          <w:p w14:paraId="4941A269" w14:textId="77777777" w:rsidR="00E74EB7" w:rsidRDefault="00E74EB7" w:rsidP="00174E51">
            <w:pPr>
              <w:rPr>
                <w:lang w:val="sk-SK"/>
              </w:rPr>
            </w:pPr>
            <w:r>
              <w:rPr>
                <w:lang w:val="sk-SK"/>
              </w:rPr>
              <w:t>2</w:t>
            </w:r>
          </w:p>
        </w:tc>
        <w:tc>
          <w:tcPr>
            <w:tcW w:w="1788" w:type="pct"/>
            <w:shd w:val="clear" w:color="auto" w:fill="FFFFFF" w:themeFill="background1"/>
          </w:tcPr>
          <w:p w14:paraId="760060FF" w14:textId="77777777" w:rsidR="00E74EB7" w:rsidRPr="00CB493B" w:rsidRDefault="00E74EB7" w:rsidP="00583A9E">
            <w:pPr>
              <w:jc w:val="left"/>
              <w:rPr>
                <w:lang w:val="sk-SK"/>
              </w:rPr>
            </w:pPr>
            <w:r w:rsidRPr="00734A82">
              <w:rPr>
                <w:lang w:val="sk-SK"/>
              </w:rPr>
              <w:t>Procesy sú realizované v jednom informačnom systéme v n oddelených inštanciách, ktoré používajú povinné osoby (</w:t>
            </w:r>
            <w:r w:rsidRPr="00F677A2">
              <w:rPr>
                <w:b/>
                <w:lang w:val="sk-SK"/>
              </w:rPr>
              <w:t>SaaS</w:t>
            </w:r>
            <w:r w:rsidRPr="00734A82">
              <w:rPr>
                <w:lang w:val="sk-SK"/>
              </w:rPr>
              <w:t>).</w:t>
            </w:r>
          </w:p>
        </w:tc>
      </w:tr>
      <w:tr w:rsidR="00E74EB7" w:rsidRPr="00CA6AAB" w14:paraId="7022B169" w14:textId="77777777" w:rsidTr="00174E51">
        <w:trPr>
          <w:cantSplit/>
          <w:trHeight w:val="255"/>
        </w:trPr>
        <w:tc>
          <w:tcPr>
            <w:tcW w:w="247" w:type="pct"/>
            <w:shd w:val="clear" w:color="auto" w:fill="FFFFFF" w:themeFill="background1"/>
          </w:tcPr>
          <w:p w14:paraId="20DACBC1" w14:textId="77777777" w:rsidR="00E74EB7" w:rsidRDefault="00E74EB7" w:rsidP="00174E51">
            <w:pPr>
              <w:rPr>
                <w:lang w:val="sk-SK"/>
              </w:rPr>
            </w:pPr>
            <w:r>
              <w:rPr>
                <w:lang w:val="sk-SK"/>
              </w:rPr>
              <w:t>3</w:t>
            </w:r>
          </w:p>
        </w:tc>
        <w:tc>
          <w:tcPr>
            <w:tcW w:w="1788" w:type="pct"/>
            <w:shd w:val="clear" w:color="auto" w:fill="FFFFFF" w:themeFill="background1"/>
          </w:tcPr>
          <w:p w14:paraId="04C762B7" w14:textId="77777777" w:rsidR="00E74EB7" w:rsidRPr="00CB493B" w:rsidRDefault="00E74EB7" w:rsidP="00583A9E">
            <w:pPr>
              <w:jc w:val="left"/>
              <w:rPr>
                <w:lang w:val="sk-SK"/>
              </w:rPr>
            </w:pPr>
            <w:r w:rsidRPr="00734A82">
              <w:rPr>
                <w:lang w:val="sk-SK"/>
              </w:rPr>
              <w:t>Procesy sú realizované v jednom informačnom systéme, ktorý používajú povinné osoby pri vlastnom manažmente konfigurácií</w:t>
            </w:r>
            <w:r>
              <w:rPr>
                <w:lang w:val="sk-SK"/>
              </w:rPr>
              <w:t>.</w:t>
            </w:r>
          </w:p>
        </w:tc>
      </w:tr>
      <w:tr w:rsidR="00E74EB7" w:rsidRPr="00CA6AAB" w14:paraId="71158E58" w14:textId="77777777" w:rsidTr="00174E51">
        <w:trPr>
          <w:cantSplit/>
          <w:trHeight w:val="255"/>
        </w:trPr>
        <w:tc>
          <w:tcPr>
            <w:tcW w:w="247" w:type="pct"/>
            <w:shd w:val="clear" w:color="auto" w:fill="FFFFFF" w:themeFill="background1"/>
          </w:tcPr>
          <w:p w14:paraId="7DFD0C6A" w14:textId="77777777" w:rsidR="00E74EB7" w:rsidRDefault="00E74EB7" w:rsidP="00174E51">
            <w:pPr>
              <w:rPr>
                <w:lang w:val="sk-SK"/>
              </w:rPr>
            </w:pPr>
            <w:r>
              <w:rPr>
                <w:lang w:val="sk-SK"/>
              </w:rPr>
              <w:t>4</w:t>
            </w:r>
          </w:p>
        </w:tc>
        <w:tc>
          <w:tcPr>
            <w:tcW w:w="1788" w:type="pct"/>
            <w:shd w:val="clear" w:color="auto" w:fill="FFFFFF" w:themeFill="background1"/>
          </w:tcPr>
          <w:p w14:paraId="6FD247B3" w14:textId="195D98DE" w:rsidR="00E74EB7" w:rsidRPr="00CB493B" w:rsidRDefault="00E74EB7" w:rsidP="00045E03">
            <w:pPr>
              <w:jc w:val="left"/>
              <w:rPr>
                <w:lang w:val="sk-SK"/>
              </w:rPr>
            </w:pPr>
            <w:r w:rsidRPr="00734A82">
              <w:rPr>
                <w:lang w:val="sk-SK"/>
              </w:rPr>
              <w:t>Procesy biznis bloku sú realizované jednou inštitúciou pre všetky povinné osoby spoločne.</w:t>
            </w:r>
          </w:p>
        </w:tc>
      </w:tr>
      <w:tr w:rsidR="00E74EB7" w:rsidRPr="00CA6AAB" w14:paraId="50EF4987" w14:textId="77777777" w:rsidTr="00174E51">
        <w:trPr>
          <w:cantSplit/>
          <w:trHeight w:val="255"/>
        </w:trPr>
        <w:tc>
          <w:tcPr>
            <w:tcW w:w="247" w:type="pct"/>
            <w:shd w:val="clear" w:color="auto" w:fill="FFFFFF" w:themeFill="background1"/>
          </w:tcPr>
          <w:p w14:paraId="6302AA98" w14:textId="77777777" w:rsidR="00E74EB7" w:rsidRDefault="00E74EB7" w:rsidP="00174E51">
            <w:pPr>
              <w:rPr>
                <w:lang w:val="sk-SK"/>
              </w:rPr>
            </w:pPr>
            <w:r>
              <w:rPr>
                <w:lang w:val="sk-SK"/>
              </w:rPr>
              <w:t>5</w:t>
            </w:r>
          </w:p>
        </w:tc>
        <w:tc>
          <w:tcPr>
            <w:tcW w:w="1788" w:type="pct"/>
            <w:shd w:val="clear" w:color="auto" w:fill="FFFFFF" w:themeFill="background1"/>
          </w:tcPr>
          <w:p w14:paraId="78578752" w14:textId="77777777" w:rsidR="00E74EB7" w:rsidRPr="00CB493B" w:rsidRDefault="00E74EB7" w:rsidP="00583A9E">
            <w:pPr>
              <w:jc w:val="left"/>
              <w:rPr>
                <w:lang w:val="sk-SK"/>
              </w:rPr>
            </w:pPr>
            <w:r w:rsidRPr="00884891">
              <w:rPr>
                <w:lang w:val="sk-SK"/>
              </w:rPr>
              <w:t>Vznikne nová inštitúcia, ktorej budú patriť procesy aj dáta.</w:t>
            </w:r>
          </w:p>
        </w:tc>
      </w:tr>
    </w:tbl>
    <w:p w14:paraId="376A21DE" w14:textId="77777777" w:rsidR="00E74EB7" w:rsidRDefault="00E74EB7" w:rsidP="00E74EB7">
      <w:pPr>
        <w:rPr>
          <w:lang w:val="sk-SK"/>
        </w:rPr>
      </w:pPr>
    </w:p>
    <w:p w14:paraId="06E499E3" w14:textId="5BCF367C" w:rsidR="00E74EB7" w:rsidRDefault="00E74EB7" w:rsidP="00583A9E">
      <w:pPr>
        <w:jc w:val="left"/>
        <w:rPr>
          <w:lang w:val="sk-SK"/>
        </w:rPr>
      </w:pPr>
      <w:r>
        <w:rPr>
          <w:lang w:val="sk-SK"/>
        </w:rPr>
        <w:t>Z hľadiska implementácie spoločného bloku je dôležité rozlišovať:</w:t>
      </w:r>
    </w:p>
    <w:p w14:paraId="0AF044C7" w14:textId="77777777" w:rsidR="00E74EB7" w:rsidRPr="00884891" w:rsidRDefault="00E74EB7" w:rsidP="00583A9E">
      <w:pPr>
        <w:pStyle w:val="Numbered1"/>
        <w:numPr>
          <w:ilvl w:val="0"/>
          <w:numId w:val="129"/>
        </w:numPr>
        <w:jc w:val="left"/>
        <w:rPr>
          <w:rStyle w:val="Numbered1Char"/>
        </w:rPr>
      </w:pPr>
      <w:r w:rsidRPr="007B5EF3">
        <w:t>Č</w:t>
      </w:r>
      <w:r w:rsidRPr="00F677A2">
        <w:rPr>
          <w:rStyle w:val="Numbered1Char"/>
        </w:rPr>
        <w:t>i si nasadenie a používanie aplikácie/systému vyžaduje zmenu legislatívy a optimalizáciu procesov (horizontálnu reformu alebo reformu segmentu)?</w:t>
      </w:r>
      <w:r w:rsidRPr="007B5EF3">
        <w:rPr>
          <w:rStyle w:val="Numbered1Char"/>
        </w:rPr>
        <w:t xml:space="preserve"> - Ak </w:t>
      </w:r>
      <w:r w:rsidRPr="00F677A2">
        <w:rPr>
          <w:rStyle w:val="Numbered1Char"/>
        </w:rPr>
        <w:t>áno, je potrebné začať návrhom (podľa koordinačného mechanizmu financované z OP EVS)</w:t>
      </w:r>
    </w:p>
    <w:p w14:paraId="3E8B3952" w14:textId="77777777" w:rsidR="00E74EB7" w:rsidRDefault="00E74EB7" w:rsidP="00583A9E">
      <w:pPr>
        <w:pStyle w:val="Numbered1"/>
        <w:numPr>
          <w:ilvl w:val="0"/>
          <w:numId w:val="129"/>
        </w:numPr>
        <w:jc w:val="left"/>
      </w:pPr>
      <w:r>
        <w:t>Či bude aplikácia používaná na povinnej alebo dobrovoľnej báze?</w:t>
      </w:r>
    </w:p>
    <w:p w14:paraId="7E22CD03" w14:textId="77777777" w:rsidR="00E74EB7" w:rsidRDefault="00E74EB7" w:rsidP="00583A9E">
      <w:pPr>
        <w:pStyle w:val="Numbered1"/>
        <w:numPr>
          <w:ilvl w:val="0"/>
          <w:numId w:val="129"/>
        </w:numPr>
        <w:jc w:val="left"/>
      </w:pPr>
      <w:r>
        <w:t>Či bude vyžadované spoločné a jednotné riešenie alebo sa uprednostní hybridné riešenie (každý dodávateľ, ktorý splní požiadavky môže službu umiestniť do vládneho cloudu respektíve do súkromného cloudu)?</w:t>
      </w:r>
    </w:p>
    <w:p w14:paraId="199C634F" w14:textId="7EFD15D2" w:rsidR="00E74EB7" w:rsidRPr="007B5EF3" w:rsidRDefault="00E74EB7" w:rsidP="00583A9E">
      <w:pPr>
        <w:pStyle w:val="Numbered1"/>
        <w:numPr>
          <w:ilvl w:val="0"/>
          <w:numId w:val="129"/>
        </w:numPr>
        <w:jc w:val="left"/>
      </w:pPr>
      <w:r>
        <w:t>Aká je náročnosť nasadenia aplikácie a jej používanie</w:t>
      </w:r>
    </w:p>
    <w:p w14:paraId="1F9A8F30" w14:textId="36BE3CDD" w:rsidR="00E74EB7" w:rsidRPr="00884891" w:rsidRDefault="009B7278" w:rsidP="00583A9E">
      <w:pPr>
        <w:jc w:val="left"/>
        <w:rPr>
          <w:b/>
          <w:lang w:val="sk-SK"/>
        </w:rPr>
      </w:pPr>
      <w:r w:rsidRPr="00884891">
        <w:rPr>
          <w:b/>
          <w:lang w:val="sk-SK"/>
        </w:rPr>
        <w:t>A</w:t>
      </w:r>
      <w:r w:rsidR="00E74EB7" w:rsidRPr="00884891">
        <w:rPr>
          <w:b/>
          <w:lang w:val="sk-SK"/>
        </w:rPr>
        <w:t>ktivity sú generické pre ľubovoľný blok</w:t>
      </w:r>
      <w:r w:rsidRPr="00884891">
        <w:rPr>
          <w:b/>
          <w:lang w:val="sk-SK"/>
        </w:rPr>
        <w:t xml:space="preserve"> (resp. zdieľanú aplikáciu)</w:t>
      </w:r>
      <w:r w:rsidR="00E74EB7" w:rsidRPr="00884891">
        <w:rPr>
          <w:b/>
          <w:lang w:val="sk-SK"/>
        </w:rPr>
        <w:t>. Je však potrebné prispôsobiť ich realizáciu konkrétnemu nastaveniu a požiadavkám.</w:t>
      </w:r>
    </w:p>
    <w:p w14:paraId="0773F4D7" w14:textId="77777777" w:rsidR="00E74EB7" w:rsidRPr="00870FF6" w:rsidRDefault="00E74EB7" w:rsidP="00583A9E">
      <w:pPr>
        <w:jc w:val="left"/>
        <w:rPr>
          <w:b/>
          <w:lang w:val="sk-SK"/>
        </w:rPr>
      </w:pPr>
      <w:r w:rsidRPr="00870FF6">
        <w:rPr>
          <w:b/>
          <w:lang w:val="sk-SK"/>
        </w:rPr>
        <w:t>Nosné aktivity</w:t>
      </w:r>
    </w:p>
    <w:p w14:paraId="06848BC4" w14:textId="77777777" w:rsidR="00E74EB7" w:rsidRPr="00CB493B" w:rsidRDefault="00E74EB7" w:rsidP="0058763C">
      <w:pPr>
        <w:pStyle w:val="Numbered1"/>
        <w:numPr>
          <w:ilvl w:val="0"/>
          <w:numId w:val="210"/>
        </w:numPr>
        <w:jc w:val="left"/>
      </w:pPr>
      <w:r>
        <w:t>Optimalizácia organizácie a procesov</w:t>
      </w:r>
    </w:p>
    <w:p w14:paraId="25F27F66" w14:textId="77777777" w:rsidR="00E74EB7" w:rsidRPr="00CB493B" w:rsidRDefault="00E74EB7" w:rsidP="0058763C">
      <w:pPr>
        <w:pStyle w:val="Numbered1"/>
        <w:numPr>
          <w:ilvl w:val="0"/>
          <w:numId w:val="210"/>
        </w:numPr>
        <w:jc w:val="left"/>
      </w:pPr>
      <w:r>
        <w:t>Nasadenie biznis bloku resp. zdieľanej aplikácií v praxi</w:t>
      </w:r>
    </w:p>
    <w:p w14:paraId="630E3170" w14:textId="77777777" w:rsidR="00E74EB7" w:rsidRPr="00CB493B" w:rsidRDefault="00E74EB7" w:rsidP="0058763C">
      <w:pPr>
        <w:pStyle w:val="Numbered1"/>
        <w:numPr>
          <w:ilvl w:val="0"/>
          <w:numId w:val="210"/>
        </w:numPr>
        <w:jc w:val="left"/>
      </w:pPr>
      <w:bookmarkStart w:id="165" w:name="_Hlk486837798"/>
      <w:r>
        <w:t>Zabezpečenie používania biznis bloku resp. zdieľanej aplikácie inštitúciou VS</w:t>
      </w:r>
    </w:p>
    <w:bookmarkEnd w:id="165"/>
    <w:p w14:paraId="328B772C" w14:textId="77777777" w:rsidR="00E74EB7" w:rsidRPr="00CB493B" w:rsidRDefault="00E74EB7" w:rsidP="0058763C">
      <w:pPr>
        <w:pStyle w:val="Numbered1"/>
        <w:numPr>
          <w:ilvl w:val="0"/>
          <w:numId w:val="210"/>
        </w:numPr>
        <w:jc w:val="left"/>
      </w:pPr>
      <w:r>
        <w:t>Riadenie životného cyklu biznis bloku resp. zdieľanej aplikácie</w:t>
      </w:r>
    </w:p>
    <w:p w14:paraId="68590636" w14:textId="77777777" w:rsidR="009E0E18" w:rsidRDefault="009E0E18" w:rsidP="00E74EB7">
      <w:pPr>
        <w:rPr>
          <w:b/>
          <w:lang w:val="sk-SK"/>
        </w:rPr>
      </w:pPr>
    </w:p>
    <w:p w14:paraId="2B679286" w14:textId="56FAA356" w:rsidR="00E74EB7" w:rsidRPr="00870FF6" w:rsidRDefault="00E74EB7" w:rsidP="00E74EB7">
      <w:pPr>
        <w:rPr>
          <w:b/>
          <w:lang w:val="sk-SK"/>
        </w:rPr>
      </w:pPr>
      <w:r w:rsidRPr="00870FF6">
        <w:rPr>
          <w:b/>
          <w:lang w:val="sk-SK"/>
        </w:rPr>
        <w:t>Prioritné projekty:</w:t>
      </w:r>
    </w:p>
    <w:tbl>
      <w:tblPr>
        <w:tblW w:w="4615"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9"/>
        <w:gridCol w:w="5792"/>
        <w:gridCol w:w="1327"/>
        <w:gridCol w:w="1009"/>
      </w:tblGrid>
      <w:tr w:rsidR="008F2A21" w:rsidRPr="00870FF6" w14:paraId="5189E2B6" w14:textId="77777777" w:rsidTr="00884891">
        <w:trPr>
          <w:cantSplit/>
          <w:trHeight w:val="360"/>
          <w:tblHeader/>
        </w:trPr>
        <w:tc>
          <w:tcPr>
            <w:tcW w:w="217" w:type="pct"/>
            <w:shd w:val="clear" w:color="auto" w:fill="D9E2F3" w:themeFill="accent1" w:themeFillTint="33"/>
          </w:tcPr>
          <w:p w14:paraId="3F6CF9B8" w14:textId="77777777" w:rsidR="009B7278" w:rsidRPr="00870FF6" w:rsidRDefault="009B7278" w:rsidP="00174E51">
            <w:pPr>
              <w:pStyle w:val="Tableheader"/>
            </w:pPr>
            <w:r w:rsidRPr="00870FF6">
              <w:t>ID</w:t>
            </w:r>
          </w:p>
        </w:tc>
        <w:tc>
          <w:tcPr>
            <w:tcW w:w="3408" w:type="pct"/>
            <w:shd w:val="clear" w:color="auto" w:fill="D9E2F3" w:themeFill="accent1" w:themeFillTint="33"/>
            <w:noWrap/>
            <w:vAlign w:val="center"/>
            <w:hideMark/>
          </w:tcPr>
          <w:p w14:paraId="52B4D5EB" w14:textId="77777777" w:rsidR="009B7278" w:rsidRPr="00870FF6" w:rsidRDefault="009B7278" w:rsidP="00174E51">
            <w:pPr>
              <w:pStyle w:val="Tableheader"/>
            </w:pPr>
            <w:r w:rsidRPr="00870FF6">
              <w:t>Projekt</w:t>
            </w:r>
          </w:p>
        </w:tc>
        <w:tc>
          <w:tcPr>
            <w:tcW w:w="781" w:type="pct"/>
            <w:shd w:val="clear" w:color="auto" w:fill="D9E2F3" w:themeFill="accent1" w:themeFillTint="33"/>
          </w:tcPr>
          <w:p w14:paraId="7E7F7C8C" w14:textId="77777777" w:rsidR="009B7278" w:rsidRPr="00870FF6" w:rsidRDefault="009B7278" w:rsidP="00174E51">
            <w:pPr>
              <w:pStyle w:val="Tableheader"/>
            </w:pPr>
            <w:r w:rsidRPr="00870FF6">
              <w:t>Zdroj financovania</w:t>
            </w:r>
          </w:p>
        </w:tc>
        <w:tc>
          <w:tcPr>
            <w:tcW w:w="594" w:type="pct"/>
            <w:shd w:val="clear" w:color="auto" w:fill="D9E2F3" w:themeFill="accent1" w:themeFillTint="33"/>
          </w:tcPr>
          <w:p w14:paraId="75762C2E" w14:textId="77777777" w:rsidR="009B7278" w:rsidRPr="00870FF6" w:rsidRDefault="009B7278" w:rsidP="00174E51">
            <w:pPr>
              <w:pStyle w:val="Tableheader"/>
            </w:pPr>
            <w:r w:rsidRPr="00870FF6">
              <w:t>Garant</w:t>
            </w:r>
          </w:p>
        </w:tc>
      </w:tr>
      <w:tr w:rsidR="008F2A21" w:rsidRPr="00870FF6" w14:paraId="4CF265B6" w14:textId="77777777" w:rsidTr="00884891">
        <w:trPr>
          <w:cantSplit/>
          <w:trHeight w:val="255"/>
        </w:trPr>
        <w:tc>
          <w:tcPr>
            <w:tcW w:w="217" w:type="pct"/>
            <w:shd w:val="clear" w:color="auto" w:fill="FFFFFF" w:themeFill="background1"/>
          </w:tcPr>
          <w:p w14:paraId="31CB3FA7" w14:textId="77777777" w:rsidR="009B7278" w:rsidRPr="00CB493B" w:rsidRDefault="009B7278" w:rsidP="00174E51">
            <w:pPr>
              <w:rPr>
                <w:lang w:val="sk-SK"/>
              </w:rPr>
            </w:pPr>
            <w:r w:rsidRPr="00CB493B">
              <w:rPr>
                <w:lang w:val="sk-SK"/>
              </w:rPr>
              <w:t>1</w:t>
            </w:r>
          </w:p>
        </w:tc>
        <w:tc>
          <w:tcPr>
            <w:tcW w:w="3408" w:type="pct"/>
            <w:shd w:val="clear" w:color="auto" w:fill="FFFFFF" w:themeFill="background1"/>
          </w:tcPr>
          <w:p w14:paraId="5D55B3D8" w14:textId="383804E9" w:rsidR="009B7278" w:rsidRPr="00622B3C" w:rsidRDefault="009B7278" w:rsidP="00583A9E">
            <w:pPr>
              <w:jc w:val="left"/>
              <w:rPr>
                <w:lang w:val="sk-SK"/>
              </w:rPr>
            </w:pPr>
            <w:r w:rsidRPr="00F677A2">
              <w:rPr>
                <w:lang w:val="sk-SK"/>
              </w:rPr>
              <w:t>Centrálny ekonomický systém</w:t>
            </w:r>
            <w:r w:rsidR="009F5527">
              <w:rPr>
                <w:lang w:val="sk-SK"/>
              </w:rPr>
              <w:t xml:space="preserve"> (RZ </w:t>
            </w:r>
            <w:r w:rsidR="009F5527" w:rsidRPr="009F5527">
              <w:rPr>
                <w:lang w:val="sk-SK"/>
              </w:rPr>
              <w:t>Unifikácia a optimalizácia ekonomických procesov štátu a implementácia Centrálneho ekonomického systému</w:t>
            </w:r>
            <w:r w:rsidR="009F5527">
              <w:rPr>
                <w:lang w:val="sk-SK"/>
              </w:rPr>
              <w:t>)</w:t>
            </w:r>
          </w:p>
        </w:tc>
        <w:tc>
          <w:tcPr>
            <w:tcW w:w="781" w:type="pct"/>
            <w:shd w:val="clear" w:color="auto" w:fill="FFFFFF" w:themeFill="background1"/>
          </w:tcPr>
          <w:p w14:paraId="3BE15EEE" w14:textId="77777777" w:rsidR="009B7278" w:rsidRPr="00870FF6" w:rsidRDefault="009B7278" w:rsidP="00174E51">
            <w:pPr>
              <w:pStyle w:val="Bullet"/>
              <w:numPr>
                <w:ilvl w:val="0"/>
                <w:numId w:val="0"/>
              </w:numPr>
              <w:ind w:left="360"/>
            </w:pPr>
            <w:r w:rsidRPr="00870FF6">
              <w:t>OPII</w:t>
            </w:r>
          </w:p>
        </w:tc>
        <w:tc>
          <w:tcPr>
            <w:tcW w:w="594" w:type="pct"/>
            <w:shd w:val="clear" w:color="auto" w:fill="FFFFFF" w:themeFill="background1"/>
          </w:tcPr>
          <w:p w14:paraId="347022C3" w14:textId="77777777" w:rsidR="009B7278" w:rsidRPr="00870FF6" w:rsidRDefault="009B7278" w:rsidP="00174E51">
            <w:pPr>
              <w:pStyle w:val="Bullet"/>
              <w:numPr>
                <w:ilvl w:val="0"/>
                <w:numId w:val="0"/>
              </w:numPr>
            </w:pPr>
            <w:r>
              <w:t>MF SR</w:t>
            </w:r>
          </w:p>
        </w:tc>
      </w:tr>
      <w:tr w:rsidR="008F2A21" w:rsidRPr="00870FF6" w14:paraId="0FA936E0" w14:textId="77777777" w:rsidTr="00884891">
        <w:trPr>
          <w:cantSplit/>
          <w:trHeight w:val="255"/>
        </w:trPr>
        <w:tc>
          <w:tcPr>
            <w:tcW w:w="217" w:type="pct"/>
            <w:shd w:val="clear" w:color="auto" w:fill="FFFFFF" w:themeFill="background1"/>
          </w:tcPr>
          <w:p w14:paraId="0A34CCEA" w14:textId="77777777" w:rsidR="009B7278" w:rsidRPr="00CB493B" w:rsidRDefault="009B7278" w:rsidP="00174E51">
            <w:pPr>
              <w:rPr>
                <w:lang w:val="sk-SK"/>
              </w:rPr>
            </w:pPr>
            <w:r>
              <w:rPr>
                <w:lang w:val="sk-SK"/>
              </w:rPr>
              <w:t>2</w:t>
            </w:r>
          </w:p>
        </w:tc>
        <w:tc>
          <w:tcPr>
            <w:tcW w:w="3408" w:type="pct"/>
            <w:shd w:val="clear" w:color="auto" w:fill="FFFFFF" w:themeFill="background1"/>
          </w:tcPr>
          <w:p w14:paraId="26A5DFA9" w14:textId="6964478D" w:rsidR="009B7278" w:rsidRPr="00645A76" w:rsidRDefault="009B7278" w:rsidP="00583A9E">
            <w:pPr>
              <w:jc w:val="left"/>
              <w:rPr>
                <w:lang w:val="sk-SK"/>
              </w:rPr>
            </w:pPr>
            <w:r>
              <w:rPr>
                <w:lang w:val="sk-SK"/>
              </w:rPr>
              <w:t>Centrálny informačný systém štátnej služby</w:t>
            </w:r>
            <w:r w:rsidR="009F5527">
              <w:rPr>
                <w:lang w:val="sk-SK"/>
              </w:rPr>
              <w:t xml:space="preserve"> (RZ </w:t>
            </w:r>
            <w:r w:rsidR="009F5527" w:rsidRPr="009F5527">
              <w:rPr>
                <w:lang w:val="sk-SK"/>
              </w:rPr>
              <w:t>Zefektívnenie a modernizácia  riadenia ľudských zdrojov  v štátnej správe</w:t>
            </w:r>
            <w:r w:rsidR="009F5527">
              <w:rPr>
                <w:lang w:val="sk-SK"/>
              </w:rPr>
              <w:t>)</w:t>
            </w:r>
          </w:p>
        </w:tc>
        <w:tc>
          <w:tcPr>
            <w:tcW w:w="781" w:type="pct"/>
            <w:shd w:val="clear" w:color="auto" w:fill="FFFFFF" w:themeFill="background1"/>
          </w:tcPr>
          <w:p w14:paraId="44822824" w14:textId="77777777" w:rsidR="009B7278" w:rsidRPr="00870FF6" w:rsidRDefault="009B7278" w:rsidP="00174E51">
            <w:pPr>
              <w:pStyle w:val="Bullet"/>
              <w:numPr>
                <w:ilvl w:val="0"/>
                <w:numId w:val="0"/>
              </w:numPr>
              <w:ind w:left="360"/>
            </w:pPr>
            <w:r>
              <w:t>OPII</w:t>
            </w:r>
          </w:p>
        </w:tc>
        <w:tc>
          <w:tcPr>
            <w:tcW w:w="594" w:type="pct"/>
            <w:shd w:val="clear" w:color="auto" w:fill="FFFFFF" w:themeFill="background1"/>
          </w:tcPr>
          <w:p w14:paraId="60B80BCA" w14:textId="7A65B29F" w:rsidR="009B7278" w:rsidRPr="00870FF6" w:rsidDel="000829EA" w:rsidRDefault="009E0E18" w:rsidP="00174E51">
            <w:pPr>
              <w:pStyle w:val="Bullet"/>
              <w:numPr>
                <w:ilvl w:val="0"/>
                <w:numId w:val="0"/>
              </w:numPr>
            </w:pPr>
            <w:r>
              <w:t>ÚV SR</w:t>
            </w:r>
          </w:p>
        </w:tc>
      </w:tr>
      <w:tr w:rsidR="008F2A21" w:rsidRPr="00870FF6" w14:paraId="692D3EA0" w14:textId="77777777" w:rsidTr="00884891">
        <w:trPr>
          <w:cantSplit/>
          <w:trHeight w:val="255"/>
        </w:trPr>
        <w:tc>
          <w:tcPr>
            <w:tcW w:w="217" w:type="pct"/>
            <w:shd w:val="clear" w:color="auto" w:fill="FFFFFF" w:themeFill="background1"/>
          </w:tcPr>
          <w:p w14:paraId="69AAF7D4" w14:textId="77777777" w:rsidR="009B7278" w:rsidRPr="00CB493B" w:rsidRDefault="009B7278" w:rsidP="00174E51">
            <w:pPr>
              <w:rPr>
                <w:lang w:val="sk-SK"/>
              </w:rPr>
            </w:pPr>
            <w:r>
              <w:rPr>
                <w:lang w:val="sk-SK"/>
              </w:rPr>
              <w:t>3</w:t>
            </w:r>
          </w:p>
        </w:tc>
        <w:tc>
          <w:tcPr>
            <w:tcW w:w="3408" w:type="pct"/>
            <w:shd w:val="clear" w:color="auto" w:fill="FFFFFF" w:themeFill="background1"/>
          </w:tcPr>
          <w:p w14:paraId="5EF272A8" w14:textId="0D8E27AB" w:rsidR="009B7278" w:rsidRPr="00F677A2" w:rsidRDefault="009B7278" w:rsidP="00583A9E">
            <w:pPr>
              <w:jc w:val="left"/>
              <w:rPr>
                <w:lang w:val="sk-SK"/>
              </w:rPr>
            </w:pPr>
            <w:r w:rsidRPr="00F677A2">
              <w:rPr>
                <w:lang w:val="sk-SK"/>
              </w:rPr>
              <w:t>Správne konanie</w:t>
            </w:r>
            <w:r w:rsidR="009F5527">
              <w:rPr>
                <w:lang w:val="sk-SK"/>
              </w:rPr>
              <w:t xml:space="preserve"> (RZ Centrálne komponenty správneho konania vo verejnej správe)</w:t>
            </w:r>
          </w:p>
        </w:tc>
        <w:tc>
          <w:tcPr>
            <w:tcW w:w="781" w:type="pct"/>
            <w:shd w:val="clear" w:color="auto" w:fill="FFFFFF" w:themeFill="background1"/>
          </w:tcPr>
          <w:p w14:paraId="16256D6D" w14:textId="77777777" w:rsidR="009B7278" w:rsidRPr="00870FF6" w:rsidDel="009F0C58" w:rsidRDefault="009B7278" w:rsidP="00174E51">
            <w:pPr>
              <w:pStyle w:val="Bullet"/>
              <w:numPr>
                <w:ilvl w:val="0"/>
                <w:numId w:val="0"/>
              </w:numPr>
              <w:ind w:left="360"/>
            </w:pPr>
            <w:r w:rsidRPr="00870FF6">
              <w:t>OPII</w:t>
            </w:r>
          </w:p>
        </w:tc>
        <w:tc>
          <w:tcPr>
            <w:tcW w:w="594" w:type="pct"/>
            <w:shd w:val="clear" w:color="auto" w:fill="FFFFFF" w:themeFill="background1"/>
          </w:tcPr>
          <w:p w14:paraId="1E48C7FF" w14:textId="77777777" w:rsidR="009B7278" w:rsidRPr="00870FF6" w:rsidRDefault="009B7278" w:rsidP="00174E51">
            <w:pPr>
              <w:pStyle w:val="Bullet"/>
              <w:numPr>
                <w:ilvl w:val="0"/>
                <w:numId w:val="0"/>
              </w:numPr>
            </w:pPr>
            <w:r>
              <w:t>MV SR</w:t>
            </w:r>
          </w:p>
        </w:tc>
      </w:tr>
      <w:tr w:rsidR="008F2A21" w:rsidRPr="00870FF6" w14:paraId="6FC6DB6F" w14:textId="77777777" w:rsidTr="00884891">
        <w:trPr>
          <w:cantSplit/>
          <w:trHeight w:val="255"/>
        </w:trPr>
        <w:tc>
          <w:tcPr>
            <w:tcW w:w="217" w:type="pct"/>
            <w:shd w:val="clear" w:color="auto" w:fill="FFFFFF" w:themeFill="background1"/>
          </w:tcPr>
          <w:p w14:paraId="07C87AC9" w14:textId="77777777" w:rsidR="009B7278" w:rsidRPr="00CB493B" w:rsidRDefault="009B7278" w:rsidP="00174E51">
            <w:pPr>
              <w:rPr>
                <w:lang w:val="sk-SK"/>
              </w:rPr>
            </w:pPr>
            <w:r>
              <w:rPr>
                <w:lang w:val="sk-SK"/>
              </w:rPr>
              <w:t>4</w:t>
            </w:r>
          </w:p>
        </w:tc>
        <w:tc>
          <w:tcPr>
            <w:tcW w:w="3408" w:type="pct"/>
            <w:shd w:val="clear" w:color="auto" w:fill="FFFFFF" w:themeFill="background1"/>
          </w:tcPr>
          <w:p w14:paraId="311B31C2" w14:textId="77777777" w:rsidR="009B7278" w:rsidRPr="00645A76" w:rsidRDefault="009B7278" w:rsidP="00583A9E">
            <w:pPr>
              <w:jc w:val="left"/>
              <w:rPr>
                <w:lang w:val="sk-SK"/>
              </w:rPr>
            </w:pPr>
            <w:r w:rsidRPr="00645A76">
              <w:rPr>
                <w:lang w:val="sk-SK"/>
              </w:rPr>
              <w:t>Priestupkové konanie</w:t>
            </w:r>
          </w:p>
        </w:tc>
        <w:tc>
          <w:tcPr>
            <w:tcW w:w="781" w:type="pct"/>
            <w:shd w:val="clear" w:color="auto" w:fill="FFFFFF" w:themeFill="background1"/>
          </w:tcPr>
          <w:p w14:paraId="7B50B6EA" w14:textId="77777777" w:rsidR="009B7278" w:rsidRPr="00870FF6" w:rsidRDefault="009B7278" w:rsidP="00174E51">
            <w:pPr>
              <w:pStyle w:val="Bullet"/>
              <w:numPr>
                <w:ilvl w:val="0"/>
                <w:numId w:val="0"/>
              </w:numPr>
              <w:ind w:left="360"/>
            </w:pPr>
            <w:r w:rsidRPr="00870FF6">
              <w:t>OPII</w:t>
            </w:r>
          </w:p>
        </w:tc>
        <w:tc>
          <w:tcPr>
            <w:tcW w:w="594" w:type="pct"/>
            <w:shd w:val="clear" w:color="auto" w:fill="FFFFFF" w:themeFill="background1"/>
          </w:tcPr>
          <w:p w14:paraId="50A89E1F" w14:textId="77777777" w:rsidR="009B7278" w:rsidRPr="00870FF6" w:rsidRDefault="009B7278" w:rsidP="00174E51">
            <w:pPr>
              <w:pStyle w:val="Bullet"/>
              <w:numPr>
                <w:ilvl w:val="0"/>
                <w:numId w:val="0"/>
              </w:numPr>
            </w:pPr>
            <w:r>
              <w:t>MV SR</w:t>
            </w:r>
          </w:p>
        </w:tc>
      </w:tr>
      <w:tr w:rsidR="008F2A21" w:rsidRPr="00C74322" w14:paraId="70128B3A" w14:textId="77777777" w:rsidTr="00884891">
        <w:trPr>
          <w:cantSplit/>
          <w:trHeight w:val="255"/>
        </w:trPr>
        <w:tc>
          <w:tcPr>
            <w:tcW w:w="217" w:type="pct"/>
            <w:shd w:val="clear" w:color="auto" w:fill="FFFFFF" w:themeFill="background1"/>
          </w:tcPr>
          <w:p w14:paraId="3ADD18CD" w14:textId="77777777" w:rsidR="009B7278" w:rsidRPr="00C74322" w:rsidRDefault="009B7278" w:rsidP="00174E51">
            <w:pPr>
              <w:rPr>
                <w:lang w:val="sk-SK"/>
              </w:rPr>
            </w:pPr>
            <w:r w:rsidRPr="00C74322">
              <w:rPr>
                <w:lang w:val="sk-SK"/>
              </w:rPr>
              <w:lastRenderedPageBreak/>
              <w:t>5</w:t>
            </w:r>
          </w:p>
        </w:tc>
        <w:tc>
          <w:tcPr>
            <w:tcW w:w="3408" w:type="pct"/>
            <w:shd w:val="clear" w:color="auto" w:fill="FFFFFF" w:themeFill="background1"/>
          </w:tcPr>
          <w:p w14:paraId="4F0D4477" w14:textId="4BA15220" w:rsidR="009B7278" w:rsidRPr="00C74322" w:rsidRDefault="009B7278" w:rsidP="00583A9E">
            <w:pPr>
              <w:jc w:val="left"/>
              <w:rPr>
                <w:lang w:val="sk-SK"/>
              </w:rPr>
            </w:pPr>
            <w:r w:rsidRPr="00C74322">
              <w:rPr>
                <w:lang w:val="sk-SK"/>
              </w:rPr>
              <w:t>Workdesk úradníka</w:t>
            </w:r>
            <w:r w:rsidR="00A24A7B">
              <w:rPr>
                <w:lang w:val="sk-SK"/>
              </w:rPr>
              <w:t xml:space="preserve"> (RZ Digitálne pracovné prostredie zamestnanca klientskeho centra)</w:t>
            </w:r>
          </w:p>
        </w:tc>
        <w:tc>
          <w:tcPr>
            <w:tcW w:w="781" w:type="pct"/>
            <w:shd w:val="clear" w:color="auto" w:fill="FFFFFF" w:themeFill="background1"/>
          </w:tcPr>
          <w:p w14:paraId="4B087AD2" w14:textId="77777777" w:rsidR="009B7278" w:rsidRPr="008F6946" w:rsidRDefault="009B7278" w:rsidP="00174E51">
            <w:pPr>
              <w:pStyle w:val="Bullet"/>
              <w:numPr>
                <w:ilvl w:val="0"/>
                <w:numId w:val="0"/>
              </w:numPr>
              <w:ind w:left="360"/>
              <w:rPr>
                <w:lang w:val="sk-SK"/>
              </w:rPr>
            </w:pPr>
            <w:r w:rsidRPr="008F6946">
              <w:rPr>
                <w:lang w:val="sk-SK"/>
              </w:rPr>
              <w:t>OPII</w:t>
            </w:r>
          </w:p>
        </w:tc>
        <w:tc>
          <w:tcPr>
            <w:tcW w:w="594" w:type="pct"/>
            <w:shd w:val="clear" w:color="auto" w:fill="FFFFFF" w:themeFill="background1"/>
          </w:tcPr>
          <w:p w14:paraId="422DBF59" w14:textId="77777777" w:rsidR="009B7278" w:rsidRPr="008F6946" w:rsidRDefault="009B7278" w:rsidP="00174E51">
            <w:pPr>
              <w:pStyle w:val="Bullet"/>
              <w:numPr>
                <w:ilvl w:val="0"/>
                <w:numId w:val="0"/>
              </w:numPr>
              <w:rPr>
                <w:lang w:val="sk-SK"/>
              </w:rPr>
            </w:pPr>
            <w:r w:rsidRPr="008F6946">
              <w:rPr>
                <w:lang w:val="sk-SK"/>
              </w:rPr>
              <w:t>MV SR</w:t>
            </w:r>
          </w:p>
        </w:tc>
      </w:tr>
      <w:tr w:rsidR="008F2A21" w:rsidRPr="00C74322" w14:paraId="447B972C" w14:textId="77777777" w:rsidTr="00884891">
        <w:trPr>
          <w:cantSplit/>
          <w:trHeight w:val="255"/>
        </w:trPr>
        <w:tc>
          <w:tcPr>
            <w:tcW w:w="217" w:type="pct"/>
            <w:shd w:val="clear" w:color="auto" w:fill="FFFFFF" w:themeFill="background1"/>
          </w:tcPr>
          <w:p w14:paraId="12741E5E" w14:textId="77777777" w:rsidR="009B7278" w:rsidRPr="00C74322" w:rsidRDefault="009B7278" w:rsidP="00174E51">
            <w:pPr>
              <w:rPr>
                <w:lang w:val="sk-SK"/>
              </w:rPr>
            </w:pPr>
            <w:r w:rsidRPr="00C74322">
              <w:rPr>
                <w:lang w:val="sk-SK"/>
              </w:rPr>
              <w:t>6</w:t>
            </w:r>
          </w:p>
        </w:tc>
        <w:tc>
          <w:tcPr>
            <w:tcW w:w="3408" w:type="pct"/>
            <w:shd w:val="clear" w:color="auto" w:fill="FFFFFF" w:themeFill="background1"/>
          </w:tcPr>
          <w:p w14:paraId="0BBDBE04" w14:textId="77777777" w:rsidR="009B7278" w:rsidRPr="00C74322" w:rsidRDefault="009B7278" w:rsidP="00583A9E">
            <w:pPr>
              <w:jc w:val="left"/>
              <w:rPr>
                <w:lang w:val="sk-SK"/>
              </w:rPr>
            </w:pPr>
            <w:r w:rsidRPr="00C74322">
              <w:rPr>
                <w:lang w:val="sk-SK"/>
              </w:rPr>
              <w:t>Centrálny e-mail (a kolaboračná platforma?)</w:t>
            </w:r>
          </w:p>
        </w:tc>
        <w:tc>
          <w:tcPr>
            <w:tcW w:w="781" w:type="pct"/>
            <w:shd w:val="clear" w:color="auto" w:fill="FFFFFF" w:themeFill="background1"/>
          </w:tcPr>
          <w:p w14:paraId="092F45F8" w14:textId="77777777" w:rsidR="009B7278" w:rsidRPr="008F6946" w:rsidRDefault="009B7278" w:rsidP="00174E51">
            <w:pPr>
              <w:pStyle w:val="Bullet"/>
              <w:numPr>
                <w:ilvl w:val="0"/>
                <w:numId w:val="0"/>
              </w:numPr>
              <w:ind w:left="360"/>
              <w:rPr>
                <w:lang w:val="sk-SK"/>
              </w:rPr>
            </w:pPr>
            <w:r w:rsidRPr="008F6946">
              <w:rPr>
                <w:lang w:val="sk-SK"/>
              </w:rPr>
              <w:t>OPII</w:t>
            </w:r>
          </w:p>
        </w:tc>
        <w:tc>
          <w:tcPr>
            <w:tcW w:w="594" w:type="pct"/>
            <w:shd w:val="clear" w:color="auto" w:fill="FFFFFF" w:themeFill="background1"/>
          </w:tcPr>
          <w:p w14:paraId="7C32D0A7" w14:textId="2A82664A" w:rsidR="009B7278" w:rsidRPr="008F6946" w:rsidRDefault="009B7278" w:rsidP="00174E51">
            <w:pPr>
              <w:pStyle w:val="Bullet"/>
              <w:numPr>
                <w:ilvl w:val="0"/>
                <w:numId w:val="0"/>
              </w:numPr>
              <w:rPr>
                <w:lang w:val="sk-SK"/>
              </w:rPr>
            </w:pPr>
            <w:r w:rsidRPr="008F6946">
              <w:rPr>
                <w:lang w:val="sk-SK"/>
              </w:rPr>
              <w:t>MF SR</w:t>
            </w:r>
          </w:p>
        </w:tc>
      </w:tr>
      <w:tr w:rsidR="008F2A21" w:rsidRPr="00C74322" w14:paraId="7F54A16F" w14:textId="77777777" w:rsidTr="00884891">
        <w:trPr>
          <w:cantSplit/>
          <w:trHeight w:val="255"/>
        </w:trPr>
        <w:tc>
          <w:tcPr>
            <w:tcW w:w="217" w:type="pct"/>
            <w:shd w:val="clear" w:color="auto" w:fill="FFFFFF" w:themeFill="background1"/>
          </w:tcPr>
          <w:p w14:paraId="54633A3E" w14:textId="77777777" w:rsidR="009B7278" w:rsidRPr="00C74322" w:rsidRDefault="009B7278" w:rsidP="00174E51">
            <w:pPr>
              <w:rPr>
                <w:lang w:val="sk-SK"/>
              </w:rPr>
            </w:pPr>
            <w:r w:rsidRPr="00C74322">
              <w:rPr>
                <w:lang w:val="sk-SK"/>
              </w:rPr>
              <w:t>7</w:t>
            </w:r>
          </w:p>
        </w:tc>
        <w:tc>
          <w:tcPr>
            <w:tcW w:w="3408" w:type="pct"/>
            <w:shd w:val="clear" w:color="auto" w:fill="FFFFFF" w:themeFill="background1"/>
          </w:tcPr>
          <w:p w14:paraId="7DBE2C65" w14:textId="77777777" w:rsidR="009B7278" w:rsidRPr="00C74322" w:rsidRDefault="009B7278" w:rsidP="00583A9E">
            <w:pPr>
              <w:jc w:val="left"/>
              <w:rPr>
                <w:lang w:val="sk-SK"/>
              </w:rPr>
            </w:pPr>
            <w:r w:rsidRPr="00C74322">
              <w:rPr>
                <w:lang w:val="sk-SK"/>
              </w:rPr>
              <w:t>CRM</w:t>
            </w:r>
          </w:p>
        </w:tc>
        <w:tc>
          <w:tcPr>
            <w:tcW w:w="781" w:type="pct"/>
            <w:shd w:val="clear" w:color="auto" w:fill="FFFFFF" w:themeFill="background1"/>
          </w:tcPr>
          <w:p w14:paraId="03BA10A9" w14:textId="77777777" w:rsidR="009B7278" w:rsidRPr="008F6946" w:rsidRDefault="009B7278" w:rsidP="00174E51">
            <w:pPr>
              <w:pStyle w:val="Bullet"/>
              <w:numPr>
                <w:ilvl w:val="0"/>
                <w:numId w:val="0"/>
              </w:numPr>
              <w:ind w:left="360"/>
              <w:rPr>
                <w:lang w:val="sk-SK"/>
              </w:rPr>
            </w:pPr>
            <w:r w:rsidRPr="008F6946">
              <w:rPr>
                <w:lang w:val="sk-SK"/>
              </w:rPr>
              <w:t>OPII</w:t>
            </w:r>
          </w:p>
        </w:tc>
        <w:tc>
          <w:tcPr>
            <w:tcW w:w="594" w:type="pct"/>
            <w:shd w:val="clear" w:color="auto" w:fill="FFFFFF" w:themeFill="background1"/>
          </w:tcPr>
          <w:p w14:paraId="59612851" w14:textId="77777777" w:rsidR="009B7278" w:rsidRPr="008F6946" w:rsidRDefault="009B7278" w:rsidP="00174E51">
            <w:pPr>
              <w:pStyle w:val="Bullet"/>
              <w:numPr>
                <w:ilvl w:val="0"/>
                <w:numId w:val="0"/>
              </w:numPr>
              <w:rPr>
                <w:lang w:val="sk-SK"/>
              </w:rPr>
            </w:pPr>
            <w:r w:rsidRPr="008F6946">
              <w:rPr>
                <w:lang w:val="sk-SK"/>
              </w:rPr>
              <w:t>NASES</w:t>
            </w:r>
          </w:p>
        </w:tc>
      </w:tr>
      <w:tr w:rsidR="008F2A21" w:rsidRPr="00C74322" w14:paraId="78FDEECA" w14:textId="77777777" w:rsidTr="00884891">
        <w:trPr>
          <w:cantSplit/>
          <w:trHeight w:val="255"/>
        </w:trPr>
        <w:tc>
          <w:tcPr>
            <w:tcW w:w="217" w:type="pct"/>
            <w:shd w:val="clear" w:color="auto" w:fill="FFFFFF" w:themeFill="background1"/>
          </w:tcPr>
          <w:p w14:paraId="6CC222BF" w14:textId="77777777" w:rsidR="009B7278" w:rsidRPr="00C74322" w:rsidRDefault="009B7278" w:rsidP="00174E51">
            <w:pPr>
              <w:rPr>
                <w:lang w:val="sk-SK"/>
              </w:rPr>
            </w:pPr>
            <w:r w:rsidRPr="00C74322">
              <w:rPr>
                <w:lang w:val="sk-SK"/>
              </w:rPr>
              <w:t>8</w:t>
            </w:r>
          </w:p>
        </w:tc>
        <w:tc>
          <w:tcPr>
            <w:tcW w:w="3408" w:type="pct"/>
            <w:shd w:val="clear" w:color="auto" w:fill="FFFFFF" w:themeFill="background1"/>
          </w:tcPr>
          <w:p w14:paraId="6EBBEA4D" w14:textId="77777777" w:rsidR="009B7278" w:rsidRPr="00C74322" w:rsidRDefault="009B7278" w:rsidP="00583A9E">
            <w:pPr>
              <w:jc w:val="left"/>
              <w:rPr>
                <w:lang w:val="sk-SK"/>
              </w:rPr>
            </w:pPr>
            <w:r w:rsidRPr="00C74322">
              <w:rPr>
                <w:lang w:val="sk-SK"/>
              </w:rPr>
              <w:t>Centrálny manažment obsahu</w:t>
            </w:r>
          </w:p>
        </w:tc>
        <w:tc>
          <w:tcPr>
            <w:tcW w:w="781" w:type="pct"/>
            <w:shd w:val="clear" w:color="auto" w:fill="FFFFFF" w:themeFill="background1"/>
          </w:tcPr>
          <w:p w14:paraId="3A1881FC" w14:textId="77777777" w:rsidR="009B7278" w:rsidRPr="008F6946" w:rsidRDefault="009B7278" w:rsidP="00174E51">
            <w:pPr>
              <w:pStyle w:val="Bullet"/>
              <w:numPr>
                <w:ilvl w:val="0"/>
                <w:numId w:val="0"/>
              </w:numPr>
              <w:ind w:left="360"/>
              <w:rPr>
                <w:lang w:val="sk-SK"/>
              </w:rPr>
            </w:pPr>
            <w:r w:rsidRPr="008F6946">
              <w:rPr>
                <w:lang w:val="sk-SK"/>
              </w:rPr>
              <w:t>OPII</w:t>
            </w:r>
          </w:p>
        </w:tc>
        <w:tc>
          <w:tcPr>
            <w:tcW w:w="594" w:type="pct"/>
            <w:shd w:val="clear" w:color="auto" w:fill="FFFFFF" w:themeFill="background1"/>
          </w:tcPr>
          <w:p w14:paraId="73C573F2" w14:textId="200A9A79" w:rsidR="009B7278" w:rsidRPr="008F6946" w:rsidRDefault="009B7278" w:rsidP="00174E51">
            <w:pPr>
              <w:pStyle w:val="Bullet"/>
              <w:numPr>
                <w:ilvl w:val="0"/>
                <w:numId w:val="0"/>
              </w:numPr>
              <w:rPr>
                <w:lang w:val="sk-SK"/>
              </w:rPr>
            </w:pPr>
            <w:r w:rsidRPr="008F6946">
              <w:rPr>
                <w:lang w:val="sk-SK"/>
              </w:rPr>
              <w:t>NASES</w:t>
            </w:r>
          </w:p>
        </w:tc>
      </w:tr>
    </w:tbl>
    <w:p w14:paraId="0475EBCD" w14:textId="77777777" w:rsidR="00174E51" w:rsidRDefault="00174E51" w:rsidP="00E74EB7">
      <w:pPr>
        <w:rPr>
          <w:b/>
          <w:lang w:val="sk-SK"/>
        </w:rPr>
      </w:pPr>
    </w:p>
    <w:p w14:paraId="40BEC088" w14:textId="3B31B750" w:rsidR="00E74EB7" w:rsidRPr="00C74322" w:rsidRDefault="00E74EB7" w:rsidP="00E74EB7">
      <w:pPr>
        <w:rPr>
          <w:b/>
          <w:lang w:val="sk-SK"/>
        </w:rPr>
      </w:pPr>
      <w:r w:rsidRPr="00C74322">
        <w:rPr>
          <w:b/>
          <w:lang w:val="sk-SK"/>
        </w:rPr>
        <w:t>Prioritné metodick</w:t>
      </w:r>
      <w:r w:rsidR="008F2A21">
        <w:rPr>
          <w:b/>
          <w:lang w:val="sk-SK"/>
        </w:rPr>
        <w:t xml:space="preserve">o-organizačné </w:t>
      </w:r>
      <w:r w:rsidRPr="00C74322">
        <w:rPr>
          <w:b/>
          <w:lang w:val="sk-SK"/>
        </w:rPr>
        <w:t>aktivity:</w:t>
      </w:r>
    </w:p>
    <w:p w14:paraId="70ECF2B3" w14:textId="77777777" w:rsidR="00E74EB7" w:rsidRDefault="00E74EB7" w:rsidP="008F6946">
      <w:pPr>
        <w:pStyle w:val="Numbered1"/>
        <w:numPr>
          <w:ilvl w:val="0"/>
          <w:numId w:val="132"/>
        </w:numPr>
      </w:pPr>
      <w:r w:rsidRPr="00CB493B">
        <w:t xml:space="preserve">Pripraviť </w:t>
      </w:r>
      <w:r w:rsidRPr="00A33C4F">
        <w:t>metodiku</w:t>
      </w:r>
      <w:r w:rsidRPr="002E4D85">
        <w:rPr>
          <w:b/>
        </w:rPr>
        <w:t xml:space="preserve"> </w:t>
      </w:r>
      <w:r w:rsidRPr="00CB493B">
        <w:t xml:space="preserve">pre </w:t>
      </w:r>
      <w:r>
        <w:t>určovanie biznis blokov a zdieľaných aplikácií</w:t>
      </w:r>
    </w:p>
    <w:p w14:paraId="4D27C04D" w14:textId="28B6AC04" w:rsidR="00E74EB7" w:rsidRPr="00884891" w:rsidRDefault="00E74EB7" w:rsidP="008F6946">
      <w:pPr>
        <w:pStyle w:val="Numbered1"/>
        <w:numPr>
          <w:ilvl w:val="0"/>
          <w:numId w:val="132"/>
        </w:numPr>
        <w:rPr>
          <w:b/>
        </w:rPr>
      </w:pPr>
      <w:r>
        <w:t>Každý zavádzaný biznis blok resp. zdieľaná aplikácia si bude vyžadovať prípravu vlastnej metodiky (ako biznis blok resp. zdieľanú aplikáciu v praxi používať)</w:t>
      </w:r>
    </w:p>
    <w:p w14:paraId="02F1DDB0" w14:textId="4F3CA5D3" w:rsidR="008F2A21" w:rsidRPr="00884891" w:rsidRDefault="008F2A21" w:rsidP="008F6946">
      <w:pPr>
        <w:pStyle w:val="Numbered1"/>
        <w:numPr>
          <w:ilvl w:val="0"/>
          <w:numId w:val="132"/>
        </w:numPr>
        <w:rPr>
          <w:b/>
        </w:rPr>
      </w:pPr>
      <w:r>
        <w:t>Riadenie zavádzania biznis blokov a zdieľaných aplikácií do vládného cloudu.</w:t>
      </w:r>
    </w:p>
    <w:p w14:paraId="64B27C26" w14:textId="4A74BE04" w:rsidR="008F2A21" w:rsidRPr="00884891" w:rsidRDefault="008F2A21" w:rsidP="008F6946">
      <w:pPr>
        <w:pStyle w:val="Numbered1"/>
        <w:numPr>
          <w:ilvl w:val="0"/>
          <w:numId w:val="132"/>
        </w:numPr>
        <w:rPr>
          <w:b/>
        </w:rPr>
      </w:pPr>
      <w:r>
        <w:t>Pripraviť realizačný plán pre nasadzovanie biznis blokov a zdieľaných aplikácií do vládneho cloudu (SaaS roadmap).</w:t>
      </w:r>
    </w:p>
    <w:p w14:paraId="7BAA7BFC" w14:textId="588A6EB2" w:rsidR="008F2A21" w:rsidRPr="00884891" w:rsidRDefault="008F2A21" w:rsidP="008F6946">
      <w:pPr>
        <w:pStyle w:val="Numbered1"/>
        <w:numPr>
          <w:ilvl w:val="0"/>
          <w:numId w:val="132"/>
        </w:numPr>
        <w:rPr>
          <w:b/>
        </w:rPr>
      </w:pPr>
      <w:r>
        <w:t>Posilnenie „</w:t>
      </w:r>
      <w:r w:rsidR="007A44A4">
        <w:t>Kancelárie vládneho cloudu</w:t>
      </w:r>
      <w:r>
        <w:t>“ o úlohy súvisiace so SaaS</w:t>
      </w:r>
    </w:p>
    <w:p w14:paraId="748ED8E5" w14:textId="4FB7B4E6" w:rsidR="008F2A21" w:rsidRPr="00F677A2" w:rsidRDefault="008F2A21" w:rsidP="008F6946">
      <w:pPr>
        <w:pStyle w:val="Numbered1"/>
        <w:numPr>
          <w:ilvl w:val="0"/>
          <w:numId w:val="132"/>
        </w:numPr>
        <w:rPr>
          <w:b/>
        </w:rPr>
      </w:pPr>
      <w:r>
        <w:t>Určenie zodpovednosti za realizáciu biznis blokov a zdieľaných aplikácií</w:t>
      </w:r>
    </w:p>
    <w:p w14:paraId="3F5CC622" w14:textId="199D6B86" w:rsidR="00E74EB7" w:rsidRPr="00870FF6" w:rsidRDefault="00E74EB7" w:rsidP="00E74EB7">
      <w:pPr>
        <w:rPr>
          <w:lang w:val="sk-SK"/>
        </w:rPr>
      </w:pPr>
      <w:r w:rsidRPr="00870FF6">
        <w:rPr>
          <w:b/>
          <w:lang w:val="sk-SK"/>
        </w:rPr>
        <w:t xml:space="preserve">Termín dosiahnutia </w:t>
      </w:r>
      <w:r w:rsidR="008F2A21">
        <w:rPr>
          <w:b/>
          <w:lang w:val="sk-SK"/>
        </w:rPr>
        <w:t>kľúčového prírastku úžitkovej hodnoty (benefitov)</w:t>
      </w:r>
      <w:r w:rsidRPr="00870FF6">
        <w:rPr>
          <w:b/>
          <w:lang w:val="sk-SK"/>
        </w:rPr>
        <w:t>:</w:t>
      </w:r>
      <w:r w:rsidRPr="00870FF6">
        <w:rPr>
          <w:lang w:val="sk-SK"/>
        </w:rPr>
        <w:t xml:space="preserve"> </w:t>
      </w:r>
    </w:p>
    <w:p w14:paraId="6529D22D" w14:textId="77777777" w:rsidR="00E74EB7" w:rsidRPr="00870FF6" w:rsidRDefault="00E74EB7" w:rsidP="00E74EB7">
      <w:pPr>
        <w:rPr>
          <w:lang w:val="sk-SK"/>
        </w:rPr>
      </w:pPr>
      <w:r w:rsidRPr="00870FF6">
        <w:rPr>
          <w:lang w:val="sk-SK"/>
        </w:rPr>
        <w:t>09-12/20</w:t>
      </w:r>
      <w:r>
        <w:rPr>
          <w:lang w:val="sk-SK"/>
        </w:rPr>
        <w:t>20</w:t>
      </w:r>
    </w:p>
    <w:p w14:paraId="32C94EA4" w14:textId="77777777" w:rsidR="00E74EB7" w:rsidRDefault="00E74EB7" w:rsidP="00E74EB7">
      <w:pPr>
        <w:rPr>
          <w:lang w:val="sk-SK"/>
        </w:rPr>
      </w:pPr>
    </w:p>
    <w:p w14:paraId="6FDABBB2" w14:textId="77777777" w:rsidR="00E74EB7" w:rsidRDefault="00E74EB7" w:rsidP="00E74EB7">
      <w:pPr>
        <w:pStyle w:val="Heading3"/>
        <w:ind w:left="0" w:firstLine="0"/>
        <w:rPr>
          <w:lang w:val="sk-SK"/>
        </w:rPr>
      </w:pPr>
      <w:bookmarkStart w:id="166" w:name="_Toc487812544"/>
      <w:r w:rsidRPr="00870FF6">
        <w:rPr>
          <w:rFonts w:eastAsia="Noto Sans CJK SC Regular"/>
          <w:lang w:val="sk-SK"/>
        </w:rPr>
        <w:t xml:space="preserve">Aktivita: </w:t>
      </w:r>
      <w:r w:rsidRPr="009F5BC9">
        <w:rPr>
          <w:lang w:val="sk-SK"/>
        </w:rPr>
        <w:t>Optimalizácia organizácie a</w:t>
      </w:r>
      <w:r>
        <w:rPr>
          <w:lang w:val="sk-SK"/>
        </w:rPr>
        <w:t> </w:t>
      </w:r>
      <w:r w:rsidRPr="009F5BC9">
        <w:rPr>
          <w:lang w:val="sk-SK"/>
        </w:rPr>
        <w:t>procesov</w:t>
      </w:r>
      <w:bookmarkEnd w:id="166"/>
    </w:p>
    <w:p w14:paraId="305E6039" w14:textId="77777777" w:rsidR="00E74EB7" w:rsidRPr="00870FF6" w:rsidRDefault="00E74EB7" w:rsidP="00E74EB7">
      <w:pPr>
        <w:jc w:val="left"/>
        <w:rPr>
          <w:b/>
          <w:bCs/>
          <w:lang w:val="sk-SK"/>
        </w:rPr>
      </w:pPr>
      <w:r w:rsidRPr="00870FF6">
        <w:rPr>
          <w:b/>
          <w:bCs/>
          <w:lang w:val="sk-SK"/>
        </w:rPr>
        <w:t>Cieľ:</w:t>
      </w:r>
    </w:p>
    <w:p w14:paraId="2F9E3FAD" w14:textId="77777777" w:rsidR="00E74EB7" w:rsidRPr="00F677A2" w:rsidRDefault="00E74EB7" w:rsidP="00E74EB7">
      <w:pPr>
        <w:pStyle w:val="Default"/>
        <w:numPr>
          <w:ilvl w:val="0"/>
          <w:numId w:val="127"/>
        </w:numPr>
        <w:rPr>
          <w:rFonts w:ascii="Times New Roman" w:hAnsi="Times New Roman" w:cs="Times New Roman"/>
          <w:b/>
          <w:bCs/>
        </w:rPr>
      </w:pPr>
      <w:r>
        <w:rPr>
          <w:rFonts w:ascii="Times New Roman" w:hAnsi="Times New Roman" w:cs="Times New Roman"/>
          <w:color w:val="auto"/>
        </w:rPr>
        <w:t>Modernizovať procesný a legislatívny rámec organizácie VS vo vzťahu k možnostiam informačných technológií (verejná správa v 21. storočí)</w:t>
      </w:r>
    </w:p>
    <w:p w14:paraId="64FDA8EF" w14:textId="77777777" w:rsidR="00E74EB7" w:rsidRPr="00F677A2" w:rsidRDefault="00E74EB7" w:rsidP="00E74EB7">
      <w:pPr>
        <w:pStyle w:val="Default"/>
        <w:numPr>
          <w:ilvl w:val="0"/>
          <w:numId w:val="127"/>
        </w:numPr>
        <w:rPr>
          <w:rFonts w:ascii="Times New Roman" w:hAnsi="Times New Roman" w:cs="Times New Roman"/>
          <w:b/>
          <w:bCs/>
        </w:rPr>
      </w:pPr>
      <w:r>
        <w:rPr>
          <w:rFonts w:ascii="Times New Roman" w:hAnsi="Times New Roman" w:cs="Times New Roman"/>
          <w:color w:val="auto"/>
        </w:rPr>
        <w:t>Podporiť princípy optimalizácie: centralizáciu a štandardizáciu procesov, decentralizáciu rozhodovania, automatizáciu činností, podporu spolupráce a odstraňovanie „silo-efektu“</w:t>
      </w:r>
    </w:p>
    <w:p w14:paraId="7246D7E6" w14:textId="77777777" w:rsidR="00E74EB7" w:rsidRPr="00870FF6" w:rsidRDefault="00E74EB7" w:rsidP="00E74EB7">
      <w:pPr>
        <w:pStyle w:val="Default"/>
        <w:numPr>
          <w:ilvl w:val="0"/>
          <w:numId w:val="127"/>
        </w:numPr>
        <w:rPr>
          <w:rFonts w:ascii="Times New Roman" w:hAnsi="Times New Roman" w:cs="Times New Roman"/>
          <w:b/>
          <w:bCs/>
        </w:rPr>
      </w:pPr>
      <w:r>
        <w:rPr>
          <w:rFonts w:ascii="Times New Roman" w:hAnsi="Times New Roman" w:cs="Times New Roman"/>
          <w:color w:val="auto"/>
        </w:rPr>
        <w:t>Zabezpečiť inováciu služieb a produktov verejnej správy</w:t>
      </w:r>
    </w:p>
    <w:p w14:paraId="76C7EA15" w14:textId="77777777" w:rsidR="00E74EB7" w:rsidRDefault="00E74EB7" w:rsidP="00E74EB7">
      <w:pPr>
        <w:jc w:val="left"/>
        <w:rPr>
          <w:b/>
          <w:bCs/>
          <w:lang w:val="sk-SK"/>
        </w:rPr>
      </w:pPr>
      <w:r w:rsidRPr="00870FF6">
        <w:rPr>
          <w:b/>
          <w:bCs/>
          <w:lang w:val="sk-SK"/>
        </w:rPr>
        <w:t>Rozpis činností v rámci aktivity:</w:t>
      </w:r>
    </w:p>
    <w:p w14:paraId="6E6C1D90" w14:textId="5FECDC78" w:rsidR="00E74EB7" w:rsidRPr="007C1FDA" w:rsidRDefault="00E74EB7" w:rsidP="008F6946">
      <w:pPr>
        <w:pStyle w:val="Numbered1"/>
        <w:numPr>
          <w:ilvl w:val="0"/>
          <w:numId w:val="135"/>
        </w:numPr>
        <w:rPr>
          <w:bCs/>
        </w:rPr>
      </w:pPr>
      <w:r w:rsidRPr="007C1FDA">
        <w:t>N</w:t>
      </w:r>
      <w:r w:rsidR="007C1FDA">
        <w:t>a</w:t>
      </w:r>
      <w:r w:rsidRPr="008F6946">
        <w:t>vrhnúť reformný zámer, nastavenie KPI, výber princípov reformy</w:t>
      </w:r>
    </w:p>
    <w:p w14:paraId="44B719EB" w14:textId="23D91F6A" w:rsidR="00E74EB7" w:rsidRPr="007C1FDA" w:rsidRDefault="00E74EB7" w:rsidP="008F6946">
      <w:pPr>
        <w:pStyle w:val="Numbered1"/>
        <w:numPr>
          <w:ilvl w:val="0"/>
          <w:numId w:val="135"/>
        </w:numPr>
        <w:rPr>
          <w:bCs/>
        </w:rPr>
      </w:pPr>
      <w:r w:rsidRPr="007C1FDA">
        <w:rPr>
          <w:bCs/>
        </w:rPr>
        <w:t>Anal</w:t>
      </w:r>
      <w:r w:rsidR="007C1FDA">
        <w:rPr>
          <w:bCs/>
        </w:rPr>
        <w:t>y</w:t>
      </w:r>
      <w:r w:rsidRPr="007C1FDA">
        <w:rPr>
          <w:bCs/>
        </w:rPr>
        <w:t>zovať súčasn</w:t>
      </w:r>
      <w:r w:rsidR="00EE3047">
        <w:rPr>
          <w:bCs/>
        </w:rPr>
        <w:t>ý</w:t>
      </w:r>
      <w:r w:rsidRPr="007C1FDA">
        <w:rPr>
          <w:bCs/>
        </w:rPr>
        <w:t xml:space="preserve"> stav a formulovať opatrenia zmeny</w:t>
      </w:r>
    </w:p>
    <w:p w14:paraId="3F6A28E8" w14:textId="77777777" w:rsidR="00E74EB7" w:rsidRPr="007C1FDA" w:rsidRDefault="00E74EB7" w:rsidP="008F6946">
      <w:pPr>
        <w:pStyle w:val="Numbered1"/>
        <w:numPr>
          <w:ilvl w:val="0"/>
          <w:numId w:val="135"/>
        </w:numPr>
        <w:rPr>
          <w:bCs/>
        </w:rPr>
      </w:pPr>
      <w:r w:rsidRPr="007C1FDA">
        <w:rPr>
          <w:bCs/>
        </w:rPr>
        <w:lastRenderedPageBreak/>
        <w:t>Pripraviť návrh legislatívnych zmien</w:t>
      </w:r>
    </w:p>
    <w:p w14:paraId="66B032A2" w14:textId="5B96F501" w:rsidR="00E74EB7" w:rsidRPr="007C1FDA" w:rsidRDefault="00E74EB7" w:rsidP="008F6946">
      <w:pPr>
        <w:pStyle w:val="Numbered1"/>
        <w:numPr>
          <w:ilvl w:val="0"/>
          <w:numId w:val="135"/>
        </w:numPr>
        <w:rPr>
          <w:bCs/>
        </w:rPr>
      </w:pPr>
      <w:r w:rsidRPr="007C1FDA">
        <w:rPr>
          <w:bCs/>
        </w:rPr>
        <w:t>Navrhnúť organizačné opatren</w:t>
      </w:r>
      <w:r w:rsidR="00EE3047">
        <w:rPr>
          <w:bCs/>
        </w:rPr>
        <w:t>ia</w:t>
      </w:r>
    </w:p>
    <w:p w14:paraId="10934F57" w14:textId="1C268449" w:rsidR="00E74EB7" w:rsidRPr="007C1FDA" w:rsidRDefault="00E74EB7" w:rsidP="008F6946">
      <w:pPr>
        <w:pStyle w:val="Numbered1"/>
        <w:numPr>
          <w:ilvl w:val="0"/>
          <w:numId w:val="135"/>
        </w:numPr>
        <w:rPr>
          <w:bCs/>
        </w:rPr>
      </w:pPr>
      <w:r w:rsidRPr="007C1FDA">
        <w:rPr>
          <w:bCs/>
        </w:rPr>
        <w:t>N</w:t>
      </w:r>
      <w:r w:rsidR="007C1FDA">
        <w:rPr>
          <w:bCs/>
        </w:rPr>
        <w:t>a</w:t>
      </w:r>
      <w:r w:rsidRPr="007C1FDA">
        <w:rPr>
          <w:bCs/>
        </w:rPr>
        <w:t>vrhnúť procesný model</w:t>
      </w:r>
    </w:p>
    <w:p w14:paraId="7E5771F3" w14:textId="77777777" w:rsidR="00E74EB7" w:rsidRPr="007C1FDA" w:rsidRDefault="00E74EB7" w:rsidP="008F6946">
      <w:pPr>
        <w:pStyle w:val="Numbered1"/>
        <w:numPr>
          <w:ilvl w:val="0"/>
          <w:numId w:val="135"/>
        </w:numPr>
        <w:rPr>
          <w:bCs/>
        </w:rPr>
      </w:pPr>
      <w:r w:rsidRPr="007C1FDA">
        <w:rPr>
          <w:bCs/>
        </w:rPr>
        <w:t>Špecifikovať požiadavky na IT riešenie</w:t>
      </w:r>
    </w:p>
    <w:p w14:paraId="7BBB8410" w14:textId="77777777" w:rsidR="00E74EB7" w:rsidRPr="007C1FDA" w:rsidRDefault="00E74EB7" w:rsidP="008F6946">
      <w:pPr>
        <w:pStyle w:val="Numbered1"/>
        <w:numPr>
          <w:ilvl w:val="0"/>
          <w:numId w:val="135"/>
        </w:numPr>
        <w:rPr>
          <w:bCs/>
        </w:rPr>
      </w:pPr>
      <w:r w:rsidRPr="007C1FDA">
        <w:rPr>
          <w:bCs/>
        </w:rPr>
        <w:t>Zaviesť metódy inovácie a zlepšovania</w:t>
      </w:r>
    </w:p>
    <w:p w14:paraId="11736734" w14:textId="77777777" w:rsidR="00E74EB7" w:rsidRPr="00870FF6" w:rsidRDefault="00E74EB7" w:rsidP="00E74EB7">
      <w:pPr>
        <w:jc w:val="left"/>
        <w:rPr>
          <w:b/>
          <w:bCs/>
          <w:lang w:val="sk-SK"/>
        </w:rPr>
      </w:pPr>
      <w:r w:rsidRPr="00870FF6">
        <w:rPr>
          <w:b/>
          <w:bCs/>
          <w:lang w:val="sk-SK"/>
        </w:rPr>
        <w:t>Projekty OPII vo väzbe na aktivitu</w:t>
      </w:r>
    </w:p>
    <w:p w14:paraId="62E42897" w14:textId="5CBC3C73" w:rsidR="00E74EB7" w:rsidRDefault="00FD633B" w:rsidP="00E74EB7">
      <w:pPr>
        <w:rPr>
          <w:lang w:val="sk-SK"/>
        </w:rPr>
      </w:pPr>
      <w:r>
        <w:rPr>
          <w:lang w:val="sk-SK"/>
        </w:rPr>
        <w:t>Všetky prioritné</w:t>
      </w:r>
    </w:p>
    <w:p w14:paraId="5E5E5727" w14:textId="77777777" w:rsidR="00FD633B" w:rsidRDefault="00FD633B" w:rsidP="00E74EB7">
      <w:pPr>
        <w:rPr>
          <w:lang w:val="sk-SK"/>
        </w:rPr>
      </w:pPr>
    </w:p>
    <w:p w14:paraId="65F60BFC" w14:textId="77777777" w:rsidR="00E74EB7" w:rsidRPr="008F5B56" w:rsidRDefault="00E74EB7" w:rsidP="00E74EB7">
      <w:pPr>
        <w:pStyle w:val="Heading3"/>
        <w:ind w:left="0" w:firstLine="0"/>
        <w:rPr>
          <w:lang w:val="sk-SK"/>
        </w:rPr>
      </w:pPr>
      <w:bookmarkStart w:id="167" w:name="_Toc487812545"/>
      <w:r w:rsidRPr="00870FF6">
        <w:rPr>
          <w:rFonts w:eastAsia="Noto Sans CJK SC Regular"/>
          <w:lang w:val="sk-SK"/>
        </w:rPr>
        <w:t xml:space="preserve">Aktivita: </w:t>
      </w:r>
      <w:r>
        <w:rPr>
          <w:lang w:val="sk-SK"/>
        </w:rPr>
        <w:t>Nasadenie biznis bloku resp. zdieľanej aplikácie</w:t>
      </w:r>
      <w:bookmarkEnd w:id="167"/>
    </w:p>
    <w:p w14:paraId="2B36A84D" w14:textId="77777777" w:rsidR="00E74EB7" w:rsidRPr="00870FF6" w:rsidRDefault="00E74EB7" w:rsidP="00E74EB7">
      <w:pPr>
        <w:jc w:val="left"/>
        <w:rPr>
          <w:b/>
          <w:bCs/>
          <w:lang w:val="sk-SK"/>
        </w:rPr>
      </w:pPr>
      <w:r w:rsidRPr="00870FF6">
        <w:rPr>
          <w:b/>
          <w:bCs/>
          <w:lang w:val="sk-SK"/>
        </w:rPr>
        <w:t>Cieľ:</w:t>
      </w:r>
    </w:p>
    <w:p w14:paraId="6AE35F12" w14:textId="77777777" w:rsidR="00E74EB7" w:rsidRPr="00870FF6" w:rsidRDefault="00E74EB7" w:rsidP="008F6946">
      <w:pPr>
        <w:pStyle w:val="Numbered1"/>
        <w:numPr>
          <w:ilvl w:val="0"/>
          <w:numId w:val="136"/>
        </w:numPr>
      </w:pPr>
      <w:r>
        <w:t>Efektívna implementácia služby vo vládnom cloude tak, aby bola pripravená na používanie</w:t>
      </w:r>
    </w:p>
    <w:p w14:paraId="6E6A71C5" w14:textId="77777777" w:rsidR="00E74EB7" w:rsidRDefault="00E74EB7" w:rsidP="00E74EB7">
      <w:pPr>
        <w:jc w:val="left"/>
        <w:rPr>
          <w:b/>
          <w:bCs/>
          <w:lang w:val="sk-SK"/>
        </w:rPr>
      </w:pPr>
      <w:r w:rsidRPr="00870FF6">
        <w:rPr>
          <w:b/>
          <w:bCs/>
          <w:lang w:val="sk-SK"/>
        </w:rPr>
        <w:t>Rozpis činností v rámci aktivity:</w:t>
      </w:r>
    </w:p>
    <w:p w14:paraId="049B9432" w14:textId="091A927F" w:rsidR="00E74EB7" w:rsidRDefault="00E74EB7" w:rsidP="008F6946">
      <w:pPr>
        <w:pStyle w:val="Numbered1"/>
        <w:numPr>
          <w:ilvl w:val="0"/>
          <w:numId w:val="137"/>
        </w:numPr>
      </w:pPr>
      <w:r>
        <w:t>Detailne analyzovať a</w:t>
      </w:r>
      <w:r w:rsidR="00EE3047">
        <w:t> </w:t>
      </w:r>
      <w:r>
        <w:t>špecifikovať</w:t>
      </w:r>
      <w:r w:rsidR="00EE3047">
        <w:t xml:space="preserve"> biznis blok resp. zdieľanú aplikáciu</w:t>
      </w:r>
    </w:p>
    <w:p w14:paraId="5F90FEEE" w14:textId="77777777" w:rsidR="00E74EB7" w:rsidRDefault="00E74EB7" w:rsidP="008F6946">
      <w:pPr>
        <w:pStyle w:val="Numbered1"/>
        <w:numPr>
          <w:ilvl w:val="0"/>
          <w:numId w:val="137"/>
        </w:numPr>
      </w:pPr>
      <w:r>
        <w:t>Agilne vyvinúť</w:t>
      </w:r>
    </w:p>
    <w:p w14:paraId="5890D636" w14:textId="2B72018B" w:rsidR="00E74EB7" w:rsidRDefault="00E74EB7" w:rsidP="008F6946">
      <w:pPr>
        <w:pStyle w:val="Numbered1"/>
        <w:numPr>
          <w:ilvl w:val="0"/>
          <w:numId w:val="137"/>
        </w:numPr>
      </w:pPr>
      <w:r>
        <w:t>Overiť prototyp</w:t>
      </w:r>
    </w:p>
    <w:p w14:paraId="4776C915" w14:textId="77777777" w:rsidR="00E74EB7" w:rsidRDefault="00E74EB7" w:rsidP="008F6946">
      <w:pPr>
        <w:pStyle w:val="Numbered1"/>
        <w:numPr>
          <w:ilvl w:val="0"/>
          <w:numId w:val="137"/>
        </w:numPr>
      </w:pPr>
      <w:r>
        <w:t>Nasadiť a implementovať</w:t>
      </w:r>
    </w:p>
    <w:p w14:paraId="330D00F3" w14:textId="77777777" w:rsidR="00E74EB7" w:rsidRDefault="00E74EB7" w:rsidP="008F6946">
      <w:pPr>
        <w:pStyle w:val="Numbered1"/>
        <w:numPr>
          <w:ilvl w:val="0"/>
          <w:numId w:val="137"/>
        </w:numPr>
      </w:pPr>
      <w:r>
        <w:t>Otestovať riešenie</w:t>
      </w:r>
    </w:p>
    <w:p w14:paraId="14EA2759" w14:textId="77777777" w:rsidR="00E74EB7" w:rsidRDefault="00E74EB7" w:rsidP="008F6946">
      <w:pPr>
        <w:pStyle w:val="Numbered1"/>
        <w:numPr>
          <w:ilvl w:val="0"/>
          <w:numId w:val="137"/>
        </w:numPr>
      </w:pPr>
      <w:r>
        <w:t>Zaviesť do katalógu služieb</w:t>
      </w:r>
    </w:p>
    <w:p w14:paraId="34D1586A" w14:textId="77777777" w:rsidR="00E74EB7" w:rsidRPr="00870FF6" w:rsidRDefault="00E74EB7" w:rsidP="00E74EB7">
      <w:pPr>
        <w:jc w:val="left"/>
        <w:rPr>
          <w:b/>
          <w:bCs/>
          <w:lang w:val="sk-SK"/>
        </w:rPr>
      </w:pPr>
      <w:r w:rsidRPr="00870FF6">
        <w:rPr>
          <w:b/>
          <w:bCs/>
          <w:lang w:val="sk-SK"/>
        </w:rPr>
        <w:t>Projekty OPII vo väzbe na aktivitu</w:t>
      </w:r>
    </w:p>
    <w:p w14:paraId="0D4F4EA7" w14:textId="5BEF56D4" w:rsidR="00FD633B" w:rsidRDefault="00FD633B" w:rsidP="00FD633B">
      <w:r>
        <w:rPr>
          <w:lang w:val="sk-SK"/>
        </w:rPr>
        <w:t>Všetky prioritné</w:t>
      </w:r>
    </w:p>
    <w:p w14:paraId="4C547BD5" w14:textId="77777777" w:rsidR="00E74EB7" w:rsidRDefault="00E74EB7" w:rsidP="00E74EB7">
      <w:pPr>
        <w:rPr>
          <w:lang w:val="sk-SK"/>
        </w:rPr>
      </w:pPr>
    </w:p>
    <w:p w14:paraId="601F70EB" w14:textId="77777777" w:rsidR="00E74EB7" w:rsidRPr="009F5BC9" w:rsidRDefault="00E74EB7" w:rsidP="00E74EB7">
      <w:pPr>
        <w:pStyle w:val="Heading3"/>
        <w:ind w:left="0" w:firstLine="0"/>
        <w:rPr>
          <w:lang w:val="sk-SK"/>
        </w:rPr>
      </w:pPr>
      <w:bookmarkStart w:id="168" w:name="_Toc487812546"/>
      <w:r w:rsidRPr="00870FF6">
        <w:rPr>
          <w:rFonts w:eastAsia="Noto Sans CJK SC Regular"/>
          <w:lang w:val="sk-SK"/>
        </w:rPr>
        <w:t xml:space="preserve">Aktivita: </w:t>
      </w:r>
      <w:r w:rsidRPr="009F5BC9">
        <w:rPr>
          <w:lang w:val="sk-SK"/>
        </w:rPr>
        <w:t>Zabezpečenie používania biznis bloku resp. zdieľanej aplikácie inštitúciou VS</w:t>
      </w:r>
      <w:bookmarkEnd w:id="168"/>
    </w:p>
    <w:p w14:paraId="313BDFB5" w14:textId="77777777" w:rsidR="00E74EB7" w:rsidRPr="00870FF6" w:rsidRDefault="00E74EB7" w:rsidP="00E74EB7">
      <w:pPr>
        <w:jc w:val="left"/>
        <w:rPr>
          <w:b/>
          <w:bCs/>
          <w:lang w:val="sk-SK"/>
        </w:rPr>
      </w:pPr>
      <w:r w:rsidRPr="00870FF6">
        <w:rPr>
          <w:b/>
          <w:bCs/>
          <w:lang w:val="sk-SK"/>
        </w:rPr>
        <w:t>Cieľ:</w:t>
      </w:r>
    </w:p>
    <w:p w14:paraId="6101F1A7" w14:textId="77777777" w:rsidR="00E74EB7" w:rsidRPr="00F677A2" w:rsidRDefault="00E74EB7" w:rsidP="008F6946">
      <w:pPr>
        <w:pStyle w:val="Numbered1"/>
        <w:numPr>
          <w:ilvl w:val="0"/>
          <w:numId w:val="139"/>
        </w:numPr>
      </w:pPr>
      <w:r>
        <w:t>Efektívne zavedenie používania služby v rámci organizácie VS</w:t>
      </w:r>
    </w:p>
    <w:p w14:paraId="57853CA5" w14:textId="77777777" w:rsidR="00530E27" w:rsidRDefault="00530E27" w:rsidP="00530E27">
      <w:pPr>
        <w:jc w:val="left"/>
        <w:rPr>
          <w:b/>
          <w:bCs/>
          <w:lang w:val="sk-SK"/>
        </w:rPr>
      </w:pPr>
      <w:r w:rsidRPr="00870FF6">
        <w:rPr>
          <w:b/>
          <w:bCs/>
          <w:lang w:val="sk-SK"/>
        </w:rPr>
        <w:t>Rozpis činností v rámci aktivity:</w:t>
      </w:r>
    </w:p>
    <w:p w14:paraId="2D7464E1" w14:textId="4B18F4ED" w:rsidR="00530E27" w:rsidRDefault="00530E27" w:rsidP="00530E27">
      <w:pPr>
        <w:pStyle w:val="Numbered1"/>
        <w:numPr>
          <w:ilvl w:val="0"/>
          <w:numId w:val="140"/>
        </w:numPr>
      </w:pPr>
      <w:r>
        <w:t>Navrhnúť plán nasadenia</w:t>
      </w:r>
    </w:p>
    <w:p w14:paraId="654EC488" w14:textId="0D01E761" w:rsidR="00530E27" w:rsidRDefault="00530E27" w:rsidP="00530E27">
      <w:pPr>
        <w:pStyle w:val="Numbered1"/>
        <w:numPr>
          <w:ilvl w:val="0"/>
          <w:numId w:val="140"/>
        </w:numPr>
      </w:pPr>
      <w:r>
        <w:t>Pripraviť prostredie a alokovať zdroje</w:t>
      </w:r>
    </w:p>
    <w:p w14:paraId="19D68979" w14:textId="370EB72C" w:rsidR="00530E27" w:rsidRDefault="00530E27" w:rsidP="00530E27">
      <w:pPr>
        <w:pStyle w:val="Numbered1"/>
        <w:numPr>
          <w:ilvl w:val="0"/>
          <w:numId w:val="140"/>
        </w:numPr>
      </w:pPr>
      <w:r>
        <w:t>Upraviť interné smernice a postupy</w:t>
      </w:r>
    </w:p>
    <w:p w14:paraId="5664A84B" w14:textId="6D9A087D" w:rsidR="00530E27" w:rsidRDefault="00530E27" w:rsidP="00530E27">
      <w:pPr>
        <w:pStyle w:val="Numbered1"/>
        <w:numPr>
          <w:ilvl w:val="0"/>
          <w:numId w:val="140"/>
        </w:numPr>
      </w:pPr>
      <w:r>
        <w:t>Realizovať organizačné zmeny</w:t>
      </w:r>
    </w:p>
    <w:p w14:paraId="6E992E11" w14:textId="5CF6A9D8" w:rsidR="00530E27" w:rsidRDefault="00530E27" w:rsidP="00530E27">
      <w:pPr>
        <w:pStyle w:val="Numbered1"/>
        <w:numPr>
          <w:ilvl w:val="0"/>
          <w:numId w:val="140"/>
        </w:numPr>
      </w:pPr>
      <w:r>
        <w:lastRenderedPageBreak/>
        <w:t>Integrovať s agendovými systémami a prostredím</w:t>
      </w:r>
    </w:p>
    <w:p w14:paraId="058946CE" w14:textId="7D706A0E" w:rsidR="00530E27" w:rsidRDefault="00530E27" w:rsidP="00530E27">
      <w:pPr>
        <w:pStyle w:val="Numbered1"/>
        <w:numPr>
          <w:ilvl w:val="0"/>
          <w:numId w:val="140"/>
        </w:numPr>
      </w:pPr>
      <w:r>
        <w:t>Migrovať údaje z pôvodného prostredia</w:t>
      </w:r>
    </w:p>
    <w:p w14:paraId="5CA18781" w14:textId="3762B1AF" w:rsidR="00530E27" w:rsidRDefault="00530E27" w:rsidP="00530E27">
      <w:pPr>
        <w:pStyle w:val="Numbered1"/>
        <w:numPr>
          <w:ilvl w:val="0"/>
          <w:numId w:val="140"/>
        </w:numPr>
      </w:pPr>
      <w:r>
        <w:t>Vyškoliť používateľov</w:t>
      </w:r>
    </w:p>
    <w:p w14:paraId="6047480F" w14:textId="32D5EF16" w:rsidR="00530E27" w:rsidRDefault="00530E27" w:rsidP="00530E27">
      <w:pPr>
        <w:pStyle w:val="Numbered1"/>
        <w:numPr>
          <w:ilvl w:val="0"/>
          <w:numId w:val="140"/>
        </w:numPr>
      </w:pPr>
      <w:r>
        <w:t>Otestovať</w:t>
      </w:r>
    </w:p>
    <w:p w14:paraId="5441FCBA" w14:textId="2ACF0D80" w:rsidR="00530E27" w:rsidRDefault="00530E27" w:rsidP="00530E27">
      <w:pPr>
        <w:pStyle w:val="Numbered1"/>
        <w:numPr>
          <w:ilvl w:val="0"/>
          <w:numId w:val="140"/>
        </w:numPr>
      </w:pPr>
      <w:r>
        <w:t>Spustiť produkčnú prevádzku</w:t>
      </w:r>
    </w:p>
    <w:p w14:paraId="7E6DED6D" w14:textId="77777777" w:rsidR="00530E27" w:rsidRPr="00870FF6" w:rsidRDefault="00530E27" w:rsidP="00530E27">
      <w:pPr>
        <w:jc w:val="left"/>
        <w:rPr>
          <w:b/>
          <w:bCs/>
          <w:lang w:val="sk-SK"/>
        </w:rPr>
      </w:pPr>
      <w:r w:rsidRPr="00870FF6">
        <w:rPr>
          <w:b/>
          <w:bCs/>
          <w:lang w:val="sk-SK"/>
        </w:rPr>
        <w:t>Projekty OPII vo väzbe na aktivitu</w:t>
      </w:r>
    </w:p>
    <w:p w14:paraId="3B62404B" w14:textId="591E9857" w:rsidR="00E74EB7" w:rsidRPr="0058763C" w:rsidRDefault="00FD633B" w:rsidP="00E74EB7">
      <w:pPr>
        <w:rPr>
          <w:lang w:val="sk-SK"/>
        </w:rPr>
      </w:pPr>
      <w:r>
        <w:rPr>
          <w:lang w:val="sk-SK"/>
        </w:rPr>
        <w:t>Všetky prioritné</w:t>
      </w:r>
      <w:r w:rsidRPr="0058763C" w:rsidDel="00FD633B">
        <w:rPr>
          <w:iCs/>
          <w:lang w:val="sk-SK"/>
        </w:rPr>
        <w:t xml:space="preserve"> </w:t>
      </w:r>
    </w:p>
    <w:p w14:paraId="219F2EA3" w14:textId="77777777" w:rsidR="00FD633B" w:rsidRPr="008F5B56" w:rsidRDefault="00FD633B" w:rsidP="00E74EB7">
      <w:pPr>
        <w:rPr>
          <w:lang w:val="sk-SK"/>
        </w:rPr>
      </w:pPr>
    </w:p>
    <w:p w14:paraId="43494F98" w14:textId="77777777" w:rsidR="00E74EB7" w:rsidRPr="009F5BC9" w:rsidRDefault="00E74EB7" w:rsidP="00E74EB7">
      <w:pPr>
        <w:pStyle w:val="Heading3"/>
        <w:ind w:left="0" w:firstLine="0"/>
        <w:rPr>
          <w:lang w:val="sk-SK"/>
        </w:rPr>
      </w:pPr>
      <w:bookmarkStart w:id="169" w:name="_Toc487812547"/>
      <w:r>
        <w:rPr>
          <w:rFonts w:eastAsia="Noto Sans CJK SC Regular"/>
          <w:lang w:val="sk-SK"/>
        </w:rPr>
        <w:t xml:space="preserve">Aktivita: </w:t>
      </w:r>
      <w:r w:rsidRPr="009F5BC9">
        <w:rPr>
          <w:lang w:val="sk-SK"/>
        </w:rPr>
        <w:t>Riadenie životného cyklu biznis bloku resp. zdieľanej aplikácie</w:t>
      </w:r>
      <w:bookmarkEnd w:id="169"/>
    </w:p>
    <w:p w14:paraId="6E7F4598" w14:textId="77777777" w:rsidR="00E74EB7" w:rsidRPr="00870FF6" w:rsidRDefault="00E74EB7" w:rsidP="00E74EB7">
      <w:pPr>
        <w:jc w:val="left"/>
        <w:rPr>
          <w:b/>
          <w:bCs/>
          <w:lang w:val="sk-SK"/>
        </w:rPr>
      </w:pPr>
      <w:r w:rsidRPr="00870FF6">
        <w:rPr>
          <w:b/>
          <w:bCs/>
          <w:lang w:val="sk-SK"/>
        </w:rPr>
        <w:t>Cieľ:</w:t>
      </w:r>
    </w:p>
    <w:p w14:paraId="239DCE15" w14:textId="77777777" w:rsidR="00E74EB7" w:rsidRPr="00870FF6" w:rsidRDefault="00E74EB7" w:rsidP="008F6946">
      <w:pPr>
        <w:pStyle w:val="Numbered1"/>
        <w:numPr>
          <w:ilvl w:val="0"/>
          <w:numId w:val="141"/>
        </w:numPr>
      </w:pPr>
      <w:r>
        <w:t>Zabezpečiť optimálny rozvoj služby a jej efektívnu prevádzku</w:t>
      </w:r>
    </w:p>
    <w:p w14:paraId="782D00A0" w14:textId="77777777" w:rsidR="00E74EB7" w:rsidRDefault="00E74EB7" w:rsidP="00E74EB7">
      <w:pPr>
        <w:jc w:val="left"/>
        <w:rPr>
          <w:b/>
          <w:bCs/>
          <w:lang w:val="sk-SK"/>
        </w:rPr>
      </w:pPr>
      <w:r w:rsidRPr="00870FF6">
        <w:rPr>
          <w:b/>
          <w:bCs/>
          <w:lang w:val="sk-SK"/>
        </w:rPr>
        <w:t>Rozpis činností v rámci aktivity:</w:t>
      </w:r>
    </w:p>
    <w:p w14:paraId="717E039E" w14:textId="0BBDB44E" w:rsidR="00E74EB7" w:rsidRPr="007B5EF3" w:rsidRDefault="00E74EB7" w:rsidP="008F6946">
      <w:pPr>
        <w:pStyle w:val="Numbered1"/>
        <w:numPr>
          <w:ilvl w:val="0"/>
          <w:numId w:val="141"/>
        </w:numPr>
        <w:rPr>
          <w:bCs/>
        </w:rPr>
      </w:pPr>
      <w:r w:rsidRPr="007B5EF3">
        <w:t>Mera</w:t>
      </w:r>
      <w:r w:rsidR="00EE3047">
        <w:t>nie</w:t>
      </w:r>
      <w:r w:rsidRPr="007B5EF3">
        <w:t xml:space="preserve"> KPI služby a vyhodnocovanie efektívnosti</w:t>
      </w:r>
    </w:p>
    <w:p w14:paraId="0A5DAA3B" w14:textId="77777777" w:rsidR="00E74EB7" w:rsidRPr="00F677A2" w:rsidRDefault="00E74EB7" w:rsidP="008F6946">
      <w:pPr>
        <w:pStyle w:val="Numbered1"/>
        <w:numPr>
          <w:ilvl w:val="0"/>
          <w:numId w:val="141"/>
        </w:numPr>
        <w:rPr>
          <w:bCs/>
        </w:rPr>
      </w:pPr>
      <w:r w:rsidRPr="00F677A2">
        <w:rPr>
          <w:bCs/>
        </w:rPr>
        <w:t>Zber požiadaviek na vylepšenie a inováciu</w:t>
      </w:r>
    </w:p>
    <w:p w14:paraId="46584737" w14:textId="23AD06F1" w:rsidR="00E74EB7" w:rsidRPr="00F677A2" w:rsidRDefault="00E74EB7" w:rsidP="008F6946">
      <w:pPr>
        <w:pStyle w:val="Numbered1"/>
        <w:numPr>
          <w:ilvl w:val="0"/>
          <w:numId w:val="141"/>
        </w:numPr>
        <w:rPr>
          <w:bCs/>
        </w:rPr>
      </w:pPr>
      <w:r w:rsidRPr="00F677A2">
        <w:rPr>
          <w:bCs/>
        </w:rPr>
        <w:t>Implemen</w:t>
      </w:r>
      <w:r w:rsidR="00EE3047">
        <w:rPr>
          <w:bCs/>
        </w:rPr>
        <w:t>tácia oprávnených požiadaviek</w:t>
      </w:r>
    </w:p>
    <w:p w14:paraId="43B0E225" w14:textId="3FF02218" w:rsidR="00E74EB7" w:rsidRPr="00F677A2" w:rsidRDefault="00E74EB7" w:rsidP="008F6946">
      <w:pPr>
        <w:pStyle w:val="Numbered1"/>
        <w:numPr>
          <w:ilvl w:val="0"/>
          <w:numId w:val="141"/>
        </w:numPr>
        <w:rPr>
          <w:bCs/>
        </w:rPr>
      </w:pPr>
      <w:r w:rsidRPr="00F677A2">
        <w:rPr>
          <w:bCs/>
        </w:rPr>
        <w:t>Odstav</w:t>
      </w:r>
      <w:r w:rsidR="00EE3047">
        <w:rPr>
          <w:bCs/>
        </w:rPr>
        <w:t>enie</w:t>
      </w:r>
      <w:r w:rsidRPr="00F677A2">
        <w:rPr>
          <w:bCs/>
        </w:rPr>
        <w:t xml:space="preserve"> služby (ak nie je rentabilná</w:t>
      </w:r>
      <w:r w:rsidR="00EE3047">
        <w:rPr>
          <w:bCs/>
        </w:rPr>
        <w:t xml:space="preserve"> alebo sú na to opodstatnené dôvody</w:t>
      </w:r>
      <w:r w:rsidRPr="00F677A2">
        <w:rPr>
          <w:bCs/>
        </w:rPr>
        <w:t>)</w:t>
      </w:r>
    </w:p>
    <w:p w14:paraId="075FF4BF" w14:textId="77777777" w:rsidR="00E74EB7" w:rsidRPr="00870FF6" w:rsidRDefault="00E74EB7" w:rsidP="00E74EB7">
      <w:pPr>
        <w:jc w:val="left"/>
        <w:rPr>
          <w:b/>
          <w:bCs/>
          <w:lang w:val="sk-SK"/>
        </w:rPr>
      </w:pPr>
      <w:r w:rsidRPr="00870FF6">
        <w:rPr>
          <w:b/>
          <w:bCs/>
          <w:lang w:val="sk-SK"/>
        </w:rPr>
        <w:t>Projekty OPII vo väzbe na aktivitu</w:t>
      </w:r>
    </w:p>
    <w:p w14:paraId="67793DF5" w14:textId="079E7226" w:rsidR="00172CE4" w:rsidRDefault="00FD633B" w:rsidP="009F1468">
      <w:pPr>
        <w:jc w:val="left"/>
        <w:rPr>
          <w:lang w:val="sk-SK"/>
        </w:rPr>
      </w:pPr>
      <w:r>
        <w:rPr>
          <w:lang w:val="sk-SK"/>
        </w:rPr>
        <w:t>Všetky prioritné</w:t>
      </w:r>
      <w:bookmarkStart w:id="170" w:name="_Toc486915076"/>
      <w:bookmarkStart w:id="171" w:name="_Toc486919879"/>
      <w:bookmarkStart w:id="172" w:name="_Toc486915077"/>
      <w:bookmarkStart w:id="173" w:name="_Toc486919880"/>
      <w:bookmarkEnd w:id="170"/>
      <w:bookmarkEnd w:id="171"/>
      <w:bookmarkEnd w:id="172"/>
      <w:bookmarkEnd w:id="173"/>
    </w:p>
    <w:sectPr w:rsidR="00172CE4" w:rsidSect="002A0FB0">
      <w:headerReference w:type="default" r:id="rId20"/>
      <w:footerReference w:type="even" r:id="rId21"/>
      <w:footerReference w:type="default" r:id="rId22"/>
      <w:footerReference w:type="first" r:id="rId2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51B393" w14:textId="77777777" w:rsidR="009E0A56" w:rsidRDefault="009E0A56" w:rsidP="008D6B7A">
      <w:r>
        <w:separator/>
      </w:r>
    </w:p>
  </w:endnote>
  <w:endnote w:type="continuationSeparator" w:id="0">
    <w:p w14:paraId="6C3A38D0" w14:textId="77777777" w:rsidR="009E0A56" w:rsidRDefault="009E0A56" w:rsidP="008D6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CJK SC Regular">
    <w:charset w:val="00"/>
    <w:family w:val="auto"/>
    <w:pitch w:val="variable"/>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Open Sans">
    <w:altName w:val="Tahoma"/>
    <w:charset w:val="00"/>
    <w:family w:val="swiss"/>
    <w:pitch w:val="variable"/>
    <w:sig w:usb0="E00002EF" w:usb1="4000205B" w:usb2="00000028" w:usb3="00000000" w:csb0="0000019F" w:csb1="00000000"/>
  </w:font>
  <w:font w:name="Libre Baskerville">
    <w:altName w:val="Times New Roman"/>
    <w:charset w:val="00"/>
    <w:family w:val="auto"/>
    <w:pitch w:val="variable"/>
    <w:sig w:usb0="A00000BF" w:usb1="5000005B" w:usb2="00000000" w:usb3="00000000" w:csb0="00000093" w:csb1="00000000"/>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00"/>
    <w:family w:val="roman"/>
    <w:pitch w:val="variable"/>
  </w:font>
  <w:font w:name="FreeSans">
    <w:altName w:val="Arial"/>
    <w:charset w:val="00"/>
    <w:family w:val="swiss"/>
    <w:pitch w:val="default"/>
  </w:font>
  <w:font w:name="Arial">
    <w:panose1 w:val="020B0604020202020204"/>
    <w:charset w:val="EE"/>
    <w:family w:val="swiss"/>
    <w:pitch w:val="variable"/>
    <w:sig w:usb0="E0002E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BDA48" w14:textId="77777777" w:rsidR="00F63F69" w:rsidRDefault="00F63F69" w:rsidP="00553F8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E1C583" w14:textId="77777777" w:rsidR="00F63F69" w:rsidRDefault="00F63F69" w:rsidP="008D6B7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0D524" w14:textId="0A2D2C53" w:rsidR="00F63F69" w:rsidRDefault="00F63F69" w:rsidP="00204D4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32DAE">
      <w:rPr>
        <w:rStyle w:val="PageNumber"/>
        <w:noProof/>
      </w:rPr>
      <w:t>2</w:t>
    </w:r>
    <w:r>
      <w:rPr>
        <w:rStyle w:val="PageNumber"/>
      </w:rPr>
      <w:fldChar w:fldCharType="end"/>
    </w:r>
  </w:p>
  <w:p w14:paraId="095DB4FA" w14:textId="77777777" w:rsidR="00F63F69" w:rsidRPr="007D254E" w:rsidRDefault="00F63F69" w:rsidP="008D6B7A">
    <w:pPr>
      <w:pStyle w:val="Footer"/>
      <w:ind w:right="360"/>
      <w:rPr>
        <w:sz w:val="20"/>
        <w:szCs w:val="20"/>
        <w:lang w:val="sk-SK"/>
      </w:rPr>
    </w:pPr>
    <w:r>
      <w:rPr>
        <w:sz w:val="20"/>
        <w:szCs w:val="20"/>
        <w:lang w:val="sk-SK"/>
      </w:rPr>
      <w:t>Detailný akčný plán informatizácie verejnej správy (2017-2020)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6D6A9" w14:textId="77777777" w:rsidR="00F63F69" w:rsidRPr="00553F8B" w:rsidRDefault="00F63F69" w:rsidP="004B3AF5">
    <w:pPr>
      <w:pStyle w:val="Footer"/>
      <w:framePr w:wrap="none" w:vAnchor="text" w:hAnchor="margin" w:xAlign="right" w:y="1"/>
      <w:rPr>
        <w:rStyle w:val="PageNumber"/>
        <w:color w:val="FFFFFF"/>
      </w:rPr>
    </w:pPr>
    <w:r w:rsidRPr="00553F8B">
      <w:rPr>
        <w:rStyle w:val="PageNumber"/>
        <w:color w:val="FFFFFF"/>
      </w:rPr>
      <w:fldChar w:fldCharType="begin"/>
    </w:r>
    <w:r w:rsidRPr="00553F8B">
      <w:rPr>
        <w:rStyle w:val="PageNumber"/>
        <w:color w:val="FFFFFF"/>
      </w:rPr>
      <w:instrText xml:space="preserve">PAGE  </w:instrText>
    </w:r>
    <w:r w:rsidRPr="00553F8B">
      <w:rPr>
        <w:rStyle w:val="PageNumber"/>
        <w:color w:val="FFFFFF"/>
      </w:rPr>
      <w:fldChar w:fldCharType="separate"/>
    </w:r>
    <w:r>
      <w:rPr>
        <w:rStyle w:val="PageNumber"/>
        <w:noProof/>
        <w:color w:val="FFFFFF"/>
      </w:rPr>
      <w:t>0</w:t>
    </w:r>
    <w:r w:rsidRPr="00553F8B">
      <w:rPr>
        <w:rStyle w:val="PageNumber"/>
        <w:color w:val="FFFFFF"/>
      </w:rPr>
      <w:fldChar w:fldCharType="end"/>
    </w:r>
  </w:p>
  <w:p w14:paraId="1B65FC52" w14:textId="77777777" w:rsidR="00F63F69" w:rsidRDefault="00F63F69" w:rsidP="00752FB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5913B" w14:textId="77777777" w:rsidR="009E0A56" w:rsidRDefault="009E0A56" w:rsidP="008D6B7A">
      <w:r>
        <w:separator/>
      </w:r>
    </w:p>
  </w:footnote>
  <w:footnote w:type="continuationSeparator" w:id="0">
    <w:p w14:paraId="017314B8" w14:textId="77777777" w:rsidR="009E0A56" w:rsidRDefault="009E0A56" w:rsidP="008D6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88B23" w14:textId="2B2E4013" w:rsidR="00F63F69" w:rsidRPr="008D6B7A" w:rsidRDefault="00F63F69">
    <w:pPr>
      <w:pStyle w:val="Header"/>
    </w:pPr>
    <w:r>
      <w:rPr>
        <w:noProof/>
        <w:lang w:val="sk-SK" w:eastAsia="sk-SK"/>
      </w:rPr>
      <w:drawing>
        <wp:anchor distT="0" distB="0" distL="114300" distR="114300" simplePos="0" relativeHeight="251658240" behindDoc="0" locked="0" layoutInCell="1" allowOverlap="1" wp14:anchorId="215D2201" wp14:editId="0B8C949F">
          <wp:simplePos x="0" y="0"/>
          <wp:positionH relativeFrom="margin">
            <wp:posOffset>5321935</wp:posOffset>
          </wp:positionH>
          <wp:positionV relativeFrom="paragraph">
            <wp:posOffset>-332740</wp:posOffset>
          </wp:positionV>
          <wp:extent cx="742950" cy="621030"/>
          <wp:effectExtent l="0" t="0" r="0" b="0"/>
          <wp:wrapTopAndBottom/>
          <wp:docPr id="2"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57216" behindDoc="0" locked="0" layoutInCell="1" allowOverlap="1" wp14:anchorId="0CEE4ED1" wp14:editId="5CF8EDDB">
          <wp:simplePos x="0" y="0"/>
          <wp:positionH relativeFrom="column">
            <wp:posOffset>-617855</wp:posOffset>
          </wp:positionH>
          <wp:positionV relativeFrom="paragraph">
            <wp:posOffset>-447040</wp:posOffset>
          </wp:positionV>
          <wp:extent cx="2667000" cy="859790"/>
          <wp:effectExtent l="0" t="0" r="0" b="0"/>
          <wp:wrapSquare wrapText="bothSides"/>
          <wp:docPr id="1" name="Picture 2" descr="https://www.vicepremier.gov.sk/wp-content/uploads/2016/05/UPVS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vicepremier.gov.sk/wp-content/uploads/2016/05/UPVSR-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8597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401D"/>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C05C5F"/>
    <w:multiLevelType w:val="hybridMultilevel"/>
    <w:tmpl w:val="2DCE8632"/>
    <w:lvl w:ilvl="0" w:tplc="D368DA9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41F37"/>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087F39"/>
    <w:multiLevelType w:val="hybridMultilevel"/>
    <w:tmpl w:val="EB1E7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661B21"/>
    <w:multiLevelType w:val="hybridMultilevel"/>
    <w:tmpl w:val="E828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F27CB7"/>
    <w:multiLevelType w:val="hybridMultilevel"/>
    <w:tmpl w:val="83B2C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4893006"/>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52D3781"/>
    <w:multiLevelType w:val="hybridMultilevel"/>
    <w:tmpl w:val="F9EA08DC"/>
    <w:lvl w:ilvl="0" w:tplc="1D127D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5550DF"/>
    <w:multiLevelType w:val="hybridMultilevel"/>
    <w:tmpl w:val="B116399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57B6C3B"/>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981488"/>
    <w:multiLevelType w:val="hybridMultilevel"/>
    <w:tmpl w:val="D6B4605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06F2298A"/>
    <w:multiLevelType w:val="hybridMultilevel"/>
    <w:tmpl w:val="01905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2793B"/>
    <w:multiLevelType w:val="hybridMultilevel"/>
    <w:tmpl w:val="B0449200"/>
    <w:lvl w:ilvl="0" w:tplc="A4E69656">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7E87BE7"/>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82D59F4"/>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8322842"/>
    <w:multiLevelType w:val="hybridMultilevel"/>
    <w:tmpl w:val="444A2318"/>
    <w:lvl w:ilvl="0" w:tplc="041B0017">
      <w:start w:val="1"/>
      <w:numFmt w:val="lowerLetter"/>
      <w:lvlText w:val="%1)"/>
      <w:lvlJc w:val="left"/>
      <w:pPr>
        <w:ind w:left="1080" w:hanging="360"/>
      </w:pPr>
      <w:rPr>
        <w:rFonts w:hint="default"/>
      </w:rPr>
    </w:lvl>
    <w:lvl w:ilvl="1" w:tplc="041B0001">
      <w:start w:val="1"/>
      <w:numFmt w:val="bullet"/>
      <w:lvlText w:val=""/>
      <w:lvlJc w:val="left"/>
      <w:pPr>
        <w:ind w:left="1800" w:hanging="360"/>
      </w:pPr>
      <w:rPr>
        <w:rFonts w:ascii="Symbol" w:hAnsi="Symbol" w:hint="default"/>
      </w:r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993AC410">
      <w:start w:val="1"/>
      <w:numFmt w:val="bullet"/>
      <w:lvlText w:val="-"/>
      <w:lvlJc w:val="left"/>
      <w:pPr>
        <w:ind w:left="3960" w:hanging="360"/>
      </w:pPr>
      <w:rPr>
        <w:rFonts w:ascii="Times New Roman" w:eastAsia="Noto Sans CJK SC Regular" w:hAnsi="Times New Roman" w:cs="Times New Roman" w:hint="default"/>
      </w:r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nsid w:val="0907010C"/>
    <w:multiLevelType w:val="hybridMultilevel"/>
    <w:tmpl w:val="E828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A3B36E6"/>
    <w:multiLevelType w:val="hybridMultilevel"/>
    <w:tmpl w:val="F4400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AF92A0B"/>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AFC077A"/>
    <w:multiLevelType w:val="hybridMultilevel"/>
    <w:tmpl w:val="0AE08DB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nsid w:val="0B2F34F7"/>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BDA4B10"/>
    <w:multiLevelType w:val="hybridMultilevel"/>
    <w:tmpl w:val="E0E2CDF8"/>
    <w:lvl w:ilvl="0" w:tplc="26863E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0CAF5033"/>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CCD4683"/>
    <w:multiLevelType w:val="hybridMultilevel"/>
    <w:tmpl w:val="83363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D2A44A7"/>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EDE1C8E"/>
    <w:multiLevelType w:val="hybridMultilevel"/>
    <w:tmpl w:val="1B9E0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EF33750"/>
    <w:multiLevelType w:val="hybridMultilevel"/>
    <w:tmpl w:val="4C3C1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0571620"/>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0EF56C2"/>
    <w:multiLevelType w:val="hybridMultilevel"/>
    <w:tmpl w:val="8BD62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174500D"/>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23232E4"/>
    <w:multiLevelType w:val="hybridMultilevel"/>
    <w:tmpl w:val="19645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2F907BD"/>
    <w:multiLevelType w:val="hybridMultilevel"/>
    <w:tmpl w:val="BFA4A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3AF4AF0"/>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3B95D56"/>
    <w:multiLevelType w:val="hybridMultilevel"/>
    <w:tmpl w:val="0F7E9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4FB15AC"/>
    <w:multiLevelType w:val="hybridMultilevel"/>
    <w:tmpl w:val="88D8283C"/>
    <w:lvl w:ilvl="0" w:tplc="039A86DA">
      <w:start w:val="1"/>
      <w:numFmt w:val="decimal"/>
      <w:lvlText w:val="%1."/>
      <w:lvlJc w:val="left"/>
      <w:pPr>
        <w:ind w:left="735" w:hanging="3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15B31AD3"/>
    <w:multiLevelType w:val="hybridMultilevel"/>
    <w:tmpl w:val="AC6E7B54"/>
    <w:lvl w:ilvl="0" w:tplc="0409000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69161A6"/>
    <w:multiLevelType w:val="hybridMultilevel"/>
    <w:tmpl w:val="651A2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77222E6"/>
    <w:multiLevelType w:val="hybridMultilevel"/>
    <w:tmpl w:val="E4CC08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7C64D56"/>
    <w:multiLevelType w:val="hybridMultilevel"/>
    <w:tmpl w:val="5CF6E3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181A4F59"/>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9295ECC"/>
    <w:multiLevelType w:val="hybridMultilevel"/>
    <w:tmpl w:val="866697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B247298"/>
    <w:multiLevelType w:val="hybridMultilevel"/>
    <w:tmpl w:val="EA905D06"/>
    <w:lvl w:ilvl="0" w:tplc="EA44C57C">
      <w:start w:val="1"/>
      <w:numFmt w:val="decimal"/>
      <w:lvlText w:val="%1."/>
      <w:lvlJc w:val="left"/>
      <w:pPr>
        <w:ind w:left="360" w:hanging="360"/>
      </w:pPr>
      <w:rPr>
        <w:rFonts w:ascii="Times New Roman" w:eastAsia="Calibri" w:hAnsi="Times New Roman" w:cs="Times New Roman"/>
        <w:b w:val="0"/>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nsid w:val="1B83191C"/>
    <w:multiLevelType w:val="hybridMultilevel"/>
    <w:tmpl w:val="49FA745A"/>
    <w:lvl w:ilvl="0" w:tplc="2A3EDD48">
      <w:start w:val="1"/>
      <w:numFmt w:val="decimal"/>
      <w:lvlText w:val="%1."/>
      <w:lvlJc w:val="left"/>
      <w:pPr>
        <w:ind w:left="720" w:hanging="360"/>
      </w:pPr>
      <w:rPr>
        <w:rFonts w:hint="default"/>
        <w:sz w:val="24"/>
        <w:szCs w:val="24"/>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1C1A533E"/>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C687846"/>
    <w:multiLevelType w:val="hybridMultilevel"/>
    <w:tmpl w:val="8986488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ED72ED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1CDA1CD8"/>
    <w:multiLevelType w:val="hybridMultilevel"/>
    <w:tmpl w:val="9E6E8B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1D2C507E"/>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D8A79F6"/>
    <w:multiLevelType w:val="hybridMultilevel"/>
    <w:tmpl w:val="E5C8E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1E2A5922"/>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EA006B8"/>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1EA00E31"/>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1FB516A6"/>
    <w:multiLevelType w:val="hybridMultilevel"/>
    <w:tmpl w:val="2E283CBE"/>
    <w:lvl w:ilvl="0" w:tplc="E6DC36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208E259D"/>
    <w:multiLevelType w:val="hybridMultilevel"/>
    <w:tmpl w:val="9C2855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20981521"/>
    <w:multiLevelType w:val="hybridMultilevel"/>
    <w:tmpl w:val="774AE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1F03BC6"/>
    <w:multiLevelType w:val="hybridMultilevel"/>
    <w:tmpl w:val="904AFACC"/>
    <w:lvl w:ilvl="0" w:tplc="041B0003">
      <w:start w:val="1"/>
      <w:numFmt w:val="bullet"/>
      <w:lvlText w:val="o"/>
      <w:lvlJc w:val="left"/>
      <w:pPr>
        <w:ind w:left="1440" w:hanging="360"/>
      </w:pPr>
      <w:rPr>
        <w:rFonts w:ascii="Courier New" w:hAnsi="Courier New" w:cs="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5">
    <w:nsid w:val="24086F43"/>
    <w:multiLevelType w:val="multilevel"/>
    <w:tmpl w:val="A3A0DA2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808" w:hanging="7808"/>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nsid w:val="25D04FBA"/>
    <w:multiLevelType w:val="hybridMultilevel"/>
    <w:tmpl w:val="94CE425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25D23157"/>
    <w:multiLevelType w:val="hybridMultilevel"/>
    <w:tmpl w:val="FCF4D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5E03AF3"/>
    <w:multiLevelType w:val="hybridMultilevel"/>
    <w:tmpl w:val="87E021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26164B09"/>
    <w:multiLevelType w:val="hybridMultilevel"/>
    <w:tmpl w:val="C5FA9D0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26C17116"/>
    <w:multiLevelType w:val="multilevel"/>
    <w:tmpl w:val="5ED8D964"/>
    <w:styleLink w:val="WWNum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nsid w:val="26DB667B"/>
    <w:multiLevelType w:val="hybridMultilevel"/>
    <w:tmpl w:val="82FC6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2760569A"/>
    <w:multiLevelType w:val="hybridMultilevel"/>
    <w:tmpl w:val="90860768"/>
    <w:lvl w:ilvl="0" w:tplc="FFFFFFFF">
      <w:start w:val="1"/>
      <w:numFmt w:val="bullet"/>
      <w:pStyle w:val="Bullet"/>
      <w:lvlText w:val=""/>
      <w:lvlJc w:val="left"/>
      <w:pPr>
        <w:ind w:left="720" w:hanging="360"/>
      </w:pPr>
      <w:rPr>
        <w:rFonts w:ascii="Symbol" w:hAnsi="Symbol" w:hint="default"/>
        <w:color w:val="222A35"/>
      </w:rPr>
    </w:lvl>
    <w:lvl w:ilvl="1" w:tplc="D4708C8E">
      <w:start w:val="1"/>
      <w:numFmt w:val="bullet"/>
      <w:lvlText w:val="-"/>
      <w:lvlJc w:val="left"/>
      <w:pPr>
        <w:ind w:left="1800" w:hanging="360"/>
      </w:pPr>
      <w:rPr>
        <w:rFonts w:ascii="Courier New" w:hAnsi="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nsid w:val="27BF01AA"/>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83C4058"/>
    <w:multiLevelType w:val="hybridMultilevel"/>
    <w:tmpl w:val="F9EA08DC"/>
    <w:lvl w:ilvl="0" w:tplc="1D127D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2881184B"/>
    <w:multiLevelType w:val="hybridMultilevel"/>
    <w:tmpl w:val="53E885C0"/>
    <w:lvl w:ilvl="0" w:tplc="5ED809C0">
      <w:start w:val="1"/>
      <w:numFmt w:val="decimal"/>
      <w:lvlText w:val="%1."/>
      <w:lvlJc w:val="left"/>
      <w:pPr>
        <w:ind w:left="36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289471C4"/>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291C60D9"/>
    <w:multiLevelType w:val="multilevel"/>
    <w:tmpl w:val="5E1A68B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nsid w:val="29457C60"/>
    <w:multiLevelType w:val="hybridMultilevel"/>
    <w:tmpl w:val="A8BCE6EE"/>
    <w:lvl w:ilvl="0" w:tplc="D004E3E2">
      <w:start w:val="1"/>
      <w:numFmt w:val="decimal"/>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2A7E537F"/>
    <w:multiLevelType w:val="hybridMultilevel"/>
    <w:tmpl w:val="EB8609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2BAB6899"/>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2C1303F1"/>
    <w:multiLevelType w:val="hybridMultilevel"/>
    <w:tmpl w:val="F2EAC3AA"/>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2D474AD5"/>
    <w:multiLevelType w:val="hybridMultilevel"/>
    <w:tmpl w:val="DC9865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2D9C6ABC"/>
    <w:multiLevelType w:val="hybridMultilevel"/>
    <w:tmpl w:val="E45A06B4"/>
    <w:lvl w:ilvl="0" w:tplc="041B0017">
      <w:start w:val="1"/>
      <w:numFmt w:val="lowerLetter"/>
      <w:lvlText w:val="%1)"/>
      <w:lvlJc w:val="left"/>
      <w:pPr>
        <w:ind w:left="1080" w:hanging="360"/>
      </w:pPr>
      <w:rPr>
        <w:rFonts w:hint="default"/>
      </w:rPr>
    </w:lvl>
    <w:lvl w:ilvl="1" w:tplc="041B0001">
      <w:start w:val="1"/>
      <w:numFmt w:val="bullet"/>
      <w:lvlText w:val=""/>
      <w:lvlJc w:val="left"/>
      <w:pPr>
        <w:ind w:left="1800" w:hanging="360"/>
      </w:pPr>
      <w:rPr>
        <w:rFonts w:ascii="Symbol" w:hAnsi="Symbol" w:hint="default"/>
      </w:r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993AC410">
      <w:start w:val="1"/>
      <w:numFmt w:val="bullet"/>
      <w:lvlText w:val="-"/>
      <w:lvlJc w:val="left"/>
      <w:pPr>
        <w:ind w:left="3960" w:hanging="360"/>
      </w:pPr>
      <w:rPr>
        <w:rFonts w:ascii="Times New Roman" w:eastAsia="Noto Sans CJK SC Regular" w:hAnsi="Times New Roman" w:cs="Times New Roman" w:hint="default"/>
      </w:r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4">
    <w:nsid w:val="2E83197D"/>
    <w:multiLevelType w:val="hybridMultilevel"/>
    <w:tmpl w:val="7B34F854"/>
    <w:lvl w:ilvl="0" w:tplc="041B000F">
      <w:start w:val="1"/>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2F133866"/>
    <w:multiLevelType w:val="hybridMultilevel"/>
    <w:tmpl w:val="DE74B83C"/>
    <w:lvl w:ilvl="0" w:tplc="8848DD2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0B37944"/>
    <w:multiLevelType w:val="hybridMultilevel"/>
    <w:tmpl w:val="1B9E0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30CB1A4B"/>
    <w:multiLevelType w:val="hybridMultilevel"/>
    <w:tmpl w:val="AD1ECCA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31AD02C7"/>
    <w:multiLevelType w:val="hybridMultilevel"/>
    <w:tmpl w:val="91C0E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31B109CC"/>
    <w:multiLevelType w:val="hybridMultilevel"/>
    <w:tmpl w:val="9648AD24"/>
    <w:lvl w:ilvl="0" w:tplc="FB5A653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0">
    <w:nsid w:val="325B1A11"/>
    <w:multiLevelType w:val="hybridMultilevel"/>
    <w:tmpl w:val="E544284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32692050"/>
    <w:multiLevelType w:val="hybridMultilevel"/>
    <w:tmpl w:val="614AB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32B04D72"/>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36A1EAB"/>
    <w:multiLevelType w:val="hybridMultilevel"/>
    <w:tmpl w:val="1B9E0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4143153"/>
    <w:multiLevelType w:val="hybridMultilevel"/>
    <w:tmpl w:val="E01AE47E"/>
    <w:lvl w:ilvl="0" w:tplc="4CC45D2A">
      <w:start w:val="1"/>
      <w:numFmt w:val="bullet"/>
      <w:pStyle w:val="NoSpacing"/>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35594F43"/>
    <w:multiLevelType w:val="hybridMultilevel"/>
    <w:tmpl w:val="F4BC9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39897D38"/>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3B0B54CF"/>
    <w:multiLevelType w:val="hybridMultilevel"/>
    <w:tmpl w:val="BF9EC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F445C17"/>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3F490BD8"/>
    <w:multiLevelType w:val="hybridMultilevel"/>
    <w:tmpl w:val="107EF5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40147093"/>
    <w:multiLevelType w:val="hybridMultilevel"/>
    <w:tmpl w:val="A7062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40886D46"/>
    <w:multiLevelType w:val="hybridMultilevel"/>
    <w:tmpl w:val="8986488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ED72ED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11C0B99"/>
    <w:multiLevelType w:val="hybridMultilevel"/>
    <w:tmpl w:val="58FE7B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42CC3D59"/>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42D76B0D"/>
    <w:multiLevelType w:val="hybridMultilevel"/>
    <w:tmpl w:val="CB5E7380"/>
    <w:lvl w:ilvl="0" w:tplc="30CE9BEC">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42DF2DDC"/>
    <w:multiLevelType w:val="hybridMultilevel"/>
    <w:tmpl w:val="51E097B4"/>
    <w:lvl w:ilvl="0" w:tplc="45D09242">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438B6981"/>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39A3343"/>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449A1200"/>
    <w:multiLevelType w:val="hybridMultilevel"/>
    <w:tmpl w:val="829C2C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456A374B"/>
    <w:multiLevelType w:val="hybridMultilevel"/>
    <w:tmpl w:val="F9EA08DC"/>
    <w:lvl w:ilvl="0" w:tplc="1D127D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45A4573A"/>
    <w:multiLevelType w:val="hybridMultilevel"/>
    <w:tmpl w:val="4AF63456"/>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46501F4C"/>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4689297D"/>
    <w:multiLevelType w:val="hybridMultilevel"/>
    <w:tmpl w:val="8AB48F9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3">
    <w:nsid w:val="46D23777"/>
    <w:multiLevelType w:val="hybridMultilevel"/>
    <w:tmpl w:val="40E610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46DD4793"/>
    <w:multiLevelType w:val="hybridMultilevel"/>
    <w:tmpl w:val="40FC8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710776E"/>
    <w:multiLevelType w:val="hybridMultilevel"/>
    <w:tmpl w:val="704C6E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474155EC"/>
    <w:multiLevelType w:val="hybridMultilevel"/>
    <w:tmpl w:val="FCA60724"/>
    <w:lvl w:ilvl="0" w:tplc="4060F5C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47512F7E"/>
    <w:multiLevelType w:val="hybridMultilevel"/>
    <w:tmpl w:val="3C74968E"/>
    <w:lvl w:ilvl="0" w:tplc="60EEE132">
      <w:start w:val="1"/>
      <w:numFmt w:val="decimal"/>
      <w:lvlText w:val="%1."/>
      <w:lvlJc w:val="left"/>
      <w:pPr>
        <w:ind w:left="720" w:hanging="360"/>
      </w:pPr>
      <w:rPr>
        <w:rFonts w:ascii="Times New Roman" w:eastAsia="Calibri" w:hAnsi="Times New Roman" w:cs="Times New Roman"/>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47666342"/>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815101C"/>
    <w:multiLevelType w:val="hybridMultilevel"/>
    <w:tmpl w:val="16CC132E"/>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48274566"/>
    <w:multiLevelType w:val="hybridMultilevel"/>
    <w:tmpl w:val="20F0F08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1">
    <w:nsid w:val="48B76A8F"/>
    <w:multiLevelType w:val="hybridMultilevel"/>
    <w:tmpl w:val="CD84F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48BA397F"/>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48C561A2"/>
    <w:multiLevelType w:val="hybridMultilevel"/>
    <w:tmpl w:val="A580A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4A974F9B"/>
    <w:multiLevelType w:val="hybridMultilevel"/>
    <w:tmpl w:val="52306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4B8451F4"/>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4B91335C"/>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C105915"/>
    <w:multiLevelType w:val="hybridMultilevel"/>
    <w:tmpl w:val="097AE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C186D3C"/>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4DB13E5B"/>
    <w:multiLevelType w:val="hybridMultilevel"/>
    <w:tmpl w:val="CB8A145C"/>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20">
    <w:nsid w:val="4DCA11D4"/>
    <w:multiLevelType w:val="hybridMultilevel"/>
    <w:tmpl w:val="AAB201D6"/>
    <w:lvl w:ilvl="0" w:tplc="041B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4E0D0B5E"/>
    <w:multiLevelType w:val="hybridMultilevel"/>
    <w:tmpl w:val="B3C8AC8C"/>
    <w:lvl w:ilvl="0" w:tplc="45D09242">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nsid w:val="4F937462"/>
    <w:multiLevelType w:val="hybridMultilevel"/>
    <w:tmpl w:val="8A0A0938"/>
    <w:lvl w:ilvl="0" w:tplc="E45A0726">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500F0390"/>
    <w:multiLevelType w:val="hybridMultilevel"/>
    <w:tmpl w:val="E828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51266B3E"/>
    <w:multiLevelType w:val="hybridMultilevel"/>
    <w:tmpl w:val="3B1E5B62"/>
    <w:lvl w:ilvl="0" w:tplc="3E604EE6">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51AB5827"/>
    <w:multiLevelType w:val="hybridMultilevel"/>
    <w:tmpl w:val="301E50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51C0698E"/>
    <w:multiLevelType w:val="hybridMultilevel"/>
    <w:tmpl w:val="5518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520B3DF1"/>
    <w:multiLevelType w:val="hybridMultilevel"/>
    <w:tmpl w:val="66CE7BC8"/>
    <w:lvl w:ilvl="0" w:tplc="4060F5C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525B2DD5"/>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52C04996"/>
    <w:multiLevelType w:val="hybridMultilevel"/>
    <w:tmpl w:val="F2EAC3AA"/>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53825859"/>
    <w:multiLevelType w:val="hybridMultilevel"/>
    <w:tmpl w:val="698A5E26"/>
    <w:lvl w:ilvl="0" w:tplc="66CC07B4">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53AD4F29"/>
    <w:multiLevelType w:val="hybridMultilevel"/>
    <w:tmpl w:val="54A01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542C5959"/>
    <w:multiLevelType w:val="hybridMultilevel"/>
    <w:tmpl w:val="FA704DAA"/>
    <w:lvl w:ilvl="0" w:tplc="30CE9BEC">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nsid w:val="54686D81"/>
    <w:multiLevelType w:val="hybridMultilevel"/>
    <w:tmpl w:val="D068E436"/>
    <w:lvl w:ilvl="0" w:tplc="87DC81A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554031DC"/>
    <w:multiLevelType w:val="hybridMultilevel"/>
    <w:tmpl w:val="1AE627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564B48EB"/>
    <w:multiLevelType w:val="hybridMultilevel"/>
    <w:tmpl w:val="42DA14F6"/>
    <w:lvl w:ilvl="0" w:tplc="041B0017">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993AC410">
      <w:start w:val="1"/>
      <w:numFmt w:val="bullet"/>
      <w:lvlText w:val="-"/>
      <w:lvlJc w:val="left"/>
      <w:pPr>
        <w:ind w:left="3960" w:hanging="360"/>
      </w:pPr>
      <w:rPr>
        <w:rFonts w:ascii="Times New Roman" w:eastAsia="Noto Sans CJK SC Regular" w:hAnsi="Times New Roman" w:cs="Times New Roman" w:hint="default"/>
      </w:r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6">
    <w:nsid w:val="56EB4C02"/>
    <w:multiLevelType w:val="hybridMultilevel"/>
    <w:tmpl w:val="52423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575D5096"/>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57A2172C"/>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583F36D8"/>
    <w:multiLevelType w:val="hybridMultilevel"/>
    <w:tmpl w:val="5866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58922F84"/>
    <w:multiLevelType w:val="hybridMultilevel"/>
    <w:tmpl w:val="A7062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8A90168"/>
    <w:multiLevelType w:val="hybridMultilevel"/>
    <w:tmpl w:val="695A2052"/>
    <w:lvl w:ilvl="0" w:tplc="5ED809C0">
      <w:start w:val="1"/>
      <w:numFmt w:val="decimal"/>
      <w:lvlText w:val="%1."/>
      <w:lvlJc w:val="left"/>
      <w:pPr>
        <w:ind w:left="720" w:hanging="360"/>
      </w:pPr>
      <w:rPr>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58D53802"/>
    <w:multiLevelType w:val="hybridMultilevel"/>
    <w:tmpl w:val="A7062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59776026"/>
    <w:multiLevelType w:val="hybridMultilevel"/>
    <w:tmpl w:val="B1FEDE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4">
    <w:nsid w:val="5A0E0BB2"/>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5A4836F8"/>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5BB0280E"/>
    <w:multiLevelType w:val="hybridMultilevel"/>
    <w:tmpl w:val="1F8CA1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nsid w:val="5D025C36"/>
    <w:multiLevelType w:val="hybridMultilevel"/>
    <w:tmpl w:val="1B9E0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5D1D6453"/>
    <w:multiLevelType w:val="hybridMultilevel"/>
    <w:tmpl w:val="310E2E18"/>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49">
    <w:nsid w:val="5D33381A"/>
    <w:multiLevelType w:val="hybridMultilevel"/>
    <w:tmpl w:val="E2825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5E02378A"/>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5E31543C"/>
    <w:multiLevelType w:val="hybridMultilevel"/>
    <w:tmpl w:val="A580A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5E39778B"/>
    <w:multiLevelType w:val="hybridMultilevel"/>
    <w:tmpl w:val="E338967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3">
    <w:nsid w:val="5E4661E8"/>
    <w:multiLevelType w:val="hybridMultilevel"/>
    <w:tmpl w:val="5A54E42E"/>
    <w:lvl w:ilvl="0" w:tplc="A7D0603A">
      <w:start w:val="1"/>
      <w:numFmt w:val="bullet"/>
      <w:pStyle w:val="Bullet2"/>
      <w:lvlText w:val="-"/>
      <w:lvlJc w:val="left"/>
      <w:pPr>
        <w:ind w:left="360" w:hanging="360"/>
      </w:pPr>
      <w:rPr>
        <w:rFonts w:ascii="Courier New" w:hAnsi="Courier New" w:hint="default"/>
        <w:color w:val="auto"/>
      </w:rPr>
    </w:lvl>
    <w:lvl w:ilvl="1" w:tplc="F4CCB638">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4">
    <w:nsid w:val="5F9D464C"/>
    <w:multiLevelType w:val="hybridMultilevel"/>
    <w:tmpl w:val="32A40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FDC4982"/>
    <w:multiLevelType w:val="multilevel"/>
    <w:tmpl w:val="A1C443C6"/>
    <w:styleLink w:val="WWNum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180"/>
      </w:pPr>
    </w:lvl>
  </w:abstractNum>
  <w:abstractNum w:abstractNumId="156">
    <w:nsid w:val="61EC77E7"/>
    <w:multiLevelType w:val="hybridMultilevel"/>
    <w:tmpl w:val="695A38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nsid w:val="629F2C4F"/>
    <w:multiLevelType w:val="hybridMultilevel"/>
    <w:tmpl w:val="18B8B9CE"/>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58">
    <w:nsid w:val="62B470A4"/>
    <w:multiLevelType w:val="hybridMultilevel"/>
    <w:tmpl w:val="EB1E7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62C4470A"/>
    <w:multiLevelType w:val="hybridMultilevel"/>
    <w:tmpl w:val="31145B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nsid w:val="63A87553"/>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63BE48C5"/>
    <w:multiLevelType w:val="hybridMultilevel"/>
    <w:tmpl w:val="65EA6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644C067C"/>
    <w:multiLevelType w:val="hybridMultilevel"/>
    <w:tmpl w:val="8986488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ED72ED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nsid w:val="657347D5"/>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659F538E"/>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65CC046F"/>
    <w:multiLevelType w:val="hybridMultilevel"/>
    <w:tmpl w:val="770ECB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nsid w:val="665B0090"/>
    <w:multiLevelType w:val="hybridMultilevel"/>
    <w:tmpl w:val="8548A4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nsid w:val="666E6675"/>
    <w:multiLevelType w:val="hybridMultilevel"/>
    <w:tmpl w:val="8548A4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8">
    <w:nsid w:val="66EB0965"/>
    <w:multiLevelType w:val="hybridMultilevel"/>
    <w:tmpl w:val="F4BC9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678F1442"/>
    <w:multiLevelType w:val="hybridMultilevel"/>
    <w:tmpl w:val="CF4C4538"/>
    <w:lvl w:ilvl="0" w:tplc="0409000F">
      <w:start w:val="1"/>
      <w:numFmt w:val="decimal"/>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0">
    <w:nsid w:val="681B1D0B"/>
    <w:multiLevelType w:val="hybridMultilevel"/>
    <w:tmpl w:val="EE3E61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nsid w:val="68B07DD0"/>
    <w:multiLevelType w:val="hybridMultilevel"/>
    <w:tmpl w:val="F4BC9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68BE0FF8"/>
    <w:multiLevelType w:val="hybridMultilevel"/>
    <w:tmpl w:val="AF469AC6"/>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ED72ED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nsid w:val="69355384"/>
    <w:multiLevelType w:val="hybridMultilevel"/>
    <w:tmpl w:val="16CC132E"/>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nsid w:val="69CE54BE"/>
    <w:multiLevelType w:val="hybridMultilevel"/>
    <w:tmpl w:val="56C07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69E00DA3"/>
    <w:multiLevelType w:val="hybridMultilevel"/>
    <w:tmpl w:val="CC72B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6A1C7FE1"/>
    <w:multiLevelType w:val="hybridMultilevel"/>
    <w:tmpl w:val="663450B6"/>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77">
    <w:nsid w:val="6A2A095B"/>
    <w:multiLevelType w:val="hybridMultilevel"/>
    <w:tmpl w:val="51FA528E"/>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8">
    <w:nsid w:val="6C05529B"/>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6C84596F"/>
    <w:multiLevelType w:val="hybridMultilevel"/>
    <w:tmpl w:val="8AA45F64"/>
    <w:lvl w:ilvl="0" w:tplc="0409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0">
    <w:nsid w:val="6F9A4715"/>
    <w:multiLevelType w:val="hybridMultilevel"/>
    <w:tmpl w:val="03DA0AB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nsid w:val="6F9B6F23"/>
    <w:multiLevelType w:val="hybridMultilevel"/>
    <w:tmpl w:val="BCEA0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70C34225"/>
    <w:multiLevelType w:val="hybridMultilevel"/>
    <w:tmpl w:val="705CFB1A"/>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09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nsid w:val="70FE1B1F"/>
    <w:multiLevelType w:val="hybridMultilevel"/>
    <w:tmpl w:val="70669444"/>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nsid w:val="72D40DC7"/>
    <w:multiLevelType w:val="hybridMultilevel"/>
    <w:tmpl w:val="2C7E4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nsid w:val="735840DB"/>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73D050B4"/>
    <w:multiLevelType w:val="hybridMultilevel"/>
    <w:tmpl w:val="88D8283C"/>
    <w:lvl w:ilvl="0" w:tplc="039A86DA">
      <w:start w:val="1"/>
      <w:numFmt w:val="decimal"/>
      <w:lvlText w:val="%1."/>
      <w:lvlJc w:val="left"/>
      <w:pPr>
        <w:ind w:left="735" w:hanging="3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nsid w:val="74065369"/>
    <w:multiLevelType w:val="hybridMultilevel"/>
    <w:tmpl w:val="69DEF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74484C33"/>
    <w:multiLevelType w:val="hybridMultilevel"/>
    <w:tmpl w:val="F2E0171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nsid w:val="75E2343C"/>
    <w:multiLevelType w:val="hybridMultilevel"/>
    <w:tmpl w:val="F0B4BB60"/>
    <w:lvl w:ilvl="0" w:tplc="5ED809C0">
      <w:start w:val="1"/>
      <w:numFmt w:val="decimal"/>
      <w:lvlText w:val="%1."/>
      <w:lvlJc w:val="left"/>
      <w:pPr>
        <w:ind w:left="36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nsid w:val="760F7B50"/>
    <w:multiLevelType w:val="hybridMultilevel"/>
    <w:tmpl w:val="DBA84DF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1">
    <w:nsid w:val="76B55CDF"/>
    <w:multiLevelType w:val="hybridMultilevel"/>
    <w:tmpl w:val="16CC132E"/>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nsid w:val="76DB7C08"/>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nsid w:val="77553E1A"/>
    <w:multiLevelType w:val="hybridMultilevel"/>
    <w:tmpl w:val="98BAB2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4">
    <w:nsid w:val="78E960A5"/>
    <w:multiLevelType w:val="hybridMultilevel"/>
    <w:tmpl w:val="52306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791B644B"/>
    <w:multiLevelType w:val="hybridMultilevel"/>
    <w:tmpl w:val="B5B47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nsid w:val="79BA3336"/>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nsid w:val="79FE516F"/>
    <w:multiLevelType w:val="hybridMultilevel"/>
    <w:tmpl w:val="7B166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7A991A9C"/>
    <w:multiLevelType w:val="hybridMultilevel"/>
    <w:tmpl w:val="865AD0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nsid w:val="7ABA73BB"/>
    <w:multiLevelType w:val="hybridMultilevel"/>
    <w:tmpl w:val="A580A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7B3B4F72"/>
    <w:multiLevelType w:val="hybridMultilevel"/>
    <w:tmpl w:val="7E946AB6"/>
    <w:lvl w:ilvl="0" w:tplc="2D800D3C">
      <w:start w:val="1"/>
      <w:numFmt w:val="decimal"/>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nsid w:val="7B3D367F"/>
    <w:multiLevelType w:val="hybridMultilevel"/>
    <w:tmpl w:val="E828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7BE96C48"/>
    <w:multiLevelType w:val="hybridMultilevel"/>
    <w:tmpl w:val="14D6D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7C825B5B"/>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nsid w:val="7D265CFB"/>
    <w:multiLevelType w:val="hybridMultilevel"/>
    <w:tmpl w:val="C12E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7D685358"/>
    <w:multiLevelType w:val="hybridMultilevel"/>
    <w:tmpl w:val="253606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nsid w:val="7EB836A0"/>
    <w:multiLevelType w:val="hybridMultilevel"/>
    <w:tmpl w:val="F0B4BB60"/>
    <w:lvl w:ilvl="0" w:tplc="5ED809C0">
      <w:start w:val="1"/>
      <w:numFmt w:val="decimal"/>
      <w:lvlText w:val="%1."/>
      <w:lvlJc w:val="left"/>
      <w:pPr>
        <w:ind w:left="36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7">
    <w:nsid w:val="7EF8387D"/>
    <w:multiLevelType w:val="hybridMultilevel"/>
    <w:tmpl w:val="3CBA0F6C"/>
    <w:lvl w:ilvl="0" w:tplc="189467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7F522F7A"/>
    <w:multiLevelType w:val="hybridMultilevel"/>
    <w:tmpl w:val="1B7E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2"/>
  </w:num>
  <w:num w:numId="2">
    <w:abstractNumId w:val="153"/>
  </w:num>
  <w:num w:numId="3">
    <w:abstractNumId w:val="55"/>
  </w:num>
  <w:num w:numId="4">
    <w:abstractNumId w:val="130"/>
  </w:num>
  <w:num w:numId="5">
    <w:abstractNumId w:val="30"/>
  </w:num>
  <w:num w:numId="6">
    <w:abstractNumId w:val="61"/>
  </w:num>
  <w:num w:numId="7">
    <w:abstractNumId w:val="197"/>
  </w:num>
  <w:num w:numId="8">
    <w:abstractNumId w:val="204"/>
  </w:num>
  <w:num w:numId="9">
    <w:abstractNumId w:val="187"/>
  </w:num>
  <w:num w:numId="10">
    <w:abstractNumId w:val="57"/>
  </w:num>
  <w:num w:numId="11">
    <w:abstractNumId w:val="108"/>
  </w:num>
  <w:num w:numId="12">
    <w:abstractNumId w:val="25"/>
  </w:num>
  <w:num w:numId="13">
    <w:abstractNumId w:val="142"/>
  </w:num>
  <w:num w:numId="14">
    <w:abstractNumId w:val="207"/>
  </w:num>
  <w:num w:numId="15">
    <w:abstractNumId w:val="21"/>
  </w:num>
  <w:num w:numId="16">
    <w:abstractNumId w:val="51"/>
  </w:num>
  <w:num w:numId="17">
    <w:abstractNumId w:val="84"/>
  </w:num>
  <w:num w:numId="18">
    <w:abstractNumId w:val="80"/>
  </w:num>
  <w:num w:numId="19">
    <w:abstractNumId w:val="205"/>
  </w:num>
  <w:num w:numId="20">
    <w:abstractNumId w:val="37"/>
  </w:num>
  <w:num w:numId="21">
    <w:abstractNumId w:val="78"/>
  </w:num>
  <w:num w:numId="22">
    <w:abstractNumId w:val="89"/>
  </w:num>
  <w:num w:numId="23">
    <w:abstractNumId w:val="83"/>
  </w:num>
  <w:num w:numId="24">
    <w:abstractNumId w:val="63"/>
  </w:num>
  <w:num w:numId="25">
    <w:abstractNumId w:val="137"/>
  </w:num>
  <w:num w:numId="26">
    <w:abstractNumId w:val="32"/>
  </w:num>
  <w:num w:numId="27">
    <w:abstractNumId w:val="112"/>
  </w:num>
  <w:num w:numId="28">
    <w:abstractNumId w:val="150"/>
  </w:num>
  <w:num w:numId="29">
    <w:abstractNumId w:val="125"/>
  </w:num>
  <w:num w:numId="30">
    <w:abstractNumId w:val="96"/>
  </w:num>
  <w:num w:numId="31">
    <w:abstractNumId w:val="70"/>
  </w:num>
  <w:num w:numId="32">
    <w:abstractNumId w:val="104"/>
  </w:num>
  <w:num w:numId="33">
    <w:abstractNumId w:val="124"/>
  </w:num>
  <w:num w:numId="34">
    <w:abstractNumId w:val="122"/>
  </w:num>
  <w:num w:numId="35">
    <w:abstractNumId w:val="29"/>
  </w:num>
  <w:num w:numId="36">
    <w:abstractNumId w:val="33"/>
  </w:num>
  <w:num w:numId="37">
    <w:abstractNumId w:val="103"/>
  </w:num>
  <w:num w:numId="38">
    <w:abstractNumId w:val="162"/>
  </w:num>
  <w:num w:numId="39">
    <w:abstractNumId w:val="117"/>
  </w:num>
  <w:num w:numId="40">
    <w:abstractNumId w:val="12"/>
  </w:num>
  <w:num w:numId="41">
    <w:abstractNumId w:val="90"/>
  </w:num>
  <w:num w:numId="42">
    <w:abstractNumId w:val="195"/>
  </w:num>
  <w:num w:numId="43">
    <w:abstractNumId w:val="86"/>
  </w:num>
  <w:num w:numId="44">
    <w:abstractNumId w:val="119"/>
  </w:num>
  <w:num w:numId="45">
    <w:abstractNumId w:val="157"/>
  </w:num>
  <w:num w:numId="46">
    <w:abstractNumId w:val="108"/>
    <w:lvlOverride w:ilvl="0">
      <w:startOverride w:val="1"/>
    </w:lvlOverride>
  </w:num>
  <w:num w:numId="47">
    <w:abstractNumId w:val="202"/>
  </w:num>
  <w:num w:numId="48">
    <w:abstractNumId w:val="111"/>
  </w:num>
  <w:num w:numId="49">
    <w:abstractNumId w:val="126"/>
  </w:num>
  <w:num w:numId="50">
    <w:abstractNumId w:val="181"/>
  </w:num>
  <w:num w:numId="51">
    <w:abstractNumId w:val="17"/>
  </w:num>
  <w:num w:numId="52">
    <w:abstractNumId w:val="36"/>
  </w:num>
  <w:num w:numId="53">
    <w:abstractNumId w:val="161"/>
  </w:num>
  <w:num w:numId="54">
    <w:abstractNumId w:val="47"/>
  </w:num>
  <w:num w:numId="55">
    <w:abstractNumId w:val="139"/>
  </w:num>
  <w:num w:numId="56">
    <w:abstractNumId w:val="136"/>
  </w:num>
  <w:num w:numId="57">
    <w:abstractNumId w:val="184"/>
  </w:num>
  <w:num w:numId="58">
    <w:abstractNumId w:val="81"/>
  </w:num>
  <w:num w:numId="59">
    <w:abstractNumId w:val="66"/>
  </w:num>
  <w:num w:numId="60">
    <w:abstractNumId w:val="171"/>
  </w:num>
  <w:num w:numId="61">
    <w:abstractNumId w:val="168"/>
  </w:num>
  <w:num w:numId="62">
    <w:abstractNumId w:val="85"/>
  </w:num>
  <w:num w:numId="63">
    <w:abstractNumId w:val="14"/>
  </w:num>
  <w:num w:numId="64">
    <w:abstractNumId w:val="43"/>
  </w:num>
  <w:num w:numId="65">
    <w:abstractNumId w:val="23"/>
  </w:num>
  <w:num w:numId="66">
    <w:abstractNumId w:val="5"/>
  </w:num>
  <w:num w:numId="67">
    <w:abstractNumId w:val="50"/>
  </w:num>
  <w:num w:numId="68">
    <w:abstractNumId w:val="3"/>
  </w:num>
  <w:num w:numId="69">
    <w:abstractNumId w:val="158"/>
  </w:num>
  <w:num w:numId="70">
    <w:abstractNumId w:val="31"/>
  </w:num>
  <w:num w:numId="71">
    <w:abstractNumId w:val="64"/>
  </w:num>
  <w:num w:numId="72">
    <w:abstractNumId w:val="99"/>
  </w:num>
  <w:num w:numId="73">
    <w:abstractNumId w:val="7"/>
  </w:num>
  <w:num w:numId="74">
    <w:abstractNumId w:val="151"/>
  </w:num>
  <w:num w:numId="75">
    <w:abstractNumId w:val="26"/>
  </w:num>
  <w:num w:numId="76">
    <w:abstractNumId w:val="87"/>
  </w:num>
  <w:num w:numId="77">
    <w:abstractNumId w:val="131"/>
  </w:num>
  <w:num w:numId="78">
    <w:abstractNumId w:val="75"/>
  </w:num>
  <w:num w:numId="79">
    <w:abstractNumId w:val="176"/>
  </w:num>
  <w:num w:numId="80">
    <w:abstractNumId w:val="149"/>
  </w:num>
  <w:num w:numId="81">
    <w:abstractNumId w:val="45"/>
  </w:num>
  <w:num w:numId="82">
    <w:abstractNumId w:val="24"/>
  </w:num>
  <w:num w:numId="83">
    <w:abstractNumId w:val="82"/>
  </w:num>
  <w:num w:numId="84">
    <w:abstractNumId w:val="53"/>
  </w:num>
  <w:num w:numId="85">
    <w:abstractNumId w:val="163"/>
  </w:num>
  <w:num w:numId="86">
    <w:abstractNumId w:val="148"/>
  </w:num>
  <w:num w:numId="87">
    <w:abstractNumId w:val="0"/>
  </w:num>
  <w:num w:numId="88">
    <w:abstractNumId w:val="145"/>
  </w:num>
  <w:num w:numId="89">
    <w:abstractNumId w:val="22"/>
  </w:num>
  <w:num w:numId="90">
    <w:abstractNumId w:val="154"/>
  </w:num>
  <w:num w:numId="91">
    <w:abstractNumId w:val="128"/>
  </w:num>
  <w:num w:numId="92">
    <w:abstractNumId w:val="118"/>
  </w:num>
  <w:num w:numId="93">
    <w:abstractNumId w:val="18"/>
  </w:num>
  <w:num w:numId="94">
    <w:abstractNumId w:val="28"/>
  </w:num>
  <w:num w:numId="95">
    <w:abstractNumId w:val="13"/>
  </w:num>
  <w:num w:numId="96">
    <w:abstractNumId w:val="48"/>
  </w:num>
  <w:num w:numId="97">
    <w:abstractNumId w:val="20"/>
  </w:num>
  <w:num w:numId="98">
    <w:abstractNumId w:val="208"/>
  </w:num>
  <w:num w:numId="99">
    <w:abstractNumId w:val="138"/>
  </w:num>
  <w:num w:numId="100">
    <w:abstractNumId w:val="140"/>
  </w:num>
  <w:num w:numId="101">
    <w:abstractNumId w:val="94"/>
  </w:num>
  <w:num w:numId="102">
    <w:abstractNumId w:val="165"/>
  </w:num>
  <w:num w:numId="103">
    <w:abstractNumId w:val="27"/>
  </w:num>
  <w:num w:numId="104">
    <w:abstractNumId w:val="180"/>
  </w:num>
  <w:num w:numId="105">
    <w:abstractNumId w:val="101"/>
  </w:num>
  <w:num w:numId="106">
    <w:abstractNumId w:val="46"/>
  </w:num>
  <w:num w:numId="107">
    <w:abstractNumId w:val="185"/>
  </w:num>
  <w:num w:numId="108">
    <w:abstractNumId w:val="123"/>
  </w:num>
  <w:num w:numId="109">
    <w:abstractNumId w:val="16"/>
  </w:num>
  <w:num w:numId="110">
    <w:abstractNumId w:val="1"/>
  </w:num>
  <w:num w:numId="111">
    <w:abstractNumId w:val="4"/>
  </w:num>
  <w:num w:numId="112">
    <w:abstractNumId w:val="201"/>
  </w:num>
  <w:num w:numId="113">
    <w:abstractNumId w:val="113"/>
  </w:num>
  <w:num w:numId="114">
    <w:abstractNumId w:val="179"/>
  </w:num>
  <w:num w:numId="115">
    <w:abstractNumId w:val="198"/>
  </w:num>
  <w:num w:numId="116">
    <w:abstractNumId w:val="193"/>
  </w:num>
  <w:num w:numId="117">
    <w:abstractNumId w:val="146"/>
  </w:num>
  <w:num w:numId="118">
    <w:abstractNumId w:val="166"/>
  </w:num>
  <w:num w:numId="119">
    <w:abstractNumId w:val="186"/>
  </w:num>
  <w:num w:numId="120">
    <w:abstractNumId w:val="172"/>
  </w:num>
  <w:num w:numId="121">
    <w:abstractNumId w:val="182"/>
  </w:num>
  <w:num w:numId="122">
    <w:abstractNumId w:val="115"/>
  </w:num>
  <w:num w:numId="123">
    <w:abstractNumId w:val="60"/>
  </w:num>
  <w:num w:numId="124">
    <w:abstractNumId w:val="60"/>
    <w:lvlOverride w:ilvl="0">
      <w:startOverride w:val="1"/>
    </w:lvlOverride>
  </w:num>
  <w:num w:numId="125">
    <w:abstractNumId w:val="155"/>
  </w:num>
  <w:num w:numId="126">
    <w:abstractNumId w:val="67"/>
  </w:num>
  <w:num w:numId="127">
    <w:abstractNumId w:val="74"/>
  </w:num>
  <w:num w:numId="128">
    <w:abstractNumId w:val="52"/>
  </w:num>
  <w:num w:numId="129">
    <w:abstractNumId w:val="160"/>
  </w:num>
  <w:num w:numId="130">
    <w:abstractNumId w:val="114"/>
  </w:num>
  <w:num w:numId="131">
    <w:abstractNumId w:val="143"/>
  </w:num>
  <w:num w:numId="132">
    <w:abstractNumId w:val="203"/>
  </w:num>
  <w:num w:numId="133">
    <w:abstractNumId w:val="120"/>
  </w:num>
  <w:num w:numId="134">
    <w:abstractNumId w:val="39"/>
  </w:num>
  <w:num w:numId="135">
    <w:abstractNumId w:val="6"/>
  </w:num>
  <w:num w:numId="136">
    <w:abstractNumId w:val="192"/>
  </w:num>
  <w:num w:numId="137">
    <w:abstractNumId w:val="49"/>
  </w:num>
  <w:num w:numId="138">
    <w:abstractNumId w:val="174"/>
  </w:num>
  <w:num w:numId="139">
    <w:abstractNumId w:val="2"/>
  </w:num>
  <w:num w:numId="140">
    <w:abstractNumId w:val="196"/>
  </w:num>
  <w:num w:numId="141">
    <w:abstractNumId w:val="116"/>
  </w:num>
  <w:num w:numId="142">
    <w:abstractNumId w:val="147"/>
  </w:num>
  <w:num w:numId="143">
    <w:abstractNumId w:val="133"/>
  </w:num>
  <w:num w:numId="144">
    <w:abstractNumId w:val="76"/>
  </w:num>
  <w:num w:numId="145">
    <w:abstractNumId w:val="11"/>
  </w:num>
  <w:num w:numId="146">
    <w:abstractNumId w:val="44"/>
  </w:num>
  <w:num w:numId="147">
    <w:abstractNumId w:val="91"/>
  </w:num>
  <w:num w:numId="148">
    <w:abstractNumId w:val="167"/>
  </w:num>
  <w:num w:numId="149">
    <w:abstractNumId w:val="34"/>
  </w:num>
  <w:num w:numId="150">
    <w:abstractNumId w:val="159"/>
  </w:num>
  <w:num w:numId="151">
    <w:abstractNumId w:val="105"/>
  </w:num>
  <w:num w:numId="152">
    <w:abstractNumId w:val="40"/>
  </w:num>
  <w:num w:numId="153">
    <w:abstractNumId w:val="127"/>
  </w:num>
  <w:num w:numId="154">
    <w:abstractNumId w:val="106"/>
  </w:num>
  <w:num w:numId="155">
    <w:abstractNumId w:val="8"/>
  </w:num>
  <w:num w:numId="156">
    <w:abstractNumId w:val="169"/>
  </w:num>
  <w:num w:numId="157">
    <w:abstractNumId w:val="135"/>
  </w:num>
  <w:num w:numId="158">
    <w:abstractNumId w:val="58"/>
  </w:num>
  <w:num w:numId="159">
    <w:abstractNumId w:val="56"/>
  </w:num>
  <w:num w:numId="160">
    <w:abstractNumId w:val="170"/>
  </w:num>
  <w:num w:numId="161">
    <w:abstractNumId w:val="15"/>
  </w:num>
  <w:num w:numId="162">
    <w:abstractNumId w:val="110"/>
  </w:num>
  <w:num w:numId="163">
    <w:abstractNumId w:val="19"/>
  </w:num>
  <w:num w:numId="164">
    <w:abstractNumId w:val="54"/>
  </w:num>
  <w:num w:numId="165">
    <w:abstractNumId w:val="92"/>
  </w:num>
  <w:num w:numId="166">
    <w:abstractNumId w:val="79"/>
  </w:num>
  <w:num w:numId="167">
    <w:abstractNumId w:val="102"/>
  </w:num>
  <w:num w:numId="168">
    <w:abstractNumId w:val="134"/>
  </w:num>
  <w:num w:numId="169">
    <w:abstractNumId w:val="10"/>
  </w:num>
  <w:num w:numId="170">
    <w:abstractNumId w:val="190"/>
  </w:num>
  <w:num w:numId="171">
    <w:abstractNumId w:val="69"/>
  </w:num>
  <w:num w:numId="172">
    <w:abstractNumId w:val="141"/>
  </w:num>
  <w:num w:numId="173">
    <w:abstractNumId w:val="206"/>
  </w:num>
  <w:num w:numId="174">
    <w:abstractNumId w:val="189"/>
  </w:num>
  <w:num w:numId="175">
    <w:abstractNumId w:val="65"/>
  </w:num>
  <w:num w:numId="176">
    <w:abstractNumId w:val="107"/>
  </w:num>
  <w:num w:numId="177">
    <w:abstractNumId w:val="200"/>
  </w:num>
  <w:num w:numId="178">
    <w:abstractNumId w:val="68"/>
  </w:num>
  <w:num w:numId="179">
    <w:abstractNumId w:val="109"/>
  </w:num>
  <w:num w:numId="180">
    <w:abstractNumId w:val="173"/>
  </w:num>
  <w:num w:numId="181">
    <w:abstractNumId w:val="100"/>
  </w:num>
  <w:num w:numId="182">
    <w:abstractNumId w:val="183"/>
  </w:num>
  <w:num w:numId="183">
    <w:abstractNumId w:val="191"/>
  </w:num>
  <w:num w:numId="184">
    <w:abstractNumId w:val="71"/>
  </w:num>
  <w:num w:numId="185">
    <w:abstractNumId w:val="59"/>
  </w:num>
  <w:num w:numId="186">
    <w:abstractNumId w:val="77"/>
  </w:num>
  <w:num w:numId="187">
    <w:abstractNumId w:val="73"/>
  </w:num>
  <w:num w:numId="188">
    <w:abstractNumId w:val="41"/>
  </w:num>
  <w:num w:numId="189">
    <w:abstractNumId w:val="177"/>
  </w:num>
  <w:num w:numId="190">
    <w:abstractNumId w:val="129"/>
  </w:num>
  <w:num w:numId="191">
    <w:abstractNumId w:val="156"/>
  </w:num>
  <w:num w:numId="192">
    <w:abstractNumId w:val="72"/>
  </w:num>
  <w:num w:numId="193">
    <w:abstractNumId w:val="38"/>
  </w:num>
  <w:num w:numId="194">
    <w:abstractNumId w:val="35"/>
  </w:num>
  <w:num w:numId="195">
    <w:abstractNumId w:val="188"/>
  </w:num>
  <w:num w:numId="196">
    <w:abstractNumId w:val="152"/>
  </w:num>
  <w:num w:numId="197">
    <w:abstractNumId w:val="178"/>
  </w:num>
  <w:num w:numId="198">
    <w:abstractNumId w:val="175"/>
  </w:num>
  <w:num w:numId="199">
    <w:abstractNumId w:val="42"/>
  </w:num>
  <w:num w:numId="200">
    <w:abstractNumId w:val="9"/>
  </w:num>
  <w:num w:numId="201">
    <w:abstractNumId w:val="93"/>
  </w:num>
  <w:num w:numId="202">
    <w:abstractNumId w:val="144"/>
  </w:num>
  <w:num w:numId="203">
    <w:abstractNumId w:val="164"/>
  </w:num>
  <w:num w:numId="204">
    <w:abstractNumId w:val="97"/>
  </w:num>
  <w:num w:numId="205">
    <w:abstractNumId w:val="88"/>
  </w:num>
  <w:num w:numId="206">
    <w:abstractNumId w:val="199"/>
  </w:num>
  <w:num w:numId="207">
    <w:abstractNumId w:val="95"/>
  </w:num>
  <w:num w:numId="208">
    <w:abstractNumId w:val="121"/>
  </w:num>
  <w:num w:numId="209">
    <w:abstractNumId w:val="132"/>
  </w:num>
  <w:num w:numId="210">
    <w:abstractNumId w:val="194"/>
  </w:num>
  <w:num w:numId="211">
    <w:abstractNumId w:val="98"/>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CBD"/>
    <w:rsid w:val="00001625"/>
    <w:rsid w:val="0000180D"/>
    <w:rsid w:val="00001A6F"/>
    <w:rsid w:val="00003241"/>
    <w:rsid w:val="0000369D"/>
    <w:rsid w:val="00004F8F"/>
    <w:rsid w:val="0000532F"/>
    <w:rsid w:val="000065C8"/>
    <w:rsid w:val="00007C35"/>
    <w:rsid w:val="00010120"/>
    <w:rsid w:val="000118AE"/>
    <w:rsid w:val="00011D8B"/>
    <w:rsid w:val="00013501"/>
    <w:rsid w:val="00013B4D"/>
    <w:rsid w:val="00014CBE"/>
    <w:rsid w:val="00014DA1"/>
    <w:rsid w:val="00016B6F"/>
    <w:rsid w:val="00017126"/>
    <w:rsid w:val="00017991"/>
    <w:rsid w:val="000200AE"/>
    <w:rsid w:val="000213EE"/>
    <w:rsid w:val="00022903"/>
    <w:rsid w:val="000242FE"/>
    <w:rsid w:val="00024890"/>
    <w:rsid w:val="00025909"/>
    <w:rsid w:val="0002678A"/>
    <w:rsid w:val="000310DE"/>
    <w:rsid w:val="00031490"/>
    <w:rsid w:val="00031552"/>
    <w:rsid w:val="000329CD"/>
    <w:rsid w:val="00032B17"/>
    <w:rsid w:val="00032BA4"/>
    <w:rsid w:val="00032FE6"/>
    <w:rsid w:val="0003511D"/>
    <w:rsid w:val="000361C3"/>
    <w:rsid w:val="00036E25"/>
    <w:rsid w:val="00037A7C"/>
    <w:rsid w:val="00037D93"/>
    <w:rsid w:val="00041041"/>
    <w:rsid w:val="000419A1"/>
    <w:rsid w:val="00041CC5"/>
    <w:rsid w:val="00042AF0"/>
    <w:rsid w:val="000441EC"/>
    <w:rsid w:val="00044701"/>
    <w:rsid w:val="00045357"/>
    <w:rsid w:val="00045E03"/>
    <w:rsid w:val="00047426"/>
    <w:rsid w:val="00051BF9"/>
    <w:rsid w:val="000523A7"/>
    <w:rsid w:val="00053121"/>
    <w:rsid w:val="00054037"/>
    <w:rsid w:val="000540FF"/>
    <w:rsid w:val="00054747"/>
    <w:rsid w:val="00054DDD"/>
    <w:rsid w:val="00055716"/>
    <w:rsid w:val="000557DE"/>
    <w:rsid w:val="00055A07"/>
    <w:rsid w:val="00055E81"/>
    <w:rsid w:val="000574C4"/>
    <w:rsid w:val="00057CE9"/>
    <w:rsid w:val="000609BD"/>
    <w:rsid w:val="0006178E"/>
    <w:rsid w:val="000618A1"/>
    <w:rsid w:val="00061ABF"/>
    <w:rsid w:val="00061E7E"/>
    <w:rsid w:val="0006222A"/>
    <w:rsid w:val="0006463D"/>
    <w:rsid w:val="00064C0F"/>
    <w:rsid w:val="00065B66"/>
    <w:rsid w:val="00065EE1"/>
    <w:rsid w:val="0006615E"/>
    <w:rsid w:val="0006747B"/>
    <w:rsid w:val="00067EFB"/>
    <w:rsid w:val="0007065A"/>
    <w:rsid w:val="0007200B"/>
    <w:rsid w:val="000751AA"/>
    <w:rsid w:val="0007579F"/>
    <w:rsid w:val="000758F0"/>
    <w:rsid w:val="00075F99"/>
    <w:rsid w:val="000765E3"/>
    <w:rsid w:val="00076FEA"/>
    <w:rsid w:val="000808AD"/>
    <w:rsid w:val="00080A19"/>
    <w:rsid w:val="000814FE"/>
    <w:rsid w:val="000815C3"/>
    <w:rsid w:val="0008661A"/>
    <w:rsid w:val="00086D6D"/>
    <w:rsid w:val="00090515"/>
    <w:rsid w:val="000905B9"/>
    <w:rsid w:val="000916A7"/>
    <w:rsid w:val="000925FC"/>
    <w:rsid w:val="00094EAD"/>
    <w:rsid w:val="000979D9"/>
    <w:rsid w:val="000A025C"/>
    <w:rsid w:val="000A1086"/>
    <w:rsid w:val="000A3577"/>
    <w:rsid w:val="000A6410"/>
    <w:rsid w:val="000A6B6B"/>
    <w:rsid w:val="000A757F"/>
    <w:rsid w:val="000B2043"/>
    <w:rsid w:val="000B4F42"/>
    <w:rsid w:val="000B528F"/>
    <w:rsid w:val="000B578F"/>
    <w:rsid w:val="000B5B4D"/>
    <w:rsid w:val="000B644A"/>
    <w:rsid w:val="000C029D"/>
    <w:rsid w:val="000C1B41"/>
    <w:rsid w:val="000C21B0"/>
    <w:rsid w:val="000C2FCF"/>
    <w:rsid w:val="000C318D"/>
    <w:rsid w:val="000C31E4"/>
    <w:rsid w:val="000C3E7C"/>
    <w:rsid w:val="000C401C"/>
    <w:rsid w:val="000C4216"/>
    <w:rsid w:val="000C4B2D"/>
    <w:rsid w:val="000C4CC8"/>
    <w:rsid w:val="000C4D89"/>
    <w:rsid w:val="000C5074"/>
    <w:rsid w:val="000C549A"/>
    <w:rsid w:val="000C7EDA"/>
    <w:rsid w:val="000D0156"/>
    <w:rsid w:val="000D032D"/>
    <w:rsid w:val="000D1116"/>
    <w:rsid w:val="000D166D"/>
    <w:rsid w:val="000D1C94"/>
    <w:rsid w:val="000D2DD2"/>
    <w:rsid w:val="000D42EC"/>
    <w:rsid w:val="000D4E65"/>
    <w:rsid w:val="000D5C03"/>
    <w:rsid w:val="000D62ED"/>
    <w:rsid w:val="000D7095"/>
    <w:rsid w:val="000D7337"/>
    <w:rsid w:val="000D7797"/>
    <w:rsid w:val="000D7A67"/>
    <w:rsid w:val="000E0C74"/>
    <w:rsid w:val="000E16E5"/>
    <w:rsid w:val="000E274A"/>
    <w:rsid w:val="000E3D71"/>
    <w:rsid w:val="000E3DD3"/>
    <w:rsid w:val="000E42F4"/>
    <w:rsid w:val="000E5046"/>
    <w:rsid w:val="000E595E"/>
    <w:rsid w:val="000E5CBB"/>
    <w:rsid w:val="000E7248"/>
    <w:rsid w:val="000F1372"/>
    <w:rsid w:val="000F1F1D"/>
    <w:rsid w:val="000F21D6"/>
    <w:rsid w:val="000F3A21"/>
    <w:rsid w:val="000F3BAB"/>
    <w:rsid w:val="000F4715"/>
    <w:rsid w:val="000F4E6A"/>
    <w:rsid w:val="000F4E84"/>
    <w:rsid w:val="000F65AD"/>
    <w:rsid w:val="001017CB"/>
    <w:rsid w:val="0010247F"/>
    <w:rsid w:val="001047F5"/>
    <w:rsid w:val="00104BC7"/>
    <w:rsid w:val="00104D08"/>
    <w:rsid w:val="00104F36"/>
    <w:rsid w:val="0010562B"/>
    <w:rsid w:val="0010707D"/>
    <w:rsid w:val="0010711D"/>
    <w:rsid w:val="001073C7"/>
    <w:rsid w:val="0010781E"/>
    <w:rsid w:val="001103E2"/>
    <w:rsid w:val="00112AD6"/>
    <w:rsid w:val="00114C5D"/>
    <w:rsid w:val="00115838"/>
    <w:rsid w:val="0012055D"/>
    <w:rsid w:val="00121FF0"/>
    <w:rsid w:val="00123F96"/>
    <w:rsid w:val="00125F29"/>
    <w:rsid w:val="00127EA5"/>
    <w:rsid w:val="00130F7E"/>
    <w:rsid w:val="00132C3A"/>
    <w:rsid w:val="001330B8"/>
    <w:rsid w:val="00134270"/>
    <w:rsid w:val="00136769"/>
    <w:rsid w:val="00136C55"/>
    <w:rsid w:val="00136D5C"/>
    <w:rsid w:val="0013715D"/>
    <w:rsid w:val="0013754D"/>
    <w:rsid w:val="001379DE"/>
    <w:rsid w:val="00137E08"/>
    <w:rsid w:val="00137E4A"/>
    <w:rsid w:val="0014042B"/>
    <w:rsid w:val="00141157"/>
    <w:rsid w:val="001422AF"/>
    <w:rsid w:val="00142A94"/>
    <w:rsid w:val="00142D3B"/>
    <w:rsid w:val="0014303F"/>
    <w:rsid w:val="0014370E"/>
    <w:rsid w:val="00143B1B"/>
    <w:rsid w:val="001449E1"/>
    <w:rsid w:val="00145460"/>
    <w:rsid w:val="00145A8D"/>
    <w:rsid w:val="0014640B"/>
    <w:rsid w:val="00146D84"/>
    <w:rsid w:val="00146FBE"/>
    <w:rsid w:val="00147592"/>
    <w:rsid w:val="00150C25"/>
    <w:rsid w:val="00151DE6"/>
    <w:rsid w:val="00153712"/>
    <w:rsid w:val="00153A9B"/>
    <w:rsid w:val="00155033"/>
    <w:rsid w:val="001572E8"/>
    <w:rsid w:val="00157736"/>
    <w:rsid w:val="00157AC7"/>
    <w:rsid w:val="00160605"/>
    <w:rsid w:val="00160DDB"/>
    <w:rsid w:val="0016246A"/>
    <w:rsid w:val="00162694"/>
    <w:rsid w:val="00164339"/>
    <w:rsid w:val="0016471D"/>
    <w:rsid w:val="00165BD0"/>
    <w:rsid w:val="00165D66"/>
    <w:rsid w:val="00166243"/>
    <w:rsid w:val="00166921"/>
    <w:rsid w:val="00166B3B"/>
    <w:rsid w:val="001711F2"/>
    <w:rsid w:val="00172CE4"/>
    <w:rsid w:val="00173007"/>
    <w:rsid w:val="00173D76"/>
    <w:rsid w:val="00174809"/>
    <w:rsid w:val="00174E51"/>
    <w:rsid w:val="001750DC"/>
    <w:rsid w:val="001762DA"/>
    <w:rsid w:val="00176730"/>
    <w:rsid w:val="0017697D"/>
    <w:rsid w:val="00177163"/>
    <w:rsid w:val="00177DB8"/>
    <w:rsid w:val="00180550"/>
    <w:rsid w:val="001807E4"/>
    <w:rsid w:val="00180BBD"/>
    <w:rsid w:val="00180DEE"/>
    <w:rsid w:val="00180F10"/>
    <w:rsid w:val="0018131B"/>
    <w:rsid w:val="00181FF8"/>
    <w:rsid w:val="001824ED"/>
    <w:rsid w:val="00182552"/>
    <w:rsid w:val="00183133"/>
    <w:rsid w:val="00183C60"/>
    <w:rsid w:val="00183DA6"/>
    <w:rsid w:val="001847B6"/>
    <w:rsid w:val="00184D21"/>
    <w:rsid w:val="00185DD2"/>
    <w:rsid w:val="00185EB8"/>
    <w:rsid w:val="00186109"/>
    <w:rsid w:val="001862DE"/>
    <w:rsid w:val="00186AAA"/>
    <w:rsid w:val="00191428"/>
    <w:rsid w:val="00192F5A"/>
    <w:rsid w:val="00193BAD"/>
    <w:rsid w:val="00193D80"/>
    <w:rsid w:val="00195130"/>
    <w:rsid w:val="001A0BE1"/>
    <w:rsid w:val="001A0C12"/>
    <w:rsid w:val="001A10FE"/>
    <w:rsid w:val="001A15A0"/>
    <w:rsid w:val="001A187C"/>
    <w:rsid w:val="001A21A2"/>
    <w:rsid w:val="001A2A8D"/>
    <w:rsid w:val="001A57FD"/>
    <w:rsid w:val="001A7A3E"/>
    <w:rsid w:val="001B0FA2"/>
    <w:rsid w:val="001B120C"/>
    <w:rsid w:val="001B1BAD"/>
    <w:rsid w:val="001B4A45"/>
    <w:rsid w:val="001B4BBE"/>
    <w:rsid w:val="001B5B4C"/>
    <w:rsid w:val="001B5FE6"/>
    <w:rsid w:val="001B6205"/>
    <w:rsid w:val="001B6E02"/>
    <w:rsid w:val="001B7765"/>
    <w:rsid w:val="001C0350"/>
    <w:rsid w:val="001C06A5"/>
    <w:rsid w:val="001C2505"/>
    <w:rsid w:val="001C2D4F"/>
    <w:rsid w:val="001C3397"/>
    <w:rsid w:val="001C34C5"/>
    <w:rsid w:val="001C34F7"/>
    <w:rsid w:val="001C4176"/>
    <w:rsid w:val="001C4189"/>
    <w:rsid w:val="001C4330"/>
    <w:rsid w:val="001C5A82"/>
    <w:rsid w:val="001D12B6"/>
    <w:rsid w:val="001D18B4"/>
    <w:rsid w:val="001D1FA0"/>
    <w:rsid w:val="001D2B74"/>
    <w:rsid w:val="001D5C15"/>
    <w:rsid w:val="001D70A0"/>
    <w:rsid w:val="001D73CB"/>
    <w:rsid w:val="001E0BC0"/>
    <w:rsid w:val="001E20D4"/>
    <w:rsid w:val="001E28C4"/>
    <w:rsid w:val="001E3BD9"/>
    <w:rsid w:val="001E4176"/>
    <w:rsid w:val="001E4FF4"/>
    <w:rsid w:val="001E657A"/>
    <w:rsid w:val="001E7A11"/>
    <w:rsid w:val="001F0838"/>
    <w:rsid w:val="001F0F8C"/>
    <w:rsid w:val="001F1BAC"/>
    <w:rsid w:val="001F1CBF"/>
    <w:rsid w:val="001F2989"/>
    <w:rsid w:val="001F3D1E"/>
    <w:rsid w:val="001F3D66"/>
    <w:rsid w:val="001F621E"/>
    <w:rsid w:val="001F641D"/>
    <w:rsid w:val="001F6FCF"/>
    <w:rsid w:val="002011B2"/>
    <w:rsid w:val="002023D3"/>
    <w:rsid w:val="00204159"/>
    <w:rsid w:val="00204D45"/>
    <w:rsid w:val="002061FE"/>
    <w:rsid w:val="002066BD"/>
    <w:rsid w:val="00207D52"/>
    <w:rsid w:val="00210E64"/>
    <w:rsid w:val="002124AF"/>
    <w:rsid w:val="002126B8"/>
    <w:rsid w:val="00212D06"/>
    <w:rsid w:val="0021388C"/>
    <w:rsid w:val="0021389E"/>
    <w:rsid w:val="002151EC"/>
    <w:rsid w:val="00215336"/>
    <w:rsid w:val="0021533C"/>
    <w:rsid w:val="00216C66"/>
    <w:rsid w:val="00217380"/>
    <w:rsid w:val="00217EB1"/>
    <w:rsid w:val="0022055E"/>
    <w:rsid w:val="00220A37"/>
    <w:rsid w:val="00221545"/>
    <w:rsid w:val="00222B45"/>
    <w:rsid w:val="00224978"/>
    <w:rsid w:val="00224C0B"/>
    <w:rsid w:val="00224CDB"/>
    <w:rsid w:val="00224DAC"/>
    <w:rsid w:val="00225127"/>
    <w:rsid w:val="002252C8"/>
    <w:rsid w:val="0022593E"/>
    <w:rsid w:val="00227876"/>
    <w:rsid w:val="00227FC3"/>
    <w:rsid w:val="00230A04"/>
    <w:rsid w:val="002327B1"/>
    <w:rsid w:val="002357A4"/>
    <w:rsid w:val="002358F5"/>
    <w:rsid w:val="00235A62"/>
    <w:rsid w:val="00237C53"/>
    <w:rsid w:val="00237E4A"/>
    <w:rsid w:val="00241457"/>
    <w:rsid w:val="002415D7"/>
    <w:rsid w:val="00241A52"/>
    <w:rsid w:val="00241CEA"/>
    <w:rsid w:val="002450E5"/>
    <w:rsid w:val="00245BC5"/>
    <w:rsid w:val="002466ED"/>
    <w:rsid w:val="002469E7"/>
    <w:rsid w:val="00247962"/>
    <w:rsid w:val="002503AD"/>
    <w:rsid w:val="00250995"/>
    <w:rsid w:val="00251019"/>
    <w:rsid w:val="002515CA"/>
    <w:rsid w:val="00251788"/>
    <w:rsid w:val="00251A13"/>
    <w:rsid w:val="00253203"/>
    <w:rsid w:val="002533F4"/>
    <w:rsid w:val="002543C3"/>
    <w:rsid w:val="002544F7"/>
    <w:rsid w:val="00254AA7"/>
    <w:rsid w:val="00254D2F"/>
    <w:rsid w:val="00256975"/>
    <w:rsid w:val="00257E56"/>
    <w:rsid w:val="0026030E"/>
    <w:rsid w:val="00260310"/>
    <w:rsid w:val="00260FBB"/>
    <w:rsid w:val="00261AA8"/>
    <w:rsid w:val="00262A8F"/>
    <w:rsid w:val="00263694"/>
    <w:rsid w:val="00263832"/>
    <w:rsid w:val="00267F9D"/>
    <w:rsid w:val="0027163B"/>
    <w:rsid w:val="00271AE8"/>
    <w:rsid w:val="0027283B"/>
    <w:rsid w:val="002752E1"/>
    <w:rsid w:val="00276154"/>
    <w:rsid w:val="00277492"/>
    <w:rsid w:val="00280303"/>
    <w:rsid w:val="00280519"/>
    <w:rsid w:val="00280691"/>
    <w:rsid w:val="00281681"/>
    <w:rsid w:val="00287ABB"/>
    <w:rsid w:val="00290D8D"/>
    <w:rsid w:val="00291F85"/>
    <w:rsid w:val="00291FF1"/>
    <w:rsid w:val="0029297E"/>
    <w:rsid w:val="002941A6"/>
    <w:rsid w:val="00294D09"/>
    <w:rsid w:val="00294F57"/>
    <w:rsid w:val="00296ECA"/>
    <w:rsid w:val="00296FFF"/>
    <w:rsid w:val="002971DC"/>
    <w:rsid w:val="002A0BD1"/>
    <w:rsid w:val="002A0EE1"/>
    <w:rsid w:val="002A0FB0"/>
    <w:rsid w:val="002A1C07"/>
    <w:rsid w:val="002A3001"/>
    <w:rsid w:val="002A3027"/>
    <w:rsid w:val="002A5193"/>
    <w:rsid w:val="002A571D"/>
    <w:rsid w:val="002B0322"/>
    <w:rsid w:val="002B0FD4"/>
    <w:rsid w:val="002B1B85"/>
    <w:rsid w:val="002B1E17"/>
    <w:rsid w:val="002B46E2"/>
    <w:rsid w:val="002B4C96"/>
    <w:rsid w:val="002B509E"/>
    <w:rsid w:val="002B614D"/>
    <w:rsid w:val="002B7986"/>
    <w:rsid w:val="002C0B1B"/>
    <w:rsid w:val="002C0E11"/>
    <w:rsid w:val="002C0E6A"/>
    <w:rsid w:val="002C3F5A"/>
    <w:rsid w:val="002C3F5D"/>
    <w:rsid w:val="002C46E3"/>
    <w:rsid w:val="002C585A"/>
    <w:rsid w:val="002C5861"/>
    <w:rsid w:val="002C7F82"/>
    <w:rsid w:val="002D097E"/>
    <w:rsid w:val="002D0F67"/>
    <w:rsid w:val="002D3123"/>
    <w:rsid w:val="002D3A0A"/>
    <w:rsid w:val="002D3A79"/>
    <w:rsid w:val="002D45DF"/>
    <w:rsid w:val="002D47D2"/>
    <w:rsid w:val="002D48C7"/>
    <w:rsid w:val="002D6880"/>
    <w:rsid w:val="002D7CB4"/>
    <w:rsid w:val="002E1688"/>
    <w:rsid w:val="002E26AD"/>
    <w:rsid w:val="002E2A6A"/>
    <w:rsid w:val="002E5FC8"/>
    <w:rsid w:val="002E76EC"/>
    <w:rsid w:val="002F3A3A"/>
    <w:rsid w:val="002F47EB"/>
    <w:rsid w:val="002F503D"/>
    <w:rsid w:val="002F5E2F"/>
    <w:rsid w:val="002F6F8D"/>
    <w:rsid w:val="003004F9"/>
    <w:rsid w:val="00300841"/>
    <w:rsid w:val="00300AE4"/>
    <w:rsid w:val="00300BE2"/>
    <w:rsid w:val="003010EB"/>
    <w:rsid w:val="003012F3"/>
    <w:rsid w:val="0030167D"/>
    <w:rsid w:val="00301F7E"/>
    <w:rsid w:val="00303DC4"/>
    <w:rsid w:val="003058D8"/>
    <w:rsid w:val="00306B93"/>
    <w:rsid w:val="00307A11"/>
    <w:rsid w:val="00310571"/>
    <w:rsid w:val="003128E2"/>
    <w:rsid w:val="00313A5B"/>
    <w:rsid w:val="00313E45"/>
    <w:rsid w:val="00314999"/>
    <w:rsid w:val="00315D91"/>
    <w:rsid w:val="0031693C"/>
    <w:rsid w:val="003200CC"/>
    <w:rsid w:val="003203FA"/>
    <w:rsid w:val="0032059E"/>
    <w:rsid w:val="003209ED"/>
    <w:rsid w:val="0032130E"/>
    <w:rsid w:val="00324785"/>
    <w:rsid w:val="0032602C"/>
    <w:rsid w:val="003265A6"/>
    <w:rsid w:val="00327246"/>
    <w:rsid w:val="00327E96"/>
    <w:rsid w:val="00330067"/>
    <w:rsid w:val="00330114"/>
    <w:rsid w:val="00330B27"/>
    <w:rsid w:val="00330D65"/>
    <w:rsid w:val="00331808"/>
    <w:rsid w:val="00334538"/>
    <w:rsid w:val="00334CAE"/>
    <w:rsid w:val="00337905"/>
    <w:rsid w:val="00340695"/>
    <w:rsid w:val="00340A06"/>
    <w:rsid w:val="00340CD2"/>
    <w:rsid w:val="00342AE9"/>
    <w:rsid w:val="00342F52"/>
    <w:rsid w:val="00347A20"/>
    <w:rsid w:val="00351A6D"/>
    <w:rsid w:val="00354592"/>
    <w:rsid w:val="00354762"/>
    <w:rsid w:val="00354D0B"/>
    <w:rsid w:val="00355426"/>
    <w:rsid w:val="00355576"/>
    <w:rsid w:val="0035578F"/>
    <w:rsid w:val="00355E6A"/>
    <w:rsid w:val="00355F59"/>
    <w:rsid w:val="0035619C"/>
    <w:rsid w:val="00357E27"/>
    <w:rsid w:val="003604E3"/>
    <w:rsid w:val="00364E0A"/>
    <w:rsid w:val="00365158"/>
    <w:rsid w:val="00365531"/>
    <w:rsid w:val="00366635"/>
    <w:rsid w:val="003666E3"/>
    <w:rsid w:val="00367CA7"/>
    <w:rsid w:val="003701DC"/>
    <w:rsid w:val="00371692"/>
    <w:rsid w:val="00371843"/>
    <w:rsid w:val="003726D2"/>
    <w:rsid w:val="00372E26"/>
    <w:rsid w:val="00374526"/>
    <w:rsid w:val="00374679"/>
    <w:rsid w:val="00375D60"/>
    <w:rsid w:val="003762D6"/>
    <w:rsid w:val="003762FC"/>
    <w:rsid w:val="003773A7"/>
    <w:rsid w:val="00380170"/>
    <w:rsid w:val="00380292"/>
    <w:rsid w:val="00380386"/>
    <w:rsid w:val="00380B79"/>
    <w:rsid w:val="003813DC"/>
    <w:rsid w:val="00381D7C"/>
    <w:rsid w:val="00384755"/>
    <w:rsid w:val="00384AE9"/>
    <w:rsid w:val="00385A61"/>
    <w:rsid w:val="00386324"/>
    <w:rsid w:val="0038672C"/>
    <w:rsid w:val="00386A7D"/>
    <w:rsid w:val="0039088D"/>
    <w:rsid w:val="003911C3"/>
    <w:rsid w:val="00392E4A"/>
    <w:rsid w:val="0039314B"/>
    <w:rsid w:val="00393AEA"/>
    <w:rsid w:val="00393EA0"/>
    <w:rsid w:val="003942DE"/>
    <w:rsid w:val="00395909"/>
    <w:rsid w:val="00396123"/>
    <w:rsid w:val="00396165"/>
    <w:rsid w:val="00396345"/>
    <w:rsid w:val="00397EAA"/>
    <w:rsid w:val="003A1735"/>
    <w:rsid w:val="003A2289"/>
    <w:rsid w:val="003A23ED"/>
    <w:rsid w:val="003A27B4"/>
    <w:rsid w:val="003A4BDB"/>
    <w:rsid w:val="003A4CE7"/>
    <w:rsid w:val="003A4DB2"/>
    <w:rsid w:val="003A5363"/>
    <w:rsid w:val="003A55C7"/>
    <w:rsid w:val="003A6615"/>
    <w:rsid w:val="003A6D4B"/>
    <w:rsid w:val="003A7DAD"/>
    <w:rsid w:val="003B0016"/>
    <w:rsid w:val="003B054F"/>
    <w:rsid w:val="003B0ADF"/>
    <w:rsid w:val="003B0C57"/>
    <w:rsid w:val="003B22CB"/>
    <w:rsid w:val="003B2D44"/>
    <w:rsid w:val="003B6EB8"/>
    <w:rsid w:val="003B784C"/>
    <w:rsid w:val="003C07AA"/>
    <w:rsid w:val="003C2B20"/>
    <w:rsid w:val="003C36EA"/>
    <w:rsid w:val="003C4AB8"/>
    <w:rsid w:val="003C551F"/>
    <w:rsid w:val="003C66A9"/>
    <w:rsid w:val="003C7EF7"/>
    <w:rsid w:val="003D24B2"/>
    <w:rsid w:val="003D347A"/>
    <w:rsid w:val="003D3823"/>
    <w:rsid w:val="003D3C80"/>
    <w:rsid w:val="003D4A74"/>
    <w:rsid w:val="003D59F8"/>
    <w:rsid w:val="003D646D"/>
    <w:rsid w:val="003D665C"/>
    <w:rsid w:val="003D7D97"/>
    <w:rsid w:val="003E0317"/>
    <w:rsid w:val="003E1D2A"/>
    <w:rsid w:val="003E206D"/>
    <w:rsid w:val="003E2C31"/>
    <w:rsid w:val="003E4C87"/>
    <w:rsid w:val="003E4F60"/>
    <w:rsid w:val="003E5D14"/>
    <w:rsid w:val="003E77EE"/>
    <w:rsid w:val="003F00E6"/>
    <w:rsid w:val="003F0487"/>
    <w:rsid w:val="003F18BD"/>
    <w:rsid w:val="003F2284"/>
    <w:rsid w:val="003F243E"/>
    <w:rsid w:val="003F3C83"/>
    <w:rsid w:val="003F3E63"/>
    <w:rsid w:val="003F533A"/>
    <w:rsid w:val="003F5A72"/>
    <w:rsid w:val="003F5C75"/>
    <w:rsid w:val="003F5CAB"/>
    <w:rsid w:val="003F6D40"/>
    <w:rsid w:val="00400285"/>
    <w:rsid w:val="004009EE"/>
    <w:rsid w:val="00400C0B"/>
    <w:rsid w:val="0040148B"/>
    <w:rsid w:val="0040403C"/>
    <w:rsid w:val="00404E4A"/>
    <w:rsid w:val="0040538B"/>
    <w:rsid w:val="0040567A"/>
    <w:rsid w:val="004064C4"/>
    <w:rsid w:val="00410BAD"/>
    <w:rsid w:val="004115C0"/>
    <w:rsid w:val="004129A8"/>
    <w:rsid w:val="00412E4A"/>
    <w:rsid w:val="00414960"/>
    <w:rsid w:val="00415B93"/>
    <w:rsid w:val="004205CB"/>
    <w:rsid w:val="004208CA"/>
    <w:rsid w:val="00420A54"/>
    <w:rsid w:val="00421B18"/>
    <w:rsid w:val="00421FB4"/>
    <w:rsid w:val="00422E3F"/>
    <w:rsid w:val="00423148"/>
    <w:rsid w:val="00423B33"/>
    <w:rsid w:val="00423E71"/>
    <w:rsid w:val="00424399"/>
    <w:rsid w:val="00425353"/>
    <w:rsid w:val="004256EC"/>
    <w:rsid w:val="004263D2"/>
    <w:rsid w:val="00426ECC"/>
    <w:rsid w:val="0042765A"/>
    <w:rsid w:val="00430960"/>
    <w:rsid w:val="00431371"/>
    <w:rsid w:val="00431DAC"/>
    <w:rsid w:val="0043204B"/>
    <w:rsid w:val="0043329B"/>
    <w:rsid w:val="00434FE1"/>
    <w:rsid w:val="004351BB"/>
    <w:rsid w:val="0043642D"/>
    <w:rsid w:val="00436A8F"/>
    <w:rsid w:val="00440CE5"/>
    <w:rsid w:val="00440D72"/>
    <w:rsid w:val="00442BE1"/>
    <w:rsid w:val="00442E57"/>
    <w:rsid w:val="00444F9F"/>
    <w:rsid w:val="00445E92"/>
    <w:rsid w:val="0044756D"/>
    <w:rsid w:val="004508E3"/>
    <w:rsid w:val="00451BF1"/>
    <w:rsid w:val="00452220"/>
    <w:rsid w:val="0045383F"/>
    <w:rsid w:val="00453A3A"/>
    <w:rsid w:val="00455047"/>
    <w:rsid w:val="004563A1"/>
    <w:rsid w:val="00456E78"/>
    <w:rsid w:val="00456FFC"/>
    <w:rsid w:val="004572F5"/>
    <w:rsid w:val="00461335"/>
    <w:rsid w:val="0046277F"/>
    <w:rsid w:val="004644E7"/>
    <w:rsid w:val="004645C0"/>
    <w:rsid w:val="00464C02"/>
    <w:rsid w:val="00464F95"/>
    <w:rsid w:val="0047147B"/>
    <w:rsid w:val="004719A5"/>
    <w:rsid w:val="0047293C"/>
    <w:rsid w:val="00472C34"/>
    <w:rsid w:val="004743D2"/>
    <w:rsid w:val="0047535B"/>
    <w:rsid w:val="004768A2"/>
    <w:rsid w:val="004774DA"/>
    <w:rsid w:val="004801B1"/>
    <w:rsid w:val="004811EC"/>
    <w:rsid w:val="004812D8"/>
    <w:rsid w:val="00482142"/>
    <w:rsid w:val="0048257D"/>
    <w:rsid w:val="004829B9"/>
    <w:rsid w:val="00482B4C"/>
    <w:rsid w:val="004834E5"/>
    <w:rsid w:val="004834EA"/>
    <w:rsid w:val="00483C33"/>
    <w:rsid w:val="00483F23"/>
    <w:rsid w:val="004860D9"/>
    <w:rsid w:val="0048696E"/>
    <w:rsid w:val="00487764"/>
    <w:rsid w:val="00490141"/>
    <w:rsid w:val="00491F34"/>
    <w:rsid w:val="004926A1"/>
    <w:rsid w:val="0049454C"/>
    <w:rsid w:val="00494635"/>
    <w:rsid w:val="00496B07"/>
    <w:rsid w:val="004A10FE"/>
    <w:rsid w:val="004A11FF"/>
    <w:rsid w:val="004A1D92"/>
    <w:rsid w:val="004A236B"/>
    <w:rsid w:val="004A3BB1"/>
    <w:rsid w:val="004A43D5"/>
    <w:rsid w:val="004A4DA6"/>
    <w:rsid w:val="004A55DA"/>
    <w:rsid w:val="004A61E7"/>
    <w:rsid w:val="004B1654"/>
    <w:rsid w:val="004B1C33"/>
    <w:rsid w:val="004B2E43"/>
    <w:rsid w:val="004B38F2"/>
    <w:rsid w:val="004B3AF5"/>
    <w:rsid w:val="004B3BFC"/>
    <w:rsid w:val="004B4102"/>
    <w:rsid w:val="004B491F"/>
    <w:rsid w:val="004B517F"/>
    <w:rsid w:val="004B5A2E"/>
    <w:rsid w:val="004B6D75"/>
    <w:rsid w:val="004B7183"/>
    <w:rsid w:val="004B7365"/>
    <w:rsid w:val="004C18F2"/>
    <w:rsid w:val="004C1ED4"/>
    <w:rsid w:val="004C2CC5"/>
    <w:rsid w:val="004C316E"/>
    <w:rsid w:val="004C40D5"/>
    <w:rsid w:val="004C4BD0"/>
    <w:rsid w:val="004C4E57"/>
    <w:rsid w:val="004C5C29"/>
    <w:rsid w:val="004C6EAF"/>
    <w:rsid w:val="004C708C"/>
    <w:rsid w:val="004C7AE2"/>
    <w:rsid w:val="004D14FF"/>
    <w:rsid w:val="004D276A"/>
    <w:rsid w:val="004D2846"/>
    <w:rsid w:val="004D46A4"/>
    <w:rsid w:val="004D4AED"/>
    <w:rsid w:val="004D575A"/>
    <w:rsid w:val="004D6224"/>
    <w:rsid w:val="004D6C3A"/>
    <w:rsid w:val="004D7C6C"/>
    <w:rsid w:val="004E0B45"/>
    <w:rsid w:val="004E1086"/>
    <w:rsid w:val="004E13B2"/>
    <w:rsid w:val="004E151B"/>
    <w:rsid w:val="004E1C6F"/>
    <w:rsid w:val="004E26AC"/>
    <w:rsid w:val="004E2B7F"/>
    <w:rsid w:val="004E37BE"/>
    <w:rsid w:val="004E3B36"/>
    <w:rsid w:val="004E567D"/>
    <w:rsid w:val="004E7131"/>
    <w:rsid w:val="004E739C"/>
    <w:rsid w:val="004F06D1"/>
    <w:rsid w:val="004F1152"/>
    <w:rsid w:val="004F3595"/>
    <w:rsid w:val="004F5C63"/>
    <w:rsid w:val="004F652B"/>
    <w:rsid w:val="004F6666"/>
    <w:rsid w:val="004F6E6B"/>
    <w:rsid w:val="004F7E12"/>
    <w:rsid w:val="00500084"/>
    <w:rsid w:val="00500D05"/>
    <w:rsid w:val="00501152"/>
    <w:rsid w:val="005013E6"/>
    <w:rsid w:val="00501C28"/>
    <w:rsid w:val="005026B4"/>
    <w:rsid w:val="005033B4"/>
    <w:rsid w:val="00504A34"/>
    <w:rsid w:val="00506DDC"/>
    <w:rsid w:val="00507567"/>
    <w:rsid w:val="00507FFA"/>
    <w:rsid w:val="00510D70"/>
    <w:rsid w:val="00511277"/>
    <w:rsid w:val="00511EF1"/>
    <w:rsid w:val="00513253"/>
    <w:rsid w:val="0051721C"/>
    <w:rsid w:val="00522D5F"/>
    <w:rsid w:val="00523514"/>
    <w:rsid w:val="0052377D"/>
    <w:rsid w:val="00524245"/>
    <w:rsid w:val="00525353"/>
    <w:rsid w:val="00525703"/>
    <w:rsid w:val="00525BE1"/>
    <w:rsid w:val="00525E73"/>
    <w:rsid w:val="00527443"/>
    <w:rsid w:val="00530E27"/>
    <w:rsid w:val="00530F49"/>
    <w:rsid w:val="005320ED"/>
    <w:rsid w:val="00532C93"/>
    <w:rsid w:val="005332B4"/>
    <w:rsid w:val="005340FC"/>
    <w:rsid w:val="00534152"/>
    <w:rsid w:val="005347CB"/>
    <w:rsid w:val="00534F93"/>
    <w:rsid w:val="0053505E"/>
    <w:rsid w:val="00536130"/>
    <w:rsid w:val="005428E4"/>
    <w:rsid w:val="00544351"/>
    <w:rsid w:val="0054683C"/>
    <w:rsid w:val="00547C17"/>
    <w:rsid w:val="00550302"/>
    <w:rsid w:val="00550D3C"/>
    <w:rsid w:val="00550E63"/>
    <w:rsid w:val="00551CC7"/>
    <w:rsid w:val="005533E2"/>
    <w:rsid w:val="00553F8B"/>
    <w:rsid w:val="00563533"/>
    <w:rsid w:val="005637CE"/>
    <w:rsid w:val="00564B6F"/>
    <w:rsid w:val="00565931"/>
    <w:rsid w:val="00565D5D"/>
    <w:rsid w:val="00566270"/>
    <w:rsid w:val="00571607"/>
    <w:rsid w:val="005729BE"/>
    <w:rsid w:val="00574720"/>
    <w:rsid w:val="00574A61"/>
    <w:rsid w:val="00574A7D"/>
    <w:rsid w:val="00574C19"/>
    <w:rsid w:val="00577797"/>
    <w:rsid w:val="00577D90"/>
    <w:rsid w:val="00577E57"/>
    <w:rsid w:val="005813CD"/>
    <w:rsid w:val="005823B9"/>
    <w:rsid w:val="005831FD"/>
    <w:rsid w:val="00583A9E"/>
    <w:rsid w:val="0058436D"/>
    <w:rsid w:val="005846FE"/>
    <w:rsid w:val="005860B8"/>
    <w:rsid w:val="00586773"/>
    <w:rsid w:val="0058703A"/>
    <w:rsid w:val="005872D4"/>
    <w:rsid w:val="0058763C"/>
    <w:rsid w:val="00587BE8"/>
    <w:rsid w:val="00587E04"/>
    <w:rsid w:val="0059028F"/>
    <w:rsid w:val="00591830"/>
    <w:rsid w:val="005919E3"/>
    <w:rsid w:val="00592879"/>
    <w:rsid w:val="00592EEF"/>
    <w:rsid w:val="0059418E"/>
    <w:rsid w:val="00594BC1"/>
    <w:rsid w:val="00595D8E"/>
    <w:rsid w:val="005968AC"/>
    <w:rsid w:val="0059791D"/>
    <w:rsid w:val="005A2066"/>
    <w:rsid w:val="005A38BA"/>
    <w:rsid w:val="005A3D95"/>
    <w:rsid w:val="005A673A"/>
    <w:rsid w:val="005A6B81"/>
    <w:rsid w:val="005B0C2F"/>
    <w:rsid w:val="005B1323"/>
    <w:rsid w:val="005B1A58"/>
    <w:rsid w:val="005B1AFC"/>
    <w:rsid w:val="005B2392"/>
    <w:rsid w:val="005B2B89"/>
    <w:rsid w:val="005B3891"/>
    <w:rsid w:val="005B3D3A"/>
    <w:rsid w:val="005B4A92"/>
    <w:rsid w:val="005B4DFB"/>
    <w:rsid w:val="005B774C"/>
    <w:rsid w:val="005B7D54"/>
    <w:rsid w:val="005C0041"/>
    <w:rsid w:val="005C04EC"/>
    <w:rsid w:val="005C164C"/>
    <w:rsid w:val="005C3B4F"/>
    <w:rsid w:val="005C401E"/>
    <w:rsid w:val="005C50F0"/>
    <w:rsid w:val="005C537E"/>
    <w:rsid w:val="005C5722"/>
    <w:rsid w:val="005C6BA5"/>
    <w:rsid w:val="005C778E"/>
    <w:rsid w:val="005C7920"/>
    <w:rsid w:val="005D0E31"/>
    <w:rsid w:val="005D37F0"/>
    <w:rsid w:val="005D690B"/>
    <w:rsid w:val="005D693A"/>
    <w:rsid w:val="005E01ED"/>
    <w:rsid w:val="005E08F9"/>
    <w:rsid w:val="005E2B0B"/>
    <w:rsid w:val="005E4C1D"/>
    <w:rsid w:val="005E55D2"/>
    <w:rsid w:val="005E5AF6"/>
    <w:rsid w:val="005E5EC5"/>
    <w:rsid w:val="005E6112"/>
    <w:rsid w:val="005E7F65"/>
    <w:rsid w:val="005F0117"/>
    <w:rsid w:val="005F080E"/>
    <w:rsid w:val="005F1473"/>
    <w:rsid w:val="005F47E7"/>
    <w:rsid w:val="005F5531"/>
    <w:rsid w:val="005F5E27"/>
    <w:rsid w:val="005F661E"/>
    <w:rsid w:val="005F72C4"/>
    <w:rsid w:val="005F7F25"/>
    <w:rsid w:val="00600CB5"/>
    <w:rsid w:val="00602141"/>
    <w:rsid w:val="00604FEC"/>
    <w:rsid w:val="006054C6"/>
    <w:rsid w:val="006055FD"/>
    <w:rsid w:val="00605B30"/>
    <w:rsid w:val="00605BEF"/>
    <w:rsid w:val="006066CD"/>
    <w:rsid w:val="006104BC"/>
    <w:rsid w:val="00610682"/>
    <w:rsid w:val="00611BCC"/>
    <w:rsid w:val="0061210F"/>
    <w:rsid w:val="0061308C"/>
    <w:rsid w:val="00613E80"/>
    <w:rsid w:val="006140A2"/>
    <w:rsid w:val="006141D0"/>
    <w:rsid w:val="0061549A"/>
    <w:rsid w:val="006159CC"/>
    <w:rsid w:val="006159FF"/>
    <w:rsid w:val="00616D41"/>
    <w:rsid w:val="00616DC5"/>
    <w:rsid w:val="006212B5"/>
    <w:rsid w:val="006231E4"/>
    <w:rsid w:val="006235B1"/>
    <w:rsid w:val="00623E54"/>
    <w:rsid w:val="006243EA"/>
    <w:rsid w:val="00624BAE"/>
    <w:rsid w:val="00624F05"/>
    <w:rsid w:val="006250DE"/>
    <w:rsid w:val="006270BA"/>
    <w:rsid w:val="00627437"/>
    <w:rsid w:val="00630F92"/>
    <w:rsid w:val="00631703"/>
    <w:rsid w:val="00632294"/>
    <w:rsid w:val="006322F5"/>
    <w:rsid w:val="0063686A"/>
    <w:rsid w:val="00636A88"/>
    <w:rsid w:val="00641390"/>
    <w:rsid w:val="00641C2B"/>
    <w:rsid w:val="006421F5"/>
    <w:rsid w:val="00642785"/>
    <w:rsid w:val="006430D6"/>
    <w:rsid w:val="00644945"/>
    <w:rsid w:val="00644988"/>
    <w:rsid w:val="006449DC"/>
    <w:rsid w:val="00647190"/>
    <w:rsid w:val="006519A1"/>
    <w:rsid w:val="00653728"/>
    <w:rsid w:val="0065381C"/>
    <w:rsid w:val="00653914"/>
    <w:rsid w:val="00653A47"/>
    <w:rsid w:val="00654290"/>
    <w:rsid w:val="006553A3"/>
    <w:rsid w:val="0065584E"/>
    <w:rsid w:val="00655F0E"/>
    <w:rsid w:val="00656EE5"/>
    <w:rsid w:val="00657F19"/>
    <w:rsid w:val="00662DF8"/>
    <w:rsid w:val="006643B3"/>
    <w:rsid w:val="00664913"/>
    <w:rsid w:val="00665F6A"/>
    <w:rsid w:val="00667B6E"/>
    <w:rsid w:val="00667F24"/>
    <w:rsid w:val="0067186E"/>
    <w:rsid w:val="006721C8"/>
    <w:rsid w:val="00672F73"/>
    <w:rsid w:val="006748FA"/>
    <w:rsid w:val="0067556B"/>
    <w:rsid w:val="00675707"/>
    <w:rsid w:val="0067599D"/>
    <w:rsid w:val="0067653B"/>
    <w:rsid w:val="00677689"/>
    <w:rsid w:val="0068211A"/>
    <w:rsid w:val="00683165"/>
    <w:rsid w:val="006841D2"/>
    <w:rsid w:val="00684470"/>
    <w:rsid w:val="006859E1"/>
    <w:rsid w:val="00685EC2"/>
    <w:rsid w:val="00686014"/>
    <w:rsid w:val="0068637F"/>
    <w:rsid w:val="00687764"/>
    <w:rsid w:val="00691DD2"/>
    <w:rsid w:val="00692460"/>
    <w:rsid w:val="00692953"/>
    <w:rsid w:val="00693733"/>
    <w:rsid w:val="006944C5"/>
    <w:rsid w:val="00695822"/>
    <w:rsid w:val="00695ED5"/>
    <w:rsid w:val="006961CB"/>
    <w:rsid w:val="00697B46"/>
    <w:rsid w:val="00697BA1"/>
    <w:rsid w:val="00697CC4"/>
    <w:rsid w:val="006A0F2C"/>
    <w:rsid w:val="006A2484"/>
    <w:rsid w:val="006A24B6"/>
    <w:rsid w:val="006A2E21"/>
    <w:rsid w:val="006A2F44"/>
    <w:rsid w:val="006A3005"/>
    <w:rsid w:val="006A3D5C"/>
    <w:rsid w:val="006A43F2"/>
    <w:rsid w:val="006A4900"/>
    <w:rsid w:val="006A4CBD"/>
    <w:rsid w:val="006A5555"/>
    <w:rsid w:val="006A636A"/>
    <w:rsid w:val="006B0F3D"/>
    <w:rsid w:val="006B200B"/>
    <w:rsid w:val="006B29C4"/>
    <w:rsid w:val="006B2C51"/>
    <w:rsid w:val="006B3E08"/>
    <w:rsid w:val="006B41FE"/>
    <w:rsid w:val="006B4E9A"/>
    <w:rsid w:val="006B5757"/>
    <w:rsid w:val="006B67C5"/>
    <w:rsid w:val="006B6CA4"/>
    <w:rsid w:val="006B7645"/>
    <w:rsid w:val="006C15F6"/>
    <w:rsid w:val="006C340F"/>
    <w:rsid w:val="006C3758"/>
    <w:rsid w:val="006C3BB4"/>
    <w:rsid w:val="006C46DE"/>
    <w:rsid w:val="006C4A49"/>
    <w:rsid w:val="006C528B"/>
    <w:rsid w:val="006C5A5E"/>
    <w:rsid w:val="006C5CCD"/>
    <w:rsid w:val="006C6280"/>
    <w:rsid w:val="006C6D2E"/>
    <w:rsid w:val="006C7CD7"/>
    <w:rsid w:val="006D05C2"/>
    <w:rsid w:val="006D087D"/>
    <w:rsid w:val="006D29B3"/>
    <w:rsid w:val="006D3F08"/>
    <w:rsid w:val="006D416C"/>
    <w:rsid w:val="006D457E"/>
    <w:rsid w:val="006D5BE9"/>
    <w:rsid w:val="006D6BEF"/>
    <w:rsid w:val="006E0AB6"/>
    <w:rsid w:val="006E0BBA"/>
    <w:rsid w:val="006E1C1E"/>
    <w:rsid w:val="006E1CBA"/>
    <w:rsid w:val="006E1F7E"/>
    <w:rsid w:val="006E2790"/>
    <w:rsid w:val="006E3631"/>
    <w:rsid w:val="006E37F6"/>
    <w:rsid w:val="006E38F3"/>
    <w:rsid w:val="006E4DFB"/>
    <w:rsid w:val="006E73A5"/>
    <w:rsid w:val="006F0854"/>
    <w:rsid w:val="006F0D7D"/>
    <w:rsid w:val="006F12CC"/>
    <w:rsid w:val="006F2393"/>
    <w:rsid w:val="006F474B"/>
    <w:rsid w:val="006F4BC5"/>
    <w:rsid w:val="006F651A"/>
    <w:rsid w:val="006F6BB8"/>
    <w:rsid w:val="006F6FFD"/>
    <w:rsid w:val="006F7600"/>
    <w:rsid w:val="006F7BEB"/>
    <w:rsid w:val="006F7F6F"/>
    <w:rsid w:val="007026F1"/>
    <w:rsid w:val="007041BB"/>
    <w:rsid w:val="00704E2C"/>
    <w:rsid w:val="0070543E"/>
    <w:rsid w:val="007058C9"/>
    <w:rsid w:val="00705C03"/>
    <w:rsid w:val="00705F90"/>
    <w:rsid w:val="007101E9"/>
    <w:rsid w:val="00710794"/>
    <w:rsid w:val="0071143E"/>
    <w:rsid w:val="00711E38"/>
    <w:rsid w:val="00712622"/>
    <w:rsid w:val="00715701"/>
    <w:rsid w:val="00716E9C"/>
    <w:rsid w:val="00717F4C"/>
    <w:rsid w:val="0072050A"/>
    <w:rsid w:val="007215AF"/>
    <w:rsid w:val="00721AE2"/>
    <w:rsid w:val="00721D00"/>
    <w:rsid w:val="00721F61"/>
    <w:rsid w:val="00723CA0"/>
    <w:rsid w:val="007258F7"/>
    <w:rsid w:val="00725EF1"/>
    <w:rsid w:val="00726B38"/>
    <w:rsid w:val="007302A1"/>
    <w:rsid w:val="00730754"/>
    <w:rsid w:val="00730EB7"/>
    <w:rsid w:val="007315A9"/>
    <w:rsid w:val="00731A1C"/>
    <w:rsid w:val="00732EAC"/>
    <w:rsid w:val="0073517D"/>
    <w:rsid w:val="0073523F"/>
    <w:rsid w:val="00735948"/>
    <w:rsid w:val="00737B63"/>
    <w:rsid w:val="00741AF0"/>
    <w:rsid w:val="00741C9A"/>
    <w:rsid w:val="00741FBD"/>
    <w:rsid w:val="007426E5"/>
    <w:rsid w:val="007432FE"/>
    <w:rsid w:val="0074543D"/>
    <w:rsid w:val="0074668C"/>
    <w:rsid w:val="007466DC"/>
    <w:rsid w:val="00750254"/>
    <w:rsid w:val="00752924"/>
    <w:rsid w:val="00752FBC"/>
    <w:rsid w:val="00753612"/>
    <w:rsid w:val="00753958"/>
    <w:rsid w:val="00755DCA"/>
    <w:rsid w:val="0075612D"/>
    <w:rsid w:val="0075705E"/>
    <w:rsid w:val="0075737C"/>
    <w:rsid w:val="007577E5"/>
    <w:rsid w:val="00760039"/>
    <w:rsid w:val="00760361"/>
    <w:rsid w:val="00762C05"/>
    <w:rsid w:val="00764372"/>
    <w:rsid w:val="0076518E"/>
    <w:rsid w:val="00765D15"/>
    <w:rsid w:val="00767A71"/>
    <w:rsid w:val="007709FD"/>
    <w:rsid w:val="00770B37"/>
    <w:rsid w:val="007726BE"/>
    <w:rsid w:val="0077347B"/>
    <w:rsid w:val="0077415C"/>
    <w:rsid w:val="007754EE"/>
    <w:rsid w:val="00775A48"/>
    <w:rsid w:val="00776536"/>
    <w:rsid w:val="00777BBD"/>
    <w:rsid w:val="00781561"/>
    <w:rsid w:val="00781CA0"/>
    <w:rsid w:val="0078245E"/>
    <w:rsid w:val="0078282C"/>
    <w:rsid w:val="007853F7"/>
    <w:rsid w:val="0078583F"/>
    <w:rsid w:val="0078773C"/>
    <w:rsid w:val="00790C67"/>
    <w:rsid w:val="0079184D"/>
    <w:rsid w:val="007919E5"/>
    <w:rsid w:val="00791C57"/>
    <w:rsid w:val="00792168"/>
    <w:rsid w:val="00792BA8"/>
    <w:rsid w:val="00793297"/>
    <w:rsid w:val="00795495"/>
    <w:rsid w:val="00795731"/>
    <w:rsid w:val="007975EB"/>
    <w:rsid w:val="007A03AB"/>
    <w:rsid w:val="007A0A93"/>
    <w:rsid w:val="007A12EA"/>
    <w:rsid w:val="007A2F3B"/>
    <w:rsid w:val="007A446F"/>
    <w:rsid w:val="007A44A4"/>
    <w:rsid w:val="007A4588"/>
    <w:rsid w:val="007A4C2D"/>
    <w:rsid w:val="007A6432"/>
    <w:rsid w:val="007B0040"/>
    <w:rsid w:val="007B7342"/>
    <w:rsid w:val="007B7969"/>
    <w:rsid w:val="007B7BF3"/>
    <w:rsid w:val="007C15C0"/>
    <w:rsid w:val="007C1FDA"/>
    <w:rsid w:val="007C41E7"/>
    <w:rsid w:val="007C5934"/>
    <w:rsid w:val="007C6D1A"/>
    <w:rsid w:val="007D0300"/>
    <w:rsid w:val="007D066B"/>
    <w:rsid w:val="007D19BB"/>
    <w:rsid w:val="007D254E"/>
    <w:rsid w:val="007D2771"/>
    <w:rsid w:val="007D2F8F"/>
    <w:rsid w:val="007D375F"/>
    <w:rsid w:val="007D38A0"/>
    <w:rsid w:val="007D4764"/>
    <w:rsid w:val="007D4A1F"/>
    <w:rsid w:val="007D4D5C"/>
    <w:rsid w:val="007D594A"/>
    <w:rsid w:val="007D5A3D"/>
    <w:rsid w:val="007E0EB1"/>
    <w:rsid w:val="007E1366"/>
    <w:rsid w:val="007E1477"/>
    <w:rsid w:val="007E1943"/>
    <w:rsid w:val="007E1A4E"/>
    <w:rsid w:val="007E1AFA"/>
    <w:rsid w:val="007E1CD0"/>
    <w:rsid w:val="007E2319"/>
    <w:rsid w:val="007E377A"/>
    <w:rsid w:val="007E4701"/>
    <w:rsid w:val="007E6D0F"/>
    <w:rsid w:val="007E6D11"/>
    <w:rsid w:val="007E77A3"/>
    <w:rsid w:val="007F1380"/>
    <w:rsid w:val="007F141E"/>
    <w:rsid w:val="007F2EE9"/>
    <w:rsid w:val="007F3369"/>
    <w:rsid w:val="007F4D6F"/>
    <w:rsid w:val="007F5162"/>
    <w:rsid w:val="007F5B1E"/>
    <w:rsid w:val="007F5B4A"/>
    <w:rsid w:val="007F6004"/>
    <w:rsid w:val="007F67F3"/>
    <w:rsid w:val="007F77F1"/>
    <w:rsid w:val="0080099D"/>
    <w:rsid w:val="008015DD"/>
    <w:rsid w:val="008045FE"/>
    <w:rsid w:val="00805637"/>
    <w:rsid w:val="008112E2"/>
    <w:rsid w:val="0081320E"/>
    <w:rsid w:val="0081384A"/>
    <w:rsid w:val="0081525E"/>
    <w:rsid w:val="00816634"/>
    <w:rsid w:val="00816D1C"/>
    <w:rsid w:val="00820763"/>
    <w:rsid w:val="00820CB8"/>
    <w:rsid w:val="008217AD"/>
    <w:rsid w:val="00821958"/>
    <w:rsid w:val="00823D8C"/>
    <w:rsid w:val="00825373"/>
    <w:rsid w:val="008266E2"/>
    <w:rsid w:val="00832C37"/>
    <w:rsid w:val="00832F6B"/>
    <w:rsid w:val="00833CF2"/>
    <w:rsid w:val="008342A3"/>
    <w:rsid w:val="00834706"/>
    <w:rsid w:val="00835280"/>
    <w:rsid w:val="00835833"/>
    <w:rsid w:val="00835A68"/>
    <w:rsid w:val="008376CC"/>
    <w:rsid w:val="00840D58"/>
    <w:rsid w:val="008412E6"/>
    <w:rsid w:val="008414AA"/>
    <w:rsid w:val="0084216B"/>
    <w:rsid w:val="00842A44"/>
    <w:rsid w:val="00842BD3"/>
    <w:rsid w:val="008438E0"/>
    <w:rsid w:val="00845257"/>
    <w:rsid w:val="00851720"/>
    <w:rsid w:val="00851F33"/>
    <w:rsid w:val="00854076"/>
    <w:rsid w:val="00854747"/>
    <w:rsid w:val="00856D4C"/>
    <w:rsid w:val="008570DF"/>
    <w:rsid w:val="00857B0A"/>
    <w:rsid w:val="00861747"/>
    <w:rsid w:val="008620B9"/>
    <w:rsid w:val="00862B61"/>
    <w:rsid w:val="00862BFF"/>
    <w:rsid w:val="0086409A"/>
    <w:rsid w:val="00864354"/>
    <w:rsid w:val="008660AC"/>
    <w:rsid w:val="00866E50"/>
    <w:rsid w:val="0086784A"/>
    <w:rsid w:val="008706A2"/>
    <w:rsid w:val="008714A7"/>
    <w:rsid w:val="00872064"/>
    <w:rsid w:val="00873959"/>
    <w:rsid w:val="00874373"/>
    <w:rsid w:val="00874A91"/>
    <w:rsid w:val="008751CE"/>
    <w:rsid w:val="008752A1"/>
    <w:rsid w:val="00875528"/>
    <w:rsid w:val="00875636"/>
    <w:rsid w:val="008761A5"/>
    <w:rsid w:val="00876206"/>
    <w:rsid w:val="0087653C"/>
    <w:rsid w:val="0087700E"/>
    <w:rsid w:val="008770D7"/>
    <w:rsid w:val="00880161"/>
    <w:rsid w:val="00880344"/>
    <w:rsid w:val="00883E6C"/>
    <w:rsid w:val="00884891"/>
    <w:rsid w:val="008854C3"/>
    <w:rsid w:val="00885881"/>
    <w:rsid w:val="00886BBD"/>
    <w:rsid w:val="00886D4D"/>
    <w:rsid w:val="00887978"/>
    <w:rsid w:val="008902BB"/>
    <w:rsid w:val="00890D5F"/>
    <w:rsid w:val="00891E99"/>
    <w:rsid w:val="00893589"/>
    <w:rsid w:val="00894805"/>
    <w:rsid w:val="00895032"/>
    <w:rsid w:val="008950C6"/>
    <w:rsid w:val="008966C1"/>
    <w:rsid w:val="008976F6"/>
    <w:rsid w:val="00897DDA"/>
    <w:rsid w:val="00897FC4"/>
    <w:rsid w:val="008A02E2"/>
    <w:rsid w:val="008A03BB"/>
    <w:rsid w:val="008A0AA7"/>
    <w:rsid w:val="008A0D2D"/>
    <w:rsid w:val="008A141E"/>
    <w:rsid w:val="008A1D51"/>
    <w:rsid w:val="008A2378"/>
    <w:rsid w:val="008A29E9"/>
    <w:rsid w:val="008A3B3D"/>
    <w:rsid w:val="008A3CB6"/>
    <w:rsid w:val="008A4C54"/>
    <w:rsid w:val="008A55DD"/>
    <w:rsid w:val="008A655A"/>
    <w:rsid w:val="008B03B2"/>
    <w:rsid w:val="008B0923"/>
    <w:rsid w:val="008B1246"/>
    <w:rsid w:val="008B2C12"/>
    <w:rsid w:val="008B38A9"/>
    <w:rsid w:val="008B3E27"/>
    <w:rsid w:val="008B6C7A"/>
    <w:rsid w:val="008B76AD"/>
    <w:rsid w:val="008C2529"/>
    <w:rsid w:val="008C29CC"/>
    <w:rsid w:val="008C2AD3"/>
    <w:rsid w:val="008C32D5"/>
    <w:rsid w:val="008C4AD7"/>
    <w:rsid w:val="008C4CB9"/>
    <w:rsid w:val="008C7851"/>
    <w:rsid w:val="008D2F73"/>
    <w:rsid w:val="008D366A"/>
    <w:rsid w:val="008D5D57"/>
    <w:rsid w:val="008D5E24"/>
    <w:rsid w:val="008D6B7A"/>
    <w:rsid w:val="008E0AA9"/>
    <w:rsid w:val="008E1E3F"/>
    <w:rsid w:val="008E204C"/>
    <w:rsid w:val="008E20E4"/>
    <w:rsid w:val="008E366E"/>
    <w:rsid w:val="008E396F"/>
    <w:rsid w:val="008E4B1E"/>
    <w:rsid w:val="008E6001"/>
    <w:rsid w:val="008E7AC9"/>
    <w:rsid w:val="008F1662"/>
    <w:rsid w:val="008F28D1"/>
    <w:rsid w:val="008F2A21"/>
    <w:rsid w:val="008F2C29"/>
    <w:rsid w:val="008F4206"/>
    <w:rsid w:val="008F4C28"/>
    <w:rsid w:val="008F5AD8"/>
    <w:rsid w:val="008F6482"/>
    <w:rsid w:val="008F6636"/>
    <w:rsid w:val="008F6946"/>
    <w:rsid w:val="0090052A"/>
    <w:rsid w:val="00902DB5"/>
    <w:rsid w:val="00903623"/>
    <w:rsid w:val="00904423"/>
    <w:rsid w:val="00904C21"/>
    <w:rsid w:val="00905AB1"/>
    <w:rsid w:val="00905CD9"/>
    <w:rsid w:val="00906628"/>
    <w:rsid w:val="00906A35"/>
    <w:rsid w:val="009071B4"/>
    <w:rsid w:val="00907959"/>
    <w:rsid w:val="00910632"/>
    <w:rsid w:val="009107A5"/>
    <w:rsid w:val="0091156F"/>
    <w:rsid w:val="00912736"/>
    <w:rsid w:val="00915E47"/>
    <w:rsid w:val="00920173"/>
    <w:rsid w:val="00920778"/>
    <w:rsid w:val="00920803"/>
    <w:rsid w:val="00921972"/>
    <w:rsid w:val="00922B2A"/>
    <w:rsid w:val="00924A92"/>
    <w:rsid w:val="00925359"/>
    <w:rsid w:val="009255D4"/>
    <w:rsid w:val="00926D1B"/>
    <w:rsid w:val="009302E5"/>
    <w:rsid w:val="009316B0"/>
    <w:rsid w:val="009323EE"/>
    <w:rsid w:val="00932D71"/>
    <w:rsid w:val="00934ADD"/>
    <w:rsid w:val="0094030B"/>
    <w:rsid w:val="009413CD"/>
    <w:rsid w:val="00943FAD"/>
    <w:rsid w:val="00944792"/>
    <w:rsid w:val="00945796"/>
    <w:rsid w:val="00945B67"/>
    <w:rsid w:val="00947701"/>
    <w:rsid w:val="00950492"/>
    <w:rsid w:val="00951FE8"/>
    <w:rsid w:val="00952E25"/>
    <w:rsid w:val="00953699"/>
    <w:rsid w:val="00953CAB"/>
    <w:rsid w:val="009559DD"/>
    <w:rsid w:val="009562DC"/>
    <w:rsid w:val="00956AEE"/>
    <w:rsid w:val="00957F61"/>
    <w:rsid w:val="00961C8C"/>
    <w:rsid w:val="00962510"/>
    <w:rsid w:val="0096549B"/>
    <w:rsid w:val="0096551A"/>
    <w:rsid w:val="009701EA"/>
    <w:rsid w:val="0097086F"/>
    <w:rsid w:val="009757F6"/>
    <w:rsid w:val="00975F50"/>
    <w:rsid w:val="00976769"/>
    <w:rsid w:val="0098046B"/>
    <w:rsid w:val="009821BE"/>
    <w:rsid w:val="009821F6"/>
    <w:rsid w:val="009839EE"/>
    <w:rsid w:val="00984654"/>
    <w:rsid w:val="00986241"/>
    <w:rsid w:val="009875AA"/>
    <w:rsid w:val="00987972"/>
    <w:rsid w:val="00987A43"/>
    <w:rsid w:val="00987FCD"/>
    <w:rsid w:val="009906E4"/>
    <w:rsid w:val="0099083B"/>
    <w:rsid w:val="00990A93"/>
    <w:rsid w:val="00991362"/>
    <w:rsid w:val="009932E6"/>
    <w:rsid w:val="009937E0"/>
    <w:rsid w:val="00993D25"/>
    <w:rsid w:val="00993EC4"/>
    <w:rsid w:val="00994ECB"/>
    <w:rsid w:val="00996000"/>
    <w:rsid w:val="0099600F"/>
    <w:rsid w:val="00996349"/>
    <w:rsid w:val="00997BE6"/>
    <w:rsid w:val="009A12D2"/>
    <w:rsid w:val="009A2EF0"/>
    <w:rsid w:val="009A3256"/>
    <w:rsid w:val="009A3AF4"/>
    <w:rsid w:val="009A46E9"/>
    <w:rsid w:val="009A507F"/>
    <w:rsid w:val="009A6014"/>
    <w:rsid w:val="009A61C1"/>
    <w:rsid w:val="009A6717"/>
    <w:rsid w:val="009A7C35"/>
    <w:rsid w:val="009B033F"/>
    <w:rsid w:val="009B3715"/>
    <w:rsid w:val="009B4FE4"/>
    <w:rsid w:val="009B5370"/>
    <w:rsid w:val="009B59A2"/>
    <w:rsid w:val="009B5E0F"/>
    <w:rsid w:val="009B70B7"/>
    <w:rsid w:val="009B7278"/>
    <w:rsid w:val="009B7974"/>
    <w:rsid w:val="009C01A8"/>
    <w:rsid w:val="009C081E"/>
    <w:rsid w:val="009C1AA8"/>
    <w:rsid w:val="009C2CFC"/>
    <w:rsid w:val="009C339C"/>
    <w:rsid w:val="009C62ED"/>
    <w:rsid w:val="009C6355"/>
    <w:rsid w:val="009C6494"/>
    <w:rsid w:val="009C67CB"/>
    <w:rsid w:val="009D06EB"/>
    <w:rsid w:val="009D1BA5"/>
    <w:rsid w:val="009D2003"/>
    <w:rsid w:val="009D2E6C"/>
    <w:rsid w:val="009D3A17"/>
    <w:rsid w:val="009D4023"/>
    <w:rsid w:val="009D62C8"/>
    <w:rsid w:val="009E05F7"/>
    <w:rsid w:val="009E0A56"/>
    <w:rsid w:val="009E0E18"/>
    <w:rsid w:val="009E2CE8"/>
    <w:rsid w:val="009E3A1D"/>
    <w:rsid w:val="009E5C2C"/>
    <w:rsid w:val="009E5DCA"/>
    <w:rsid w:val="009E6645"/>
    <w:rsid w:val="009E705A"/>
    <w:rsid w:val="009F04A7"/>
    <w:rsid w:val="009F0F99"/>
    <w:rsid w:val="009F1468"/>
    <w:rsid w:val="009F149B"/>
    <w:rsid w:val="009F3E44"/>
    <w:rsid w:val="009F43BC"/>
    <w:rsid w:val="009F5527"/>
    <w:rsid w:val="009F6805"/>
    <w:rsid w:val="009F6A81"/>
    <w:rsid w:val="009F6ACF"/>
    <w:rsid w:val="00A004D7"/>
    <w:rsid w:val="00A0080D"/>
    <w:rsid w:val="00A014E8"/>
    <w:rsid w:val="00A01CAC"/>
    <w:rsid w:val="00A03300"/>
    <w:rsid w:val="00A0362C"/>
    <w:rsid w:val="00A03BBB"/>
    <w:rsid w:val="00A03C8F"/>
    <w:rsid w:val="00A04D1C"/>
    <w:rsid w:val="00A104C9"/>
    <w:rsid w:val="00A10621"/>
    <w:rsid w:val="00A11457"/>
    <w:rsid w:val="00A1286C"/>
    <w:rsid w:val="00A12AF2"/>
    <w:rsid w:val="00A13175"/>
    <w:rsid w:val="00A1365B"/>
    <w:rsid w:val="00A13971"/>
    <w:rsid w:val="00A139FA"/>
    <w:rsid w:val="00A1413F"/>
    <w:rsid w:val="00A16774"/>
    <w:rsid w:val="00A17957"/>
    <w:rsid w:val="00A21FE2"/>
    <w:rsid w:val="00A22A66"/>
    <w:rsid w:val="00A24A7B"/>
    <w:rsid w:val="00A26152"/>
    <w:rsid w:val="00A273BA"/>
    <w:rsid w:val="00A278F7"/>
    <w:rsid w:val="00A31AAC"/>
    <w:rsid w:val="00A32A6B"/>
    <w:rsid w:val="00A32D67"/>
    <w:rsid w:val="00A33C4F"/>
    <w:rsid w:val="00A34265"/>
    <w:rsid w:val="00A34D5F"/>
    <w:rsid w:val="00A34F5E"/>
    <w:rsid w:val="00A358C5"/>
    <w:rsid w:val="00A363E2"/>
    <w:rsid w:val="00A36B9E"/>
    <w:rsid w:val="00A43887"/>
    <w:rsid w:val="00A4429B"/>
    <w:rsid w:val="00A44A86"/>
    <w:rsid w:val="00A44E81"/>
    <w:rsid w:val="00A45350"/>
    <w:rsid w:val="00A46747"/>
    <w:rsid w:val="00A47F0F"/>
    <w:rsid w:val="00A507C3"/>
    <w:rsid w:val="00A513E4"/>
    <w:rsid w:val="00A52931"/>
    <w:rsid w:val="00A52964"/>
    <w:rsid w:val="00A52B0E"/>
    <w:rsid w:val="00A52E6E"/>
    <w:rsid w:val="00A53057"/>
    <w:rsid w:val="00A5571D"/>
    <w:rsid w:val="00A574D3"/>
    <w:rsid w:val="00A57FB6"/>
    <w:rsid w:val="00A614D9"/>
    <w:rsid w:val="00A62065"/>
    <w:rsid w:val="00A625DA"/>
    <w:rsid w:val="00A6307B"/>
    <w:rsid w:val="00A63202"/>
    <w:rsid w:val="00A63C39"/>
    <w:rsid w:val="00A66FE7"/>
    <w:rsid w:val="00A672F0"/>
    <w:rsid w:val="00A708F3"/>
    <w:rsid w:val="00A741B6"/>
    <w:rsid w:val="00A75744"/>
    <w:rsid w:val="00A75A57"/>
    <w:rsid w:val="00A77F38"/>
    <w:rsid w:val="00A80F31"/>
    <w:rsid w:val="00A82CBA"/>
    <w:rsid w:val="00A841FD"/>
    <w:rsid w:val="00A8479A"/>
    <w:rsid w:val="00A85925"/>
    <w:rsid w:val="00A86417"/>
    <w:rsid w:val="00A9081B"/>
    <w:rsid w:val="00A9112D"/>
    <w:rsid w:val="00A91FA6"/>
    <w:rsid w:val="00A9254C"/>
    <w:rsid w:val="00A931A2"/>
    <w:rsid w:val="00A94BC6"/>
    <w:rsid w:val="00A97915"/>
    <w:rsid w:val="00AA06C4"/>
    <w:rsid w:val="00AA118D"/>
    <w:rsid w:val="00AA177F"/>
    <w:rsid w:val="00AA3084"/>
    <w:rsid w:val="00AA320B"/>
    <w:rsid w:val="00AA428E"/>
    <w:rsid w:val="00AA49B2"/>
    <w:rsid w:val="00AA63F7"/>
    <w:rsid w:val="00AA6AAA"/>
    <w:rsid w:val="00AB0D65"/>
    <w:rsid w:val="00AB2088"/>
    <w:rsid w:val="00AB2868"/>
    <w:rsid w:val="00AB37BC"/>
    <w:rsid w:val="00AB42DC"/>
    <w:rsid w:val="00AB4825"/>
    <w:rsid w:val="00AB5AB5"/>
    <w:rsid w:val="00AB6720"/>
    <w:rsid w:val="00AB6998"/>
    <w:rsid w:val="00AB7974"/>
    <w:rsid w:val="00AC124B"/>
    <w:rsid w:val="00AC14C1"/>
    <w:rsid w:val="00AC2C49"/>
    <w:rsid w:val="00AC32ED"/>
    <w:rsid w:val="00AC370B"/>
    <w:rsid w:val="00AC4917"/>
    <w:rsid w:val="00AC5704"/>
    <w:rsid w:val="00AC572B"/>
    <w:rsid w:val="00AC5FDE"/>
    <w:rsid w:val="00AD01E3"/>
    <w:rsid w:val="00AD03F2"/>
    <w:rsid w:val="00AD07F2"/>
    <w:rsid w:val="00AD0C5E"/>
    <w:rsid w:val="00AD1974"/>
    <w:rsid w:val="00AD244F"/>
    <w:rsid w:val="00AD2BC3"/>
    <w:rsid w:val="00AD32A7"/>
    <w:rsid w:val="00AD3762"/>
    <w:rsid w:val="00AD3F9B"/>
    <w:rsid w:val="00AD4302"/>
    <w:rsid w:val="00AD4E3A"/>
    <w:rsid w:val="00AD5FD9"/>
    <w:rsid w:val="00AD6384"/>
    <w:rsid w:val="00AD73A4"/>
    <w:rsid w:val="00AD7410"/>
    <w:rsid w:val="00AD7D78"/>
    <w:rsid w:val="00AE10CF"/>
    <w:rsid w:val="00AE1295"/>
    <w:rsid w:val="00AE1A48"/>
    <w:rsid w:val="00AE272F"/>
    <w:rsid w:val="00AE35F7"/>
    <w:rsid w:val="00AE447B"/>
    <w:rsid w:val="00AE6DE8"/>
    <w:rsid w:val="00AF0D1C"/>
    <w:rsid w:val="00AF2020"/>
    <w:rsid w:val="00AF2EF4"/>
    <w:rsid w:val="00AF3813"/>
    <w:rsid w:val="00AF397C"/>
    <w:rsid w:val="00AF3DE3"/>
    <w:rsid w:val="00AF55AA"/>
    <w:rsid w:val="00AF717E"/>
    <w:rsid w:val="00AF7944"/>
    <w:rsid w:val="00AF7F01"/>
    <w:rsid w:val="00B00202"/>
    <w:rsid w:val="00B00744"/>
    <w:rsid w:val="00B01645"/>
    <w:rsid w:val="00B024B2"/>
    <w:rsid w:val="00B03003"/>
    <w:rsid w:val="00B03237"/>
    <w:rsid w:val="00B03735"/>
    <w:rsid w:val="00B04C6A"/>
    <w:rsid w:val="00B066BE"/>
    <w:rsid w:val="00B06DBC"/>
    <w:rsid w:val="00B07B96"/>
    <w:rsid w:val="00B07BBF"/>
    <w:rsid w:val="00B07DFF"/>
    <w:rsid w:val="00B11068"/>
    <w:rsid w:val="00B11866"/>
    <w:rsid w:val="00B11AC0"/>
    <w:rsid w:val="00B132FD"/>
    <w:rsid w:val="00B1393A"/>
    <w:rsid w:val="00B158AF"/>
    <w:rsid w:val="00B15BD9"/>
    <w:rsid w:val="00B171D1"/>
    <w:rsid w:val="00B176AB"/>
    <w:rsid w:val="00B204C3"/>
    <w:rsid w:val="00B206B4"/>
    <w:rsid w:val="00B227D1"/>
    <w:rsid w:val="00B2388B"/>
    <w:rsid w:val="00B24D32"/>
    <w:rsid w:val="00B24E27"/>
    <w:rsid w:val="00B25079"/>
    <w:rsid w:val="00B25B15"/>
    <w:rsid w:val="00B25B27"/>
    <w:rsid w:val="00B272C5"/>
    <w:rsid w:val="00B27A7F"/>
    <w:rsid w:val="00B27E4D"/>
    <w:rsid w:val="00B3039D"/>
    <w:rsid w:val="00B30C4C"/>
    <w:rsid w:val="00B31CD5"/>
    <w:rsid w:val="00B324B5"/>
    <w:rsid w:val="00B3457F"/>
    <w:rsid w:val="00B347B3"/>
    <w:rsid w:val="00B34B0B"/>
    <w:rsid w:val="00B352C1"/>
    <w:rsid w:val="00B36C04"/>
    <w:rsid w:val="00B36EC2"/>
    <w:rsid w:val="00B37210"/>
    <w:rsid w:val="00B40119"/>
    <w:rsid w:val="00B4062D"/>
    <w:rsid w:val="00B40915"/>
    <w:rsid w:val="00B42CB6"/>
    <w:rsid w:val="00B4322A"/>
    <w:rsid w:val="00B433F2"/>
    <w:rsid w:val="00B45455"/>
    <w:rsid w:val="00B45589"/>
    <w:rsid w:val="00B46210"/>
    <w:rsid w:val="00B46B20"/>
    <w:rsid w:val="00B470BC"/>
    <w:rsid w:val="00B47D60"/>
    <w:rsid w:val="00B50446"/>
    <w:rsid w:val="00B50814"/>
    <w:rsid w:val="00B513C3"/>
    <w:rsid w:val="00B530F1"/>
    <w:rsid w:val="00B55721"/>
    <w:rsid w:val="00B55AC4"/>
    <w:rsid w:val="00B57442"/>
    <w:rsid w:val="00B60865"/>
    <w:rsid w:val="00B60EC2"/>
    <w:rsid w:val="00B60F11"/>
    <w:rsid w:val="00B62485"/>
    <w:rsid w:val="00B62B2A"/>
    <w:rsid w:val="00B62E1A"/>
    <w:rsid w:val="00B6326D"/>
    <w:rsid w:val="00B63578"/>
    <w:rsid w:val="00B643B2"/>
    <w:rsid w:val="00B66055"/>
    <w:rsid w:val="00B673C7"/>
    <w:rsid w:val="00B67FB6"/>
    <w:rsid w:val="00B7133F"/>
    <w:rsid w:val="00B720BF"/>
    <w:rsid w:val="00B72A94"/>
    <w:rsid w:val="00B72BAA"/>
    <w:rsid w:val="00B765FF"/>
    <w:rsid w:val="00B775E9"/>
    <w:rsid w:val="00B80A62"/>
    <w:rsid w:val="00B8213D"/>
    <w:rsid w:val="00B82FE9"/>
    <w:rsid w:val="00B83181"/>
    <w:rsid w:val="00B833D8"/>
    <w:rsid w:val="00B833FE"/>
    <w:rsid w:val="00B835C7"/>
    <w:rsid w:val="00B855A7"/>
    <w:rsid w:val="00B85F08"/>
    <w:rsid w:val="00B86174"/>
    <w:rsid w:val="00B86891"/>
    <w:rsid w:val="00B87A50"/>
    <w:rsid w:val="00B91049"/>
    <w:rsid w:val="00B9384F"/>
    <w:rsid w:val="00B9398B"/>
    <w:rsid w:val="00B94770"/>
    <w:rsid w:val="00B963E1"/>
    <w:rsid w:val="00B9681B"/>
    <w:rsid w:val="00B9725D"/>
    <w:rsid w:val="00B97E5F"/>
    <w:rsid w:val="00B97E80"/>
    <w:rsid w:val="00B97F1B"/>
    <w:rsid w:val="00BA0CE5"/>
    <w:rsid w:val="00BA14EB"/>
    <w:rsid w:val="00BA18E5"/>
    <w:rsid w:val="00BA3B9C"/>
    <w:rsid w:val="00BA4ABB"/>
    <w:rsid w:val="00BA57E8"/>
    <w:rsid w:val="00BA6F98"/>
    <w:rsid w:val="00BA718B"/>
    <w:rsid w:val="00BB0AD5"/>
    <w:rsid w:val="00BB19D2"/>
    <w:rsid w:val="00BB388D"/>
    <w:rsid w:val="00BB3AB9"/>
    <w:rsid w:val="00BB3F55"/>
    <w:rsid w:val="00BB516B"/>
    <w:rsid w:val="00BB61D9"/>
    <w:rsid w:val="00BB625E"/>
    <w:rsid w:val="00BB652F"/>
    <w:rsid w:val="00BB6A5C"/>
    <w:rsid w:val="00BB6D6A"/>
    <w:rsid w:val="00BB718F"/>
    <w:rsid w:val="00BB7926"/>
    <w:rsid w:val="00BC1371"/>
    <w:rsid w:val="00BC1874"/>
    <w:rsid w:val="00BC1970"/>
    <w:rsid w:val="00BC19BC"/>
    <w:rsid w:val="00BC318A"/>
    <w:rsid w:val="00BC3B7E"/>
    <w:rsid w:val="00BC3E0A"/>
    <w:rsid w:val="00BC489C"/>
    <w:rsid w:val="00BC510E"/>
    <w:rsid w:val="00BC65BA"/>
    <w:rsid w:val="00BC729A"/>
    <w:rsid w:val="00BC75AE"/>
    <w:rsid w:val="00BC76D3"/>
    <w:rsid w:val="00BC773E"/>
    <w:rsid w:val="00BC7C2A"/>
    <w:rsid w:val="00BD0078"/>
    <w:rsid w:val="00BD03C5"/>
    <w:rsid w:val="00BD0664"/>
    <w:rsid w:val="00BD0C7F"/>
    <w:rsid w:val="00BD105E"/>
    <w:rsid w:val="00BD348C"/>
    <w:rsid w:val="00BD36D6"/>
    <w:rsid w:val="00BD5599"/>
    <w:rsid w:val="00BD6CBA"/>
    <w:rsid w:val="00BD7DAD"/>
    <w:rsid w:val="00BE03F2"/>
    <w:rsid w:val="00BE0705"/>
    <w:rsid w:val="00BE0A1F"/>
    <w:rsid w:val="00BE195D"/>
    <w:rsid w:val="00BE2C79"/>
    <w:rsid w:val="00BE2D63"/>
    <w:rsid w:val="00BE3933"/>
    <w:rsid w:val="00BE4080"/>
    <w:rsid w:val="00BE57FA"/>
    <w:rsid w:val="00BE67CB"/>
    <w:rsid w:val="00BE6D12"/>
    <w:rsid w:val="00BF013A"/>
    <w:rsid w:val="00BF07F6"/>
    <w:rsid w:val="00BF1300"/>
    <w:rsid w:val="00BF1C20"/>
    <w:rsid w:val="00BF206D"/>
    <w:rsid w:val="00BF2BE4"/>
    <w:rsid w:val="00BF37FE"/>
    <w:rsid w:val="00BF380B"/>
    <w:rsid w:val="00BF4FE0"/>
    <w:rsid w:val="00BF586F"/>
    <w:rsid w:val="00BF629B"/>
    <w:rsid w:val="00C0010B"/>
    <w:rsid w:val="00C0102E"/>
    <w:rsid w:val="00C03966"/>
    <w:rsid w:val="00C04F9D"/>
    <w:rsid w:val="00C05A43"/>
    <w:rsid w:val="00C101B8"/>
    <w:rsid w:val="00C11C70"/>
    <w:rsid w:val="00C12C80"/>
    <w:rsid w:val="00C1379B"/>
    <w:rsid w:val="00C139BC"/>
    <w:rsid w:val="00C152B2"/>
    <w:rsid w:val="00C15795"/>
    <w:rsid w:val="00C21B12"/>
    <w:rsid w:val="00C21DA8"/>
    <w:rsid w:val="00C22840"/>
    <w:rsid w:val="00C22D2D"/>
    <w:rsid w:val="00C23209"/>
    <w:rsid w:val="00C23A87"/>
    <w:rsid w:val="00C23AA0"/>
    <w:rsid w:val="00C253D7"/>
    <w:rsid w:val="00C255AC"/>
    <w:rsid w:val="00C258A9"/>
    <w:rsid w:val="00C27967"/>
    <w:rsid w:val="00C27F6E"/>
    <w:rsid w:val="00C30D51"/>
    <w:rsid w:val="00C31DD8"/>
    <w:rsid w:val="00C32745"/>
    <w:rsid w:val="00C33321"/>
    <w:rsid w:val="00C33F99"/>
    <w:rsid w:val="00C34508"/>
    <w:rsid w:val="00C36705"/>
    <w:rsid w:val="00C3690E"/>
    <w:rsid w:val="00C37767"/>
    <w:rsid w:val="00C37CBE"/>
    <w:rsid w:val="00C40B39"/>
    <w:rsid w:val="00C43BAC"/>
    <w:rsid w:val="00C441EF"/>
    <w:rsid w:val="00C442DC"/>
    <w:rsid w:val="00C443BA"/>
    <w:rsid w:val="00C443DB"/>
    <w:rsid w:val="00C46074"/>
    <w:rsid w:val="00C46DB0"/>
    <w:rsid w:val="00C50197"/>
    <w:rsid w:val="00C50952"/>
    <w:rsid w:val="00C53B1C"/>
    <w:rsid w:val="00C5403D"/>
    <w:rsid w:val="00C5622C"/>
    <w:rsid w:val="00C563A5"/>
    <w:rsid w:val="00C578B5"/>
    <w:rsid w:val="00C6055A"/>
    <w:rsid w:val="00C60599"/>
    <w:rsid w:val="00C61379"/>
    <w:rsid w:val="00C6209D"/>
    <w:rsid w:val="00C62452"/>
    <w:rsid w:val="00C62EA8"/>
    <w:rsid w:val="00C64B20"/>
    <w:rsid w:val="00C64D28"/>
    <w:rsid w:val="00C66AAE"/>
    <w:rsid w:val="00C67CA6"/>
    <w:rsid w:val="00C67F54"/>
    <w:rsid w:val="00C70222"/>
    <w:rsid w:val="00C72AA4"/>
    <w:rsid w:val="00C742B6"/>
    <w:rsid w:val="00C74322"/>
    <w:rsid w:val="00C74C30"/>
    <w:rsid w:val="00C759BF"/>
    <w:rsid w:val="00C75C25"/>
    <w:rsid w:val="00C7657A"/>
    <w:rsid w:val="00C765A6"/>
    <w:rsid w:val="00C766A9"/>
    <w:rsid w:val="00C767D9"/>
    <w:rsid w:val="00C77870"/>
    <w:rsid w:val="00C8259C"/>
    <w:rsid w:val="00C835B0"/>
    <w:rsid w:val="00C8547D"/>
    <w:rsid w:val="00C86ECB"/>
    <w:rsid w:val="00C9030E"/>
    <w:rsid w:val="00C90ED9"/>
    <w:rsid w:val="00C90FA6"/>
    <w:rsid w:val="00C917FC"/>
    <w:rsid w:val="00C91BED"/>
    <w:rsid w:val="00C9368A"/>
    <w:rsid w:val="00C940D6"/>
    <w:rsid w:val="00C943DD"/>
    <w:rsid w:val="00C97F8B"/>
    <w:rsid w:val="00CA2F0E"/>
    <w:rsid w:val="00CA316C"/>
    <w:rsid w:val="00CA3187"/>
    <w:rsid w:val="00CA36AC"/>
    <w:rsid w:val="00CA3E19"/>
    <w:rsid w:val="00CA579E"/>
    <w:rsid w:val="00CA5BE5"/>
    <w:rsid w:val="00CA6AAB"/>
    <w:rsid w:val="00CA7FA1"/>
    <w:rsid w:val="00CB15C5"/>
    <w:rsid w:val="00CB2F4E"/>
    <w:rsid w:val="00CB3407"/>
    <w:rsid w:val="00CB45FA"/>
    <w:rsid w:val="00CB54CE"/>
    <w:rsid w:val="00CB68D1"/>
    <w:rsid w:val="00CB741A"/>
    <w:rsid w:val="00CC0210"/>
    <w:rsid w:val="00CC1A1F"/>
    <w:rsid w:val="00CC2491"/>
    <w:rsid w:val="00CC25F6"/>
    <w:rsid w:val="00CC2FD6"/>
    <w:rsid w:val="00CC3650"/>
    <w:rsid w:val="00CC3D9B"/>
    <w:rsid w:val="00CC449E"/>
    <w:rsid w:val="00CC5372"/>
    <w:rsid w:val="00CC5CC0"/>
    <w:rsid w:val="00CC7130"/>
    <w:rsid w:val="00CD01F5"/>
    <w:rsid w:val="00CD0434"/>
    <w:rsid w:val="00CD07C2"/>
    <w:rsid w:val="00CD0FEF"/>
    <w:rsid w:val="00CD115A"/>
    <w:rsid w:val="00CD129B"/>
    <w:rsid w:val="00CD326C"/>
    <w:rsid w:val="00CD3378"/>
    <w:rsid w:val="00CD4212"/>
    <w:rsid w:val="00CD62D7"/>
    <w:rsid w:val="00CD6B35"/>
    <w:rsid w:val="00CD7C2D"/>
    <w:rsid w:val="00CE15C6"/>
    <w:rsid w:val="00CE1AAE"/>
    <w:rsid w:val="00CE37B1"/>
    <w:rsid w:val="00CE4486"/>
    <w:rsid w:val="00CE47F9"/>
    <w:rsid w:val="00CF1072"/>
    <w:rsid w:val="00CF198D"/>
    <w:rsid w:val="00CF25DA"/>
    <w:rsid w:val="00CF2F17"/>
    <w:rsid w:val="00CF451F"/>
    <w:rsid w:val="00CF512B"/>
    <w:rsid w:val="00CF7E92"/>
    <w:rsid w:val="00D004C3"/>
    <w:rsid w:val="00D01D28"/>
    <w:rsid w:val="00D027F5"/>
    <w:rsid w:val="00D0294C"/>
    <w:rsid w:val="00D02AB3"/>
    <w:rsid w:val="00D0435F"/>
    <w:rsid w:val="00D04C80"/>
    <w:rsid w:val="00D056A1"/>
    <w:rsid w:val="00D06995"/>
    <w:rsid w:val="00D10E82"/>
    <w:rsid w:val="00D11FAB"/>
    <w:rsid w:val="00D1334B"/>
    <w:rsid w:val="00D14044"/>
    <w:rsid w:val="00D142FD"/>
    <w:rsid w:val="00D15725"/>
    <w:rsid w:val="00D158F9"/>
    <w:rsid w:val="00D15DE6"/>
    <w:rsid w:val="00D15EC3"/>
    <w:rsid w:val="00D20B3D"/>
    <w:rsid w:val="00D21117"/>
    <w:rsid w:val="00D229F9"/>
    <w:rsid w:val="00D24F70"/>
    <w:rsid w:val="00D26857"/>
    <w:rsid w:val="00D26A6D"/>
    <w:rsid w:val="00D27120"/>
    <w:rsid w:val="00D31908"/>
    <w:rsid w:val="00D32830"/>
    <w:rsid w:val="00D32DAE"/>
    <w:rsid w:val="00D332E3"/>
    <w:rsid w:val="00D33D40"/>
    <w:rsid w:val="00D340C0"/>
    <w:rsid w:val="00D3489F"/>
    <w:rsid w:val="00D3565B"/>
    <w:rsid w:val="00D3597F"/>
    <w:rsid w:val="00D36214"/>
    <w:rsid w:val="00D366FA"/>
    <w:rsid w:val="00D409F7"/>
    <w:rsid w:val="00D41076"/>
    <w:rsid w:val="00D42618"/>
    <w:rsid w:val="00D42B0E"/>
    <w:rsid w:val="00D43520"/>
    <w:rsid w:val="00D45FBC"/>
    <w:rsid w:val="00D46598"/>
    <w:rsid w:val="00D47BC8"/>
    <w:rsid w:val="00D500D9"/>
    <w:rsid w:val="00D5108F"/>
    <w:rsid w:val="00D5160D"/>
    <w:rsid w:val="00D52042"/>
    <w:rsid w:val="00D522DE"/>
    <w:rsid w:val="00D52F6A"/>
    <w:rsid w:val="00D53B41"/>
    <w:rsid w:val="00D54445"/>
    <w:rsid w:val="00D558CD"/>
    <w:rsid w:val="00D562D6"/>
    <w:rsid w:val="00D569E1"/>
    <w:rsid w:val="00D56DF6"/>
    <w:rsid w:val="00D5766D"/>
    <w:rsid w:val="00D60EE5"/>
    <w:rsid w:val="00D61813"/>
    <w:rsid w:val="00D63154"/>
    <w:rsid w:val="00D65452"/>
    <w:rsid w:val="00D65948"/>
    <w:rsid w:val="00D66514"/>
    <w:rsid w:val="00D66D56"/>
    <w:rsid w:val="00D677FD"/>
    <w:rsid w:val="00D67808"/>
    <w:rsid w:val="00D71199"/>
    <w:rsid w:val="00D71694"/>
    <w:rsid w:val="00D71D83"/>
    <w:rsid w:val="00D7397D"/>
    <w:rsid w:val="00D741A6"/>
    <w:rsid w:val="00D749C8"/>
    <w:rsid w:val="00D74D2D"/>
    <w:rsid w:val="00D75727"/>
    <w:rsid w:val="00D7681B"/>
    <w:rsid w:val="00D80D6B"/>
    <w:rsid w:val="00D80E5E"/>
    <w:rsid w:val="00D81C41"/>
    <w:rsid w:val="00D81E13"/>
    <w:rsid w:val="00D827FB"/>
    <w:rsid w:val="00D83243"/>
    <w:rsid w:val="00D83617"/>
    <w:rsid w:val="00D84717"/>
    <w:rsid w:val="00D84CE9"/>
    <w:rsid w:val="00D8690A"/>
    <w:rsid w:val="00D8712A"/>
    <w:rsid w:val="00D876E2"/>
    <w:rsid w:val="00D90B87"/>
    <w:rsid w:val="00D91700"/>
    <w:rsid w:val="00D926AE"/>
    <w:rsid w:val="00D92811"/>
    <w:rsid w:val="00D93C79"/>
    <w:rsid w:val="00D94D6C"/>
    <w:rsid w:val="00D95F43"/>
    <w:rsid w:val="00D969F3"/>
    <w:rsid w:val="00DA1277"/>
    <w:rsid w:val="00DA13CA"/>
    <w:rsid w:val="00DA17CE"/>
    <w:rsid w:val="00DA1C8C"/>
    <w:rsid w:val="00DA2236"/>
    <w:rsid w:val="00DA23FA"/>
    <w:rsid w:val="00DA52AA"/>
    <w:rsid w:val="00DA645A"/>
    <w:rsid w:val="00DA6D51"/>
    <w:rsid w:val="00DB05DF"/>
    <w:rsid w:val="00DB0827"/>
    <w:rsid w:val="00DB13EF"/>
    <w:rsid w:val="00DB14A6"/>
    <w:rsid w:val="00DB1854"/>
    <w:rsid w:val="00DB1AE0"/>
    <w:rsid w:val="00DB2193"/>
    <w:rsid w:val="00DB280D"/>
    <w:rsid w:val="00DB4B15"/>
    <w:rsid w:val="00DB4BF6"/>
    <w:rsid w:val="00DB5285"/>
    <w:rsid w:val="00DB59FD"/>
    <w:rsid w:val="00DB5B76"/>
    <w:rsid w:val="00DB5F6C"/>
    <w:rsid w:val="00DB612A"/>
    <w:rsid w:val="00DB68EB"/>
    <w:rsid w:val="00DC03C7"/>
    <w:rsid w:val="00DC1BEB"/>
    <w:rsid w:val="00DC25FA"/>
    <w:rsid w:val="00DC2649"/>
    <w:rsid w:val="00DC2735"/>
    <w:rsid w:val="00DC375E"/>
    <w:rsid w:val="00DC4F14"/>
    <w:rsid w:val="00DC6863"/>
    <w:rsid w:val="00DC7FD5"/>
    <w:rsid w:val="00DD004C"/>
    <w:rsid w:val="00DD16D9"/>
    <w:rsid w:val="00DD2F77"/>
    <w:rsid w:val="00DD3CC6"/>
    <w:rsid w:val="00DD5144"/>
    <w:rsid w:val="00DD52D2"/>
    <w:rsid w:val="00DD5A61"/>
    <w:rsid w:val="00DD5E6B"/>
    <w:rsid w:val="00DD632A"/>
    <w:rsid w:val="00DD750F"/>
    <w:rsid w:val="00DD78F8"/>
    <w:rsid w:val="00DE15D9"/>
    <w:rsid w:val="00DE19BC"/>
    <w:rsid w:val="00DE1C89"/>
    <w:rsid w:val="00DE257D"/>
    <w:rsid w:val="00DE4A42"/>
    <w:rsid w:val="00DE5562"/>
    <w:rsid w:val="00DE72AF"/>
    <w:rsid w:val="00DE7775"/>
    <w:rsid w:val="00DF133E"/>
    <w:rsid w:val="00DF24D5"/>
    <w:rsid w:val="00DF29FE"/>
    <w:rsid w:val="00DF431D"/>
    <w:rsid w:val="00DF470E"/>
    <w:rsid w:val="00DF630C"/>
    <w:rsid w:val="00DF6D1A"/>
    <w:rsid w:val="00E00070"/>
    <w:rsid w:val="00E00A3C"/>
    <w:rsid w:val="00E020E0"/>
    <w:rsid w:val="00E02895"/>
    <w:rsid w:val="00E03C87"/>
    <w:rsid w:val="00E041CD"/>
    <w:rsid w:val="00E04452"/>
    <w:rsid w:val="00E068DE"/>
    <w:rsid w:val="00E06C4F"/>
    <w:rsid w:val="00E079D0"/>
    <w:rsid w:val="00E109D2"/>
    <w:rsid w:val="00E11051"/>
    <w:rsid w:val="00E11571"/>
    <w:rsid w:val="00E12011"/>
    <w:rsid w:val="00E12995"/>
    <w:rsid w:val="00E129B1"/>
    <w:rsid w:val="00E12CF1"/>
    <w:rsid w:val="00E13A6C"/>
    <w:rsid w:val="00E14DB8"/>
    <w:rsid w:val="00E14FE1"/>
    <w:rsid w:val="00E16BD4"/>
    <w:rsid w:val="00E17724"/>
    <w:rsid w:val="00E17D57"/>
    <w:rsid w:val="00E22AA7"/>
    <w:rsid w:val="00E23E02"/>
    <w:rsid w:val="00E24162"/>
    <w:rsid w:val="00E241B0"/>
    <w:rsid w:val="00E25B3A"/>
    <w:rsid w:val="00E25FE3"/>
    <w:rsid w:val="00E26AA5"/>
    <w:rsid w:val="00E3090F"/>
    <w:rsid w:val="00E3118A"/>
    <w:rsid w:val="00E31772"/>
    <w:rsid w:val="00E335B2"/>
    <w:rsid w:val="00E33AD5"/>
    <w:rsid w:val="00E33F71"/>
    <w:rsid w:val="00E3469C"/>
    <w:rsid w:val="00E360A2"/>
    <w:rsid w:val="00E363B8"/>
    <w:rsid w:val="00E37130"/>
    <w:rsid w:val="00E418DA"/>
    <w:rsid w:val="00E41ED0"/>
    <w:rsid w:val="00E42370"/>
    <w:rsid w:val="00E4260A"/>
    <w:rsid w:val="00E429E6"/>
    <w:rsid w:val="00E42E09"/>
    <w:rsid w:val="00E439B2"/>
    <w:rsid w:val="00E43C2E"/>
    <w:rsid w:val="00E447B7"/>
    <w:rsid w:val="00E44BE0"/>
    <w:rsid w:val="00E457DA"/>
    <w:rsid w:val="00E46186"/>
    <w:rsid w:val="00E4672A"/>
    <w:rsid w:val="00E46F7A"/>
    <w:rsid w:val="00E470AB"/>
    <w:rsid w:val="00E47A9A"/>
    <w:rsid w:val="00E527BE"/>
    <w:rsid w:val="00E52EA9"/>
    <w:rsid w:val="00E53556"/>
    <w:rsid w:val="00E5373B"/>
    <w:rsid w:val="00E550D9"/>
    <w:rsid w:val="00E5521D"/>
    <w:rsid w:val="00E552B8"/>
    <w:rsid w:val="00E565B1"/>
    <w:rsid w:val="00E578CD"/>
    <w:rsid w:val="00E57B72"/>
    <w:rsid w:val="00E604D0"/>
    <w:rsid w:val="00E612E9"/>
    <w:rsid w:val="00E61778"/>
    <w:rsid w:val="00E63A97"/>
    <w:rsid w:val="00E643EE"/>
    <w:rsid w:val="00E65721"/>
    <w:rsid w:val="00E65FDE"/>
    <w:rsid w:val="00E663CE"/>
    <w:rsid w:val="00E66814"/>
    <w:rsid w:val="00E67273"/>
    <w:rsid w:val="00E67AF7"/>
    <w:rsid w:val="00E67D19"/>
    <w:rsid w:val="00E70B81"/>
    <w:rsid w:val="00E70F58"/>
    <w:rsid w:val="00E7214D"/>
    <w:rsid w:val="00E72417"/>
    <w:rsid w:val="00E7294E"/>
    <w:rsid w:val="00E749AA"/>
    <w:rsid w:val="00E74EB7"/>
    <w:rsid w:val="00E74EBD"/>
    <w:rsid w:val="00E75BD8"/>
    <w:rsid w:val="00E75D8C"/>
    <w:rsid w:val="00E76EC3"/>
    <w:rsid w:val="00E808EC"/>
    <w:rsid w:val="00E80DF2"/>
    <w:rsid w:val="00E8353A"/>
    <w:rsid w:val="00E8541E"/>
    <w:rsid w:val="00E854F9"/>
    <w:rsid w:val="00E856BA"/>
    <w:rsid w:val="00E8643B"/>
    <w:rsid w:val="00E86A19"/>
    <w:rsid w:val="00E8714C"/>
    <w:rsid w:val="00E87282"/>
    <w:rsid w:val="00E87E83"/>
    <w:rsid w:val="00E87F8B"/>
    <w:rsid w:val="00E924A9"/>
    <w:rsid w:val="00E925EC"/>
    <w:rsid w:val="00E9293C"/>
    <w:rsid w:val="00E92E07"/>
    <w:rsid w:val="00E93BC4"/>
    <w:rsid w:val="00E945D1"/>
    <w:rsid w:val="00E945E1"/>
    <w:rsid w:val="00E95309"/>
    <w:rsid w:val="00E9540F"/>
    <w:rsid w:val="00E95CBD"/>
    <w:rsid w:val="00E95DFE"/>
    <w:rsid w:val="00E95E14"/>
    <w:rsid w:val="00E96F73"/>
    <w:rsid w:val="00E97930"/>
    <w:rsid w:val="00EA0453"/>
    <w:rsid w:val="00EA0D39"/>
    <w:rsid w:val="00EA6F72"/>
    <w:rsid w:val="00EA7E57"/>
    <w:rsid w:val="00EB1C2F"/>
    <w:rsid w:val="00EB35A9"/>
    <w:rsid w:val="00EB41CE"/>
    <w:rsid w:val="00EB5DC0"/>
    <w:rsid w:val="00EB5F38"/>
    <w:rsid w:val="00EB77F6"/>
    <w:rsid w:val="00EB79B2"/>
    <w:rsid w:val="00EC1626"/>
    <w:rsid w:val="00EC1E60"/>
    <w:rsid w:val="00EC2A9D"/>
    <w:rsid w:val="00EC394C"/>
    <w:rsid w:val="00EC3A67"/>
    <w:rsid w:val="00EC5734"/>
    <w:rsid w:val="00EC6C2C"/>
    <w:rsid w:val="00EC7755"/>
    <w:rsid w:val="00ED0ABD"/>
    <w:rsid w:val="00ED0B1D"/>
    <w:rsid w:val="00ED1FA4"/>
    <w:rsid w:val="00ED39B2"/>
    <w:rsid w:val="00ED3A36"/>
    <w:rsid w:val="00ED415D"/>
    <w:rsid w:val="00ED468F"/>
    <w:rsid w:val="00ED6E6F"/>
    <w:rsid w:val="00ED78E1"/>
    <w:rsid w:val="00EE0541"/>
    <w:rsid w:val="00EE20A1"/>
    <w:rsid w:val="00EE2AE6"/>
    <w:rsid w:val="00EE3047"/>
    <w:rsid w:val="00EE311B"/>
    <w:rsid w:val="00EE422D"/>
    <w:rsid w:val="00EE42B2"/>
    <w:rsid w:val="00EE5239"/>
    <w:rsid w:val="00EE53E0"/>
    <w:rsid w:val="00EE5548"/>
    <w:rsid w:val="00EE7DD8"/>
    <w:rsid w:val="00EF0DC2"/>
    <w:rsid w:val="00EF0DDE"/>
    <w:rsid w:val="00EF36AF"/>
    <w:rsid w:val="00EF391C"/>
    <w:rsid w:val="00EF3E74"/>
    <w:rsid w:val="00EF42F2"/>
    <w:rsid w:val="00EF4BD1"/>
    <w:rsid w:val="00EF57BC"/>
    <w:rsid w:val="00EF62BF"/>
    <w:rsid w:val="00F00A29"/>
    <w:rsid w:val="00F0140E"/>
    <w:rsid w:val="00F01A79"/>
    <w:rsid w:val="00F0294C"/>
    <w:rsid w:val="00F032B6"/>
    <w:rsid w:val="00F03503"/>
    <w:rsid w:val="00F044FF"/>
    <w:rsid w:val="00F0497B"/>
    <w:rsid w:val="00F05DE9"/>
    <w:rsid w:val="00F05EB8"/>
    <w:rsid w:val="00F06365"/>
    <w:rsid w:val="00F06BFF"/>
    <w:rsid w:val="00F0748D"/>
    <w:rsid w:val="00F07C2A"/>
    <w:rsid w:val="00F108F0"/>
    <w:rsid w:val="00F11DA6"/>
    <w:rsid w:val="00F124DD"/>
    <w:rsid w:val="00F151F0"/>
    <w:rsid w:val="00F15CB9"/>
    <w:rsid w:val="00F16AE7"/>
    <w:rsid w:val="00F172A3"/>
    <w:rsid w:val="00F21094"/>
    <w:rsid w:val="00F2236A"/>
    <w:rsid w:val="00F24F87"/>
    <w:rsid w:val="00F256BC"/>
    <w:rsid w:val="00F25D80"/>
    <w:rsid w:val="00F2732B"/>
    <w:rsid w:val="00F27B1B"/>
    <w:rsid w:val="00F30905"/>
    <w:rsid w:val="00F30CA4"/>
    <w:rsid w:val="00F31D97"/>
    <w:rsid w:val="00F3202D"/>
    <w:rsid w:val="00F3246E"/>
    <w:rsid w:val="00F32EFD"/>
    <w:rsid w:val="00F33DBE"/>
    <w:rsid w:val="00F3668D"/>
    <w:rsid w:val="00F412F4"/>
    <w:rsid w:val="00F413D1"/>
    <w:rsid w:val="00F41B5D"/>
    <w:rsid w:val="00F436D4"/>
    <w:rsid w:val="00F44B75"/>
    <w:rsid w:val="00F44C77"/>
    <w:rsid w:val="00F46AB8"/>
    <w:rsid w:val="00F47397"/>
    <w:rsid w:val="00F47C64"/>
    <w:rsid w:val="00F5095C"/>
    <w:rsid w:val="00F51074"/>
    <w:rsid w:val="00F5482C"/>
    <w:rsid w:val="00F556B2"/>
    <w:rsid w:val="00F55ED1"/>
    <w:rsid w:val="00F56CA3"/>
    <w:rsid w:val="00F5735C"/>
    <w:rsid w:val="00F60061"/>
    <w:rsid w:val="00F61071"/>
    <w:rsid w:val="00F6211B"/>
    <w:rsid w:val="00F6218F"/>
    <w:rsid w:val="00F63423"/>
    <w:rsid w:val="00F63E98"/>
    <w:rsid w:val="00F63F69"/>
    <w:rsid w:val="00F642EB"/>
    <w:rsid w:val="00F646F5"/>
    <w:rsid w:val="00F6485A"/>
    <w:rsid w:val="00F64E7A"/>
    <w:rsid w:val="00F6715F"/>
    <w:rsid w:val="00F673D4"/>
    <w:rsid w:val="00F67EC2"/>
    <w:rsid w:val="00F71D72"/>
    <w:rsid w:val="00F71F47"/>
    <w:rsid w:val="00F72924"/>
    <w:rsid w:val="00F74149"/>
    <w:rsid w:val="00F75F21"/>
    <w:rsid w:val="00F76686"/>
    <w:rsid w:val="00F76FD5"/>
    <w:rsid w:val="00F770E3"/>
    <w:rsid w:val="00F777D6"/>
    <w:rsid w:val="00F779A4"/>
    <w:rsid w:val="00F77CEF"/>
    <w:rsid w:val="00F80200"/>
    <w:rsid w:val="00F820E1"/>
    <w:rsid w:val="00F83187"/>
    <w:rsid w:val="00F837B3"/>
    <w:rsid w:val="00F842CD"/>
    <w:rsid w:val="00F86467"/>
    <w:rsid w:val="00F87318"/>
    <w:rsid w:val="00F9013F"/>
    <w:rsid w:val="00F905C2"/>
    <w:rsid w:val="00F90BB6"/>
    <w:rsid w:val="00F90BFE"/>
    <w:rsid w:val="00F91163"/>
    <w:rsid w:val="00F91EED"/>
    <w:rsid w:val="00F93790"/>
    <w:rsid w:val="00F93B15"/>
    <w:rsid w:val="00F94A20"/>
    <w:rsid w:val="00F94FA4"/>
    <w:rsid w:val="00F9557A"/>
    <w:rsid w:val="00F95696"/>
    <w:rsid w:val="00F96830"/>
    <w:rsid w:val="00FA256D"/>
    <w:rsid w:val="00FA54C8"/>
    <w:rsid w:val="00FA6291"/>
    <w:rsid w:val="00FA66B5"/>
    <w:rsid w:val="00FA6DAE"/>
    <w:rsid w:val="00FA753D"/>
    <w:rsid w:val="00FB02C5"/>
    <w:rsid w:val="00FB0545"/>
    <w:rsid w:val="00FB0581"/>
    <w:rsid w:val="00FB117B"/>
    <w:rsid w:val="00FB12C8"/>
    <w:rsid w:val="00FB3EE1"/>
    <w:rsid w:val="00FB540B"/>
    <w:rsid w:val="00FB5694"/>
    <w:rsid w:val="00FB5AE4"/>
    <w:rsid w:val="00FB5B15"/>
    <w:rsid w:val="00FC034C"/>
    <w:rsid w:val="00FC172C"/>
    <w:rsid w:val="00FC2387"/>
    <w:rsid w:val="00FC2CAF"/>
    <w:rsid w:val="00FC2D9D"/>
    <w:rsid w:val="00FC3092"/>
    <w:rsid w:val="00FC30CD"/>
    <w:rsid w:val="00FC31CB"/>
    <w:rsid w:val="00FC3461"/>
    <w:rsid w:val="00FC4E46"/>
    <w:rsid w:val="00FC600A"/>
    <w:rsid w:val="00FD1568"/>
    <w:rsid w:val="00FD186D"/>
    <w:rsid w:val="00FD24DE"/>
    <w:rsid w:val="00FD2AEC"/>
    <w:rsid w:val="00FD3D3A"/>
    <w:rsid w:val="00FD449D"/>
    <w:rsid w:val="00FD4898"/>
    <w:rsid w:val="00FD61E4"/>
    <w:rsid w:val="00FD633B"/>
    <w:rsid w:val="00FD699F"/>
    <w:rsid w:val="00FD6A7B"/>
    <w:rsid w:val="00FD6A9C"/>
    <w:rsid w:val="00FE036E"/>
    <w:rsid w:val="00FE04E0"/>
    <w:rsid w:val="00FE2B68"/>
    <w:rsid w:val="00FE2DFC"/>
    <w:rsid w:val="00FE44BE"/>
    <w:rsid w:val="00FE6A7E"/>
    <w:rsid w:val="00FE7513"/>
    <w:rsid w:val="00FF04E3"/>
    <w:rsid w:val="00FF068F"/>
    <w:rsid w:val="00FF073A"/>
    <w:rsid w:val="00FF0933"/>
    <w:rsid w:val="00FF0BAB"/>
    <w:rsid w:val="00FF1566"/>
    <w:rsid w:val="00FF2154"/>
    <w:rsid w:val="00FF3F00"/>
    <w:rsid w:val="00FF4858"/>
    <w:rsid w:val="00FF4A88"/>
    <w:rsid w:val="00FF559C"/>
    <w:rsid w:val="00FF5865"/>
    <w:rsid w:val="00FF638B"/>
    <w:rsid w:val="00FF684F"/>
    <w:rsid w:val="00FF7112"/>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E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ja-JP" w:bidi="ar-SA"/>
      </w:rPr>
    </w:rPrDefault>
    <w:pPrDefault>
      <w:pPr>
        <w:spacing w:before="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1EF"/>
    <w:rPr>
      <w:rFonts w:ascii="Times New Roman" w:hAnsi="Times New Roman"/>
      <w:sz w:val="24"/>
      <w:szCs w:val="24"/>
      <w:lang w:val="en-GB" w:eastAsia="en-GB"/>
    </w:rPr>
  </w:style>
  <w:style w:type="paragraph" w:styleId="Heading1">
    <w:name w:val="heading 1"/>
    <w:basedOn w:val="Normal"/>
    <w:next w:val="Normal"/>
    <w:link w:val="Heading1Char"/>
    <w:autoRedefine/>
    <w:uiPriority w:val="9"/>
    <w:qFormat/>
    <w:rsid w:val="00F01A79"/>
    <w:pPr>
      <w:keepNext/>
      <w:keepLines/>
      <w:numPr>
        <w:numId w:val="3"/>
      </w:numPr>
      <w:spacing w:before="240"/>
      <w:jc w:val="center"/>
      <w:outlineLvl w:val="0"/>
    </w:pPr>
    <w:rPr>
      <w:rFonts w:eastAsia="Times New Roman"/>
      <w:color w:val="4472C4"/>
      <w:sz w:val="32"/>
      <w:szCs w:val="32"/>
    </w:rPr>
  </w:style>
  <w:style w:type="paragraph" w:styleId="Heading2">
    <w:name w:val="heading 2"/>
    <w:basedOn w:val="Normal"/>
    <w:next w:val="Normal"/>
    <w:link w:val="Heading2Char"/>
    <w:uiPriority w:val="9"/>
    <w:unhideWhenUsed/>
    <w:qFormat/>
    <w:rsid w:val="00CF2F17"/>
    <w:pPr>
      <w:keepNext/>
      <w:keepLines/>
      <w:numPr>
        <w:ilvl w:val="1"/>
        <w:numId w:val="3"/>
      </w:numPr>
      <w:outlineLvl w:val="1"/>
    </w:pPr>
    <w:rPr>
      <w:rFonts w:eastAsia="Times New Roman"/>
      <w:i/>
      <w:color w:val="4472C4"/>
      <w:sz w:val="28"/>
      <w:szCs w:val="26"/>
    </w:rPr>
  </w:style>
  <w:style w:type="paragraph" w:styleId="Heading3">
    <w:name w:val="heading 3"/>
    <w:basedOn w:val="Normal"/>
    <w:next w:val="Normal"/>
    <w:link w:val="Heading3Char"/>
    <w:uiPriority w:val="9"/>
    <w:unhideWhenUsed/>
    <w:qFormat/>
    <w:rsid w:val="00CF2F17"/>
    <w:pPr>
      <w:keepNext/>
      <w:keepLines/>
      <w:numPr>
        <w:ilvl w:val="2"/>
        <w:numId w:val="3"/>
      </w:numPr>
      <w:outlineLvl w:val="2"/>
    </w:pPr>
    <w:rPr>
      <w:rFonts w:eastAsia="Times New Roman"/>
      <w:color w:val="4472C4"/>
      <w:u w:val="single"/>
    </w:rPr>
  </w:style>
  <w:style w:type="paragraph" w:styleId="Heading4">
    <w:name w:val="heading 4"/>
    <w:basedOn w:val="Normal"/>
    <w:next w:val="Normal"/>
    <w:link w:val="Heading4Char"/>
    <w:uiPriority w:val="9"/>
    <w:unhideWhenUsed/>
    <w:qFormat/>
    <w:rsid w:val="008B76AD"/>
    <w:pPr>
      <w:keepNext/>
      <w:keepLines/>
      <w:numPr>
        <w:ilvl w:val="3"/>
        <w:numId w:val="3"/>
      </w:numPr>
      <w:outlineLvl w:val="3"/>
    </w:pPr>
    <w:rPr>
      <w:rFonts w:ascii="Calibri Light" w:eastAsia="Times New Roman" w:hAnsi="Calibri Light"/>
      <w:i/>
      <w:iCs/>
      <w:color w:val="2F5496"/>
    </w:rPr>
  </w:style>
  <w:style w:type="paragraph" w:styleId="Heading5">
    <w:name w:val="heading 5"/>
    <w:basedOn w:val="Normal"/>
    <w:next w:val="Normal"/>
    <w:link w:val="Heading5Char"/>
    <w:uiPriority w:val="9"/>
    <w:semiHidden/>
    <w:unhideWhenUsed/>
    <w:qFormat/>
    <w:rsid w:val="0039088D"/>
    <w:pPr>
      <w:keepNext/>
      <w:keepLines/>
      <w:ind w:left="1008" w:hanging="1008"/>
      <w:outlineLvl w:val="4"/>
    </w:pPr>
    <w:rPr>
      <w:rFonts w:ascii="Calibri Light" w:eastAsia="Times New Roman" w:hAnsi="Calibri Light"/>
      <w:color w:val="2F5496"/>
      <w:sz w:val="20"/>
      <w:szCs w:val="22"/>
      <w:lang w:val="sk-SK"/>
    </w:rPr>
  </w:style>
  <w:style w:type="paragraph" w:styleId="Heading6">
    <w:name w:val="heading 6"/>
    <w:basedOn w:val="Normal"/>
    <w:next w:val="Normal"/>
    <w:link w:val="Heading6Char"/>
    <w:uiPriority w:val="9"/>
    <w:semiHidden/>
    <w:unhideWhenUsed/>
    <w:qFormat/>
    <w:rsid w:val="0039088D"/>
    <w:pPr>
      <w:keepNext/>
      <w:keepLines/>
      <w:ind w:left="1152" w:hanging="1152"/>
      <w:outlineLvl w:val="5"/>
    </w:pPr>
    <w:rPr>
      <w:rFonts w:ascii="Calibri Light" w:eastAsia="Times New Roman" w:hAnsi="Calibri Light"/>
      <w:color w:val="1F3763"/>
      <w:sz w:val="20"/>
      <w:szCs w:val="22"/>
      <w:lang w:val="sk-SK"/>
    </w:rPr>
  </w:style>
  <w:style w:type="paragraph" w:styleId="Heading7">
    <w:name w:val="heading 7"/>
    <w:basedOn w:val="Normal"/>
    <w:next w:val="Normal"/>
    <w:link w:val="Heading7Char"/>
    <w:uiPriority w:val="9"/>
    <w:semiHidden/>
    <w:unhideWhenUsed/>
    <w:qFormat/>
    <w:rsid w:val="0039088D"/>
    <w:pPr>
      <w:keepNext/>
      <w:keepLines/>
      <w:ind w:left="1296" w:hanging="1296"/>
      <w:outlineLvl w:val="6"/>
    </w:pPr>
    <w:rPr>
      <w:rFonts w:ascii="Calibri Light" w:eastAsia="Times New Roman" w:hAnsi="Calibri Light"/>
      <w:i/>
      <w:iCs/>
      <w:color w:val="1F3763"/>
      <w:sz w:val="20"/>
      <w:szCs w:val="22"/>
      <w:lang w:val="sk-SK"/>
    </w:rPr>
  </w:style>
  <w:style w:type="paragraph" w:styleId="Heading8">
    <w:name w:val="heading 8"/>
    <w:basedOn w:val="Normal"/>
    <w:next w:val="Normal"/>
    <w:link w:val="Heading8Char"/>
    <w:uiPriority w:val="9"/>
    <w:semiHidden/>
    <w:unhideWhenUsed/>
    <w:qFormat/>
    <w:rsid w:val="0039088D"/>
    <w:pPr>
      <w:keepNext/>
      <w:keepLines/>
      <w:ind w:left="1440" w:hanging="1440"/>
      <w:outlineLvl w:val="7"/>
    </w:pPr>
    <w:rPr>
      <w:rFonts w:ascii="Calibri Light" w:eastAsia="Times New Roman" w:hAnsi="Calibri Light"/>
      <w:color w:val="272727"/>
      <w:sz w:val="21"/>
      <w:szCs w:val="21"/>
      <w:lang w:val="sk-SK"/>
    </w:rPr>
  </w:style>
  <w:style w:type="paragraph" w:styleId="Heading9">
    <w:name w:val="heading 9"/>
    <w:basedOn w:val="Normal"/>
    <w:next w:val="Normal"/>
    <w:link w:val="Heading9Char"/>
    <w:uiPriority w:val="9"/>
    <w:semiHidden/>
    <w:unhideWhenUsed/>
    <w:qFormat/>
    <w:rsid w:val="0039088D"/>
    <w:pPr>
      <w:keepNext/>
      <w:keepLines/>
      <w:ind w:left="1584" w:hanging="1584"/>
      <w:outlineLvl w:val="8"/>
    </w:pPr>
    <w:rPr>
      <w:rFonts w:ascii="Calibri Light" w:eastAsia="Times New Roman" w:hAnsi="Calibri Light"/>
      <w:i/>
      <w:iCs/>
      <w:color w:val="272727"/>
      <w:sz w:val="21"/>
      <w:szCs w:val="21"/>
      <w:lang w:val="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6B7A"/>
    <w:pPr>
      <w:tabs>
        <w:tab w:val="center" w:pos="4536"/>
        <w:tab w:val="right" w:pos="9072"/>
      </w:tabs>
    </w:pPr>
  </w:style>
  <w:style w:type="character" w:customStyle="1" w:styleId="HeaderChar">
    <w:name w:val="Header Char"/>
    <w:basedOn w:val="DefaultParagraphFont"/>
    <w:link w:val="Header"/>
    <w:uiPriority w:val="99"/>
    <w:rsid w:val="008D6B7A"/>
  </w:style>
  <w:style w:type="paragraph" w:styleId="Footer">
    <w:name w:val="footer"/>
    <w:basedOn w:val="Normal"/>
    <w:link w:val="FooterChar"/>
    <w:uiPriority w:val="99"/>
    <w:unhideWhenUsed/>
    <w:rsid w:val="008D6B7A"/>
    <w:pPr>
      <w:tabs>
        <w:tab w:val="center" w:pos="4536"/>
        <w:tab w:val="right" w:pos="9072"/>
      </w:tabs>
    </w:pPr>
  </w:style>
  <w:style w:type="character" w:customStyle="1" w:styleId="FooterChar">
    <w:name w:val="Footer Char"/>
    <w:basedOn w:val="DefaultParagraphFont"/>
    <w:link w:val="Footer"/>
    <w:uiPriority w:val="99"/>
    <w:rsid w:val="008D6B7A"/>
  </w:style>
  <w:style w:type="paragraph" w:styleId="Title">
    <w:name w:val="Title"/>
    <w:basedOn w:val="Normal"/>
    <w:next w:val="Normal"/>
    <w:link w:val="TitleChar"/>
    <w:uiPriority w:val="10"/>
    <w:qFormat/>
    <w:rsid w:val="008D6B7A"/>
    <w:pPr>
      <w:contextualSpacing/>
      <w:jc w:val="center"/>
    </w:pPr>
    <w:rPr>
      <w:rFonts w:ascii="Open Sans" w:eastAsia="Times New Roman" w:hAnsi="Open Sans"/>
      <w:color w:val="222A35"/>
      <w:spacing w:val="-10"/>
      <w:kern w:val="28"/>
      <w:sz w:val="56"/>
      <w:szCs w:val="56"/>
      <w:lang w:val="sk-SK"/>
    </w:rPr>
  </w:style>
  <w:style w:type="character" w:customStyle="1" w:styleId="TitleChar">
    <w:name w:val="Title Char"/>
    <w:link w:val="Title"/>
    <w:uiPriority w:val="10"/>
    <w:rsid w:val="008D6B7A"/>
    <w:rPr>
      <w:rFonts w:ascii="Open Sans" w:eastAsia="Times New Roman" w:hAnsi="Open Sans" w:cs="Times New Roman"/>
      <w:color w:val="222A35"/>
      <w:spacing w:val="-10"/>
      <w:kern w:val="28"/>
      <w:sz w:val="56"/>
      <w:szCs w:val="56"/>
      <w:lang w:val="sk-SK"/>
    </w:rPr>
  </w:style>
  <w:style w:type="paragraph" w:styleId="Subtitle">
    <w:name w:val="Subtitle"/>
    <w:basedOn w:val="Normal"/>
    <w:next w:val="Normal"/>
    <w:link w:val="SubtitleChar"/>
    <w:uiPriority w:val="11"/>
    <w:qFormat/>
    <w:rsid w:val="008D6B7A"/>
    <w:pPr>
      <w:numPr>
        <w:ilvl w:val="1"/>
      </w:numPr>
      <w:spacing w:after="160"/>
    </w:pPr>
    <w:rPr>
      <w:rFonts w:ascii="Calibri" w:eastAsia="Times New Roman" w:hAnsi="Calibri"/>
      <w:spacing w:val="15"/>
      <w:sz w:val="28"/>
      <w:szCs w:val="28"/>
      <w:lang w:val="sk-SK"/>
    </w:rPr>
  </w:style>
  <w:style w:type="character" w:customStyle="1" w:styleId="SubtitleChar">
    <w:name w:val="Subtitle Char"/>
    <w:link w:val="Subtitle"/>
    <w:uiPriority w:val="11"/>
    <w:rsid w:val="008D6B7A"/>
    <w:rPr>
      <w:rFonts w:eastAsia="Times New Roman"/>
      <w:spacing w:val="15"/>
      <w:sz w:val="28"/>
      <w:szCs w:val="28"/>
      <w:lang w:val="sk-SK"/>
    </w:rPr>
  </w:style>
  <w:style w:type="paragraph" w:customStyle="1" w:styleId="Tableheader">
    <w:name w:val="Table header"/>
    <w:basedOn w:val="Normal"/>
    <w:link w:val="TableheaderChar"/>
    <w:qFormat/>
    <w:rsid w:val="008D6B7A"/>
    <w:pPr>
      <w:keepNext/>
      <w:outlineLvl w:val="6"/>
    </w:pPr>
    <w:rPr>
      <w:rFonts w:ascii="Libre Baskerville" w:eastAsia="MS Mincho" w:hAnsi="Libre Baskerville"/>
      <w:b/>
      <w:color w:val="222A35"/>
      <w:sz w:val="20"/>
      <w:szCs w:val="22"/>
      <w:lang w:val="sk-SK"/>
    </w:rPr>
  </w:style>
  <w:style w:type="character" w:customStyle="1" w:styleId="TableheaderChar">
    <w:name w:val="Table header Char"/>
    <w:link w:val="Tableheader"/>
    <w:rsid w:val="008D6B7A"/>
    <w:rPr>
      <w:rFonts w:ascii="Libre Baskerville" w:eastAsia="MS Mincho" w:hAnsi="Libre Baskerville" w:cs="Times New Roman"/>
      <w:b/>
      <w:color w:val="222A35"/>
      <w:sz w:val="20"/>
      <w:szCs w:val="22"/>
      <w:lang w:val="sk-SK"/>
    </w:rPr>
  </w:style>
  <w:style w:type="paragraph" w:styleId="Quote">
    <w:name w:val="Quote"/>
    <w:basedOn w:val="Normal"/>
    <w:link w:val="QuoteChar"/>
    <w:uiPriority w:val="29"/>
    <w:qFormat/>
    <w:rsid w:val="008D6B7A"/>
    <w:rPr>
      <w:rFonts w:ascii="Libre Baskerville" w:eastAsia="MS Mincho" w:hAnsi="Libre Baskerville"/>
      <w:i/>
      <w:iCs/>
      <w:color w:val="000000"/>
      <w:sz w:val="20"/>
      <w:szCs w:val="22"/>
      <w:lang w:val="sk-SK"/>
    </w:rPr>
  </w:style>
  <w:style w:type="character" w:customStyle="1" w:styleId="QuoteChar">
    <w:name w:val="Quote Char"/>
    <w:link w:val="Quote"/>
    <w:uiPriority w:val="29"/>
    <w:rsid w:val="008D6B7A"/>
    <w:rPr>
      <w:rFonts w:ascii="Libre Baskerville" w:eastAsia="MS Mincho" w:hAnsi="Libre Baskerville" w:cs="Times New Roman"/>
      <w:i/>
      <w:iCs/>
      <w:color w:val="000000"/>
      <w:sz w:val="20"/>
      <w:szCs w:val="22"/>
      <w:lang w:val="sk-SK"/>
    </w:rPr>
  </w:style>
  <w:style w:type="character" w:styleId="PageNumber">
    <w:name w:val="page number"/>
    <w:basedOn w:val="DefaultParagraphFont"/>
    <w:uiPriority w:val="99"/>
    <w:semiHidden/>
    <w:unhideWhenUsed/>
    <w:rsid w:val="008D6B7A"/>
  </w:style>
  <w:style w:type="character" w:customStyle="1" w:styleId="Heading1Char">
    <w:name w:val="Heading 1 Char"/>
    <w:link w:val="Heading1"/>
    <w:uiPriority w:val="9"/>
    <w:rsid w:val="00F01A79"/>
    <w:rPr>
      <w:rFonts w:ascii="Times New Roman" w:eastAsia="Times New Roman" w:hAnsi="Times New Roman"/>
      <w:color w:val="4472C4"/>
      <w:sz w:val="32"/>
      <w:szCs w:val="32"/>
      <w:lang w:val="en-GB" w:eastAsia="en-GB"/>
    </w:rPr>
  </w:style>
  <w:style w:type="character" w:customStyle="1" w:styleId="Heading2Char">
    <w:name w:val="Heading 2 Char"/>
    <w:link w:val="Heading2"/>
    <w:uiPriority w:val="9"/>
    <w:rsid w:val="00CF2F17"/>
    <w:rPr>
      <w:rFonts w:ascii="Times New Roman" w:eastAsia="Times New Roman" w:hAnsi="Times New Roman"/>
      <w:i/>
      <w:color w:val="4472C4"/>
      <w:sz w:val="28"/>
      <w:szCs w:val="26"/>
      <w:lang w:val="en-GB" w:eastAsia="en-GB"/>
    </w:rPr>
  </w:style>
  <w:style w:type="paragraph" w:customStyle="1" w:styleId="Bullet">
    <w:name w:val="Bullet"/>
    <w:basedOn w:val="ListParagraph"/>
    <w:link w:val="BulletChar"/>
    <w:qFormat/>
    <w:rsid w:val="007F4D6F"/>
    <w:pPr>
      <w:numPr>
        <w:numId w:val="1"/>
      </w:numPr>
      <w:spacing w:after="80"/>
      <w:contextualSpacing w:val="0"/>
    </w:pPr>
    <w:rPr>
      <w:rFonts w:ascii="Libre Baskerville" w:eastAsia="Calibri" w:hAnsi="Libre Baskerville"/>
      <w:szCs w:val="24"/>
      <w:lang w:val="en-GB" w:eastAsia="en-GB"/>
    </w:rPr>
  </w:style>
  <w:style w:type="character" w:customStyle="1" w:styleId="BulletChar">
    <w:name w:val="Bullet Char"/>
    <w:link w:val="Bullet"/>
    <w:rsid w:val="007F4D6F"/>
    <w:rPr>
      <w:rFonts w:ascii="Libre Baskerville" w:hAnsi="Libre Baskerville"/>
      <w:szCs w:val="24"/>
      <w:lang w:val="en-GB" w:eastAsia="en-GB"/>
    </w:rPr>
  </w:style>
  <w:style w:type="paragraph" w:styleId="ListParagraph">
    <w:name w:val="List Paragraph"/>
    <w:basedOn w:val="Normal"/>
    <w:link w:val="ListParagraphChar"/>
    <w:uiPriority w:val="34"/>
    <w:qFormat/>
    <w:rsid w:val="007F4D6F"/>
    <w:pPr>
      <w:ind w:left="720"/>
      <w:contextualSpacing/>
    </w:pPr>
    <w:rPr>
      <w:rFonts w:eastAsia="MS Mincho"/>
      <w:sz w:val="20"/>
      <w:szCs w:val="22"/>
      <w:lang w:val="sk-SK"/>
    </w:rPr>
  </w:style>
  <w:style w:type="character" w:customStyle="1" w:styleId="Heading3Char">
    <w:name w:val="Heading 3 Char"/>
    <w:link w:val="Heading3"/>
    <w:uiPriority w:val="9"/>
    <w:rsid w:val="00CF2F17"/>
    <w:rPr>
      <w:rFonts w:ascii="Times New Roman" w:eastAsia="Times New Roman" w:hAnsi="Times New Roman"/>
      <w:color w:val="4472C4"/>
      <w:sz w:val="24"/>
      <w:szCs w:val="24"/>
      <w:u w:val="single"/>
      <w:lang w:val="en-GB" w:eastAsia="en-GB"/>
    </w:rPr>
  </w:style>
  <w:style w:type="character" w:styleId="CommentReference">
    <w:name w:val="annotation reference"/>
    <w:uiPriority w:val="99"/>
    <w:semiHidden/>
    <w:unhideWhenUsed/>
    <w:rsid w:val="008C4AD7"/>
    <w:rPr>
      <w:sz w:val="18"/>
      <w:szCs w:val="18"/>
    </w:rPr>
  </w:style>
  <w:style w:type="paragraph" w:styleId="CommentText">
    <w:name w:val="annotation text"/>
    <w:basedOn w:val="Normal"/>
    <w:link w:val="CommentTextChar"/>
    <w:uiPriority w:val="99"/>
    <w:unhideWhenUsed/>
    <w:rsid w:val="008C4AD7"/>
    <w:rPr>
      <w:rFonts w:eastAsia="MS Mincho"/>
      <w:sz w:val="20"/>
      <w:szCs w:val="20"/>
      <w:lang w:val="sk-SK"/>
    </w:rPr>
  </w:style>
  <w:style w:type="character" w:customStyle="1" w:styleId="CommentTextChar">
    <w:name w:val="Comment Text Char"/>
    <w:link w:val="CommentText"/>
    <w:uiPriority w:val="99"/>
    <w:rsid w:val="008C4AD7"/>
    <w:rPr>
      <w:rFonts w:ascii="Times New Roman" w:eastAsia="MS Mincho" w:hAnsi="Times New Roman" w:cs="Times New Roman"/>
      <w:lang w:val="sk-SK"/>
    </w:rPr>
  </w:style>
  <w:style w:type="paragraph" w:styleId="CommentSubject">
    <w:name w:val="annotation subject"/>
    <w:basedOn w:val="CommentText"/>
    <w:next w:val="CommentText"/>
    <w:link w:val="CommentSubjectChar"/>
    <w:uiPriority w:val="99"/>
    <w:semiHidden/>
    <w:unhideWhenUsed/>
    <w:rsid w:val="008C4AD7"/>
    <w:rPr>
      <w:b/>
      <w:bCs/>
    </w:rPr>
  </w:style>
  <w:style w:type="character" w:customStyle="1" w:styleId="CommentSubjectChar">
    <w:name w:val="Comment Subject Char"/>
    <w:link w:val="CommentSubject"/>
    <w:uiPriority w:val="99"/>
    <w:semiHidden/>
    <w:rsid w:val="008C4AD7"/>
    <w:rPr>
      <w:rFonts w:ascii="Times New Roman" w:eastAsia="MS Mincho" w:hAnsi="Times New Roman" w:cs="Times New Roman"/>
      <w:b/>
      <w:bCs/>
      <w:sz w:val="20"/>
      <w:szCs w:val="20"/>
      <w:lang w:val="sk-SK"/>
    </w:rPr>
  </w:style>
  <w:style w:type="paragraph" w:styleId="BalloonText">
    <w:name w:val="Balloon Text"/>
    <w:basedOn w:val="Normal"/>
    <w:link w:val="BalloonTextChar"/>
    <w:uiPriority w:val="99"/>
    <w:semiHidden/>
    <w:unhideWhenUsed/>
    <w:rsid w:val="008C4AD7"/>
    <w:rPr>
      <w:rFonts w:eastAsia="MS Mincho"/>
      <w:sz w:val="18"/>
      <w:szCs w:val="18"/>
      <w:lang w:val="sk-SK"/>
    </w:rPr>
  </w:style>
  <w:style w:type="character" w:customStyle="1" w:styleId="BalloonTextChar">
    <w:name w:val="Balloon Text Char"/>
    <w:link w:val="BalloonText"/>
    <w:uiPriority w:val="99"/>
    <w:semiHidden/>
    <w:rsid w:val="008C4AD7"/>
    <w:rPr>
      <w:rFonts w:ascii="Times New Roman" w:eastAsia="MS Mincho" w:hAnsi="Times New Roman" w:cs="Times New Roman"/>
      <w:sz w:val="18"/>
      <w:szCs w:val="18"/>
      <w:lang w:val="sk-SK"/>
    </w:rPr>
  </w:style>
  <w:style w:type="character" w:customStyle="1" w:styleId="ListParagraphChar">
    <w:name w:val="List Paragraph Char"/>
    <w:link w:val="ListParagraph"/>
    <w:uiPriority w:val="34"/>
    <w:rsid w:val="00AD3762"/>
    <w:rPr>
      <w:rFonts w:ascii="Times New Roman" w:eastAsia="MS Mincho" w:hAnsi="Times New Roman" w:cs="Times New Roman"/>
      <w:szCs w:val="22"/>
      <w:lang w:val="sk-SK"/>
    </w:rPr>
  </w:style>
  <w:style w:type="paragraph" w:styleId="FootnoteText">
    <w:name w:val="footnote text"/>
    <w:basedOn w:val="Normal"/>
    <w:link w:val="FootnoteTextChar"/>
    <w:uiPriority w:val="99"/>
    <w:unhideWhenUsed/>
    <w:rsid w:val="00B60EC2"/>
    <w:rPr>
      <w:rFonts w:eastAsia="MS Mincho"/>
      <w:sz w:val="20"/>
      <w:szCs w:val="20"/>
      <w:lang w:val="sk-SK"/>
    </w:rPr>
  </w:style>
  <w:style w:type="character" w:customStyle="1" w:styleId="FootnoteTextChar">
    <w:name w:val="Footnote Text Char"/>
    <w:link w:val="FootnoteText"/>
    <w:uiPriority w:val="99"/>
    <w:rsid w:val="00B60EC2"/>
    <w:rPr>
      <w:rFonts w:ascii="Times New Roman" w:eastAsia="MS Mincho" w:hAnsi="Times New Roman" w:cs="Times New Roman"/>
      <w:lang w:val="sk-SK"/>
    </w:rPr>
  </w:style>
  <w:style w:type="character" w:styleId="FootnoteReference">
    <w:name w:val="footnote reference"/>
    <w:uiPriority w:val="99"/>
    <w:unhideWhenUsed/>
    <w:rsid w:val="00B60EC2"/>
    <w:rPr>
      <w:vertAlign w:val="superscript"/>
    </w:rPr>
  </w:style>
  <w:style w:type="character" w:styleId="Hyperlink">
    <w:name w:val="Hyperlink"/>
    <w:uiPriority w:val="99"/>
    <w:unhideWhenUsed/>
    <w:rsid w:val="00767A71"/>
    <w:rPr>
      <w:rFonts w:cs="Times New Roman"/>
      <w:color w:val="0563C1"/>
      <w:u w:val="single"/>
    </w:rPr>
  </w:style>
  <w:style w:type="paragraph" w:customStyle="1" w:styleId="Bullet2">
    <w:name w:val="Bullet 2"/>
    <w:basedOn w:val="Bullet"/>
    <w:link w:val="Bullet2Char"/>
    <w:qFormat/>
    <w:rsid w:val="00DD16D9"/>
    <w:pPr>
      <w:numPr>
        <w:numId w:val="2"/>
      </w:numPr>
      <w:ind w:left="728" w:hanging="336"/>
    </w:pPr>
  </w:style>
  <w:style w:type="character" w:customStyle="1" w:styleId="Bullet2Char">
    <w:name w:val="Bullet 2 Char"/>
    <w:link w:val="Bullet2"/>
    <w:rsid w:val="00DD16D9"/>
    <w:rPr>
      <w:rFonts w:ascii="Libre Baskerville" w:hAnsi="Libre Baskerville"/>
      <w:szCs w:val="24"/>
      <w:lang w:val="en-GB" w:eastAsia="en-GB"/>
    </w:rPr>
  </w:style>
  <w:style w:type="paragraph" w:customStyle="1" w:styleId="p1">
    <w:name w:val="p1"/>
    <w:basedOn w:val="Normal"/>
    <w:rsid w:val="005E5EC5"/>
    <w:rPr>
      <w:rFonts w:ascii="Calibri" w:hAnsi="Calibri"/>
      <w:sz w:val="17"/>
      <w:szCs w:val="17"/>
    </w:rPr>
  </w:style>
  <w:style w:type="character" w:customStyle="1" w:styleId="s2">
    <w:name w:val="s2"/>
    <w:rsid w:val="005E5EC5"/>
    <w:rPr>
      <w:rFonts w:ascii="Times New Roman" w:hAnsi="Times New Roman" w:cs="Times New Roman" w:hint="default"/>
      <w:sz w:val="9"/>
      <w:szCs w:val="9"/>
    </w:rPr>
  </w:style>
  <w:style w:type="character" w:customStyle="1" w:styleId="s3">
    <w:name w:val="s3"/>
    <w:rsid w:val="005E5EC5"/>
    <w:rPr>
      <w:color w:val="FF0000"/>
    </w:rPr>
  </w:style>
  <w:style w:type="character" w:customStyle="1" w:styleId="s1">
    <w:name w:val="s1"/>
    <w:basedOn w:val="DefaultParagraphFont"/>
    <w:rsid w:val="005E5EC5"/>
  </w:style>
  <w:style w:type="character" w:customStyle="1" w:styleId="Heading4Char">
    <w:name w:val="Heading 4 Char"/>
    <w:link w:val="Heading4"/>
    <w:uiPriority w:val="9"/>
    <w:rsid w:val="008B76AD"/>
    <w:rPr>
      <w:rFonts w:ascii="Calibri Light" w:eastAsia="Times New Roman" w:hAnsi="Calibri Light"/>
      <w:i/>
      <w:iCs/>
      <w:color w:val="2F5496"/>
      <w:sz w:val="24"/>
      <w:szCs w:val="24"/>
      <w:lang w:val="en-GB" w:eastAsia="en-GB"/>
    </w:rPr>
  </w:style>
  <w:style w:type="paragraph" w:styleId="Caption">
    <w:name w:val="caption"/>
    <w:aliases w:val="Caption Char4 Char1,Caption Char3 Char1 Ch"/>
    <w:basedOn w:val="Normal"/>
    <w:next w:val="Normal"/>
    <w:link w:val="CaptionChar"/>
    <w:unhideWhenUsed/>
    <w:qFormat/>
    <w:rsid w:val="005C5722"/>
    <w:pPr>
      <w:keepNext/>
      <w:spacing w:after="200" w:line="240" w:lineRule="auto"/>
      <w:jc w:val="center"/>
    </w:pPr>
    <w:rPr>
      <w:rFonts w:eastAsia="MS Mincho"/>
      <w:i/>
      <w:iCs/>
      <w:color w:val="44546A"/>
      <w:sz w:val="18"/>
      <w:szCs w:val="18"/>
      <w:lang w:val="sk-SK"/>
    </w:rPr>
  </w:style>
  <w:style w:type="character" w:customStyle="1" w:styleId="CaptionChar">
    <w:name w:val="Caption Char"/>
    <w:aliases w:val="Caption Char4 Char1 Char,Caption Char3 Char1 Ch Char"/>
    <w:link w:val="Caption"/>
    <w:locked/>
    <w:rsid w:val="005C5722"/>
    <w:rPr>
      <w:rFonts w:ascii="Times New Roman" w:eastAsia="MS Mincho" w:hAnsi="Times New Roman" w:cs="Times New Roman"/>
      <w:i/>
      <w:iCs/>
      <w:color w:val="44546A"/>
      <w:sz w:val="18"/>
      <w:szCs w:val="18"/>
      <w:lang w:val="sk-SK"/>
    </w:rPr>
  </w:style>
  <w:style w:type="character" w:customStyle="1" w:styleId="apple-converted-space">
    <w:name w:val="apple-converted-space"/>
    <w:basedOn w:val="DefaultParagraphFont"/>
    <w:rsid w:val="00D8712A"/>
  </w:style>
  <w:style w:type="table" w:styleId="TableGrid">
    <w:name w:val="Table Grid"/>
    <w:basedOn w:val="TableNormal"/>
    <w:uiPriority w:val="39"/>
    <w:rsid w:val="00C67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3B0C57"/>
    <w:rPr>
      <w:color w:val="954F72"/>
      <w:u w:val="single"/>
    </w:rPr>
  </w:style>
  <w:style w:type="paragraph" w:styleId="TOCHeading">
    <w:name w:val="TOC Heading"/>
    <w:basedOn w:val="Heading1"/>
    <w:next w:val="Normal"/>
    <w:uiPriority w:val="39"/>
    <w:unhideWhenUsed/>
    <w:qFormat/>
    <w:rsid w:val="0065381C"/>
    <w:pPr>
      <w:numPr>
        <w:numId w:val="0"/>
      </w:numPr>
      <w:spacing w:before="480" w:line="276" w:lineRule="auto"/>
      <w:jc w:val="left"/>
      <w:outlineLvl w:val="9"/>
    </w:pPr>
    <w:rPr>
      <w:rFonts w:ascii="Calibri Light" w:hAnsi="Calibri Light"/>
      <w:b/>
      <w:bCs/>
      <w:color w:val="2F5496"/>
      <w:sz w:val="28"/>
      <w:szCs w:val="28"/>
      <w:lang w:val="en-US" w:eastAsia="en-US"/>
    </w:rPr>
  </w:style>
  <w:style w:type="paragraph" w:styleId="TOC1">
    <w:name w:val="toc 1"/>
    <w:basedOn w:val="Normal"/>
    <w:next w:val="Normal"/>
    <w:autoRedefine/>
    <w:uiPriority w:val="39"/>
    <w:unhideWhenUsed/>
    <w:rsid w:val="0065381C"/>
    <w:pPr>
      <w:spacing w:before="120"/>
      <w:jc w:val="left"/>
    </w:pPr>
    <w:rPr>
      <w:rFonts w:ascii="Calibri" w:hAnsi="Calibri"/>
      <w:b/>
      <w:bCs/>
    </w:rPr>
  </w:style>
  <w:style w:type="paragraph" w:styleId="TOC2">
    <w:name w:val="toc 2"/>
    <w:basedOn w:val="Normal"/>
    <w:next w:val="Normal"/>
    <w:autoRedefine/>
    <w:uiPriority w:val="39"/>
    <w:unhideWhenUsed/>
    <w:rsid w:val="0065381C"/>
    <w:pPr>
      <w:ind w:left="240"/>
      <w:jc w:val="left"/>
    </w:pPr>
    <w:rPr>
      <w:rFonts w:ascii="Calibri" w:hAnsi="Calibri"/>
      <w:b/>
      <w:bCs/>
      <w:sz w:val="22"/>
      <w:szCs w:val="22"/>
    </w:rPr>
  </w:style>
  <w:style w:type="paragraph" w:styleId="TOC3">
    <w:name w:val="toc 3"/>
    <w:basedOn w:val="Normal"/>
    <w:next w:val="Normal"/>
    <w:autoRedefine/>
    <w:uiPriority w:val="39"/>
    <w:unhideWhenUsed/>
    <w:rsid w:val="0065381C"/>
    <w:pPr>
      <w:ind w:left="480"/>
      <w:jc w:val="left"/>
    </w:pPr>
    <w:rPr>
      <w:rFonts w:ascii="Calibri" w:hAnsi="Calibri"/>
      <w:sz w:val="22"/>
      <w:szCs w:val="22"/>
    </w:rPr>
  </w:style>
  <w:style w:type="paragraph" w:styleId="TOC4">
    <w:name w:val="toc 4"/>
    <w:basedOn w:val="Normal"/>
    <w:next w:val="Normal"/>
    <w:autoRedefine/>
    <w:uiPriority w:val="39"/>
    <w:semiHidden/>
    <w:unhideWhenUsed/>
    <w:rsid w:val="0065381C"/>
    <w:pPr>
      <w:ind w:left="720"/>
      <w:jc w:val="left"/>
    </w:pPr>
    <w:rPr>
      <w:rFonts w:ascii="Calibri" w:hAnsi="Calibri"/>
      <w:sz w:val="20"/>
      <w:szCs w:val="20"/>
    </w:rPr>
  </w:style>
  <w:style w:type="paragraph" w:styleId="TOC5">
    <w:name w:val="toc 5"/>
    <w:basedOn w:val="Normal"/>
    <w:next w:val="Normal"/>
    <w:autoRedefine/>
    <w:uiPriority w:val="39"/>
    <w:semiHidden/>
    <w:unhideWhenUsed/>
    <w:rsid w:val="0065381C"/>
    <w:pPr>
      <w:ind w:left="960"/>
      <w:jc w:val="left"/>
    </w:pPr>
    <w:rPr>
      <w:rFonts w:ascii="Calibri" w:hAnsi="Calibri"/>
      <w:sz w:val="20"/>
      <w:szCs w:val="20"/>
    </w:rPr>
  </w:style>
  <w:style w:type="paragraph" w:styleId="TOC6">
    <w:name w:val="toc 6"/>
    <w:basedOn w:val="Normal"/>
    <w:next w:val="Normal"/>
    <w:autoRedefine/>
    <w:uiPriority w:val="39"/>
    <w:semiHidden/>
    <w:unhideWhenUsed/>
    <w:rsid w:val="0065381C"/>
    <w:pPr>
      <w:ind w:left="1200"/>
      <w:jc w:val="left"/>
    </w:pPr>
    <w:rPr>
      <w:rFonts w:ascii="Calibri" w:hAnsi="Calibri"/>
      <w:sz w:val="20"/>
      <w:szCs w:val="20"/>
    </w:rPr>
  </w:style>
  <w:style w:type="paragraph" w:styleId="TOC7">
    <w:name w:val="toc 7"/>
    <w:basedOn w:val="Normal"/>
    <w:next w:val="Normal"/>
    <w:autoRedefine/>
    <w:uiPriority w:val="39"/>
    <w:semiHidden/>
    <w:unhideWhenUsed/>
    <w:rsid w:val="0065381C"/>
    <w:pPr>
      <w:ind w:left="1440"/>
      <w:jc w:val="left"/>
    </w:pPr>
    <w:rPr>
      <w:rFonts w:ascii="Calibri" w:hAnsi="Calibri"/>
      <w:sz w:val="20"/>
      <w:szCs w:val="20"/>
    </w:rPr>
  </w:style>
  <w:style w:type="paragraph" w:styleId="TOC8">
    <w:name w:val="toc 8"/>
    <w:basedOn w:val="Normal"/>
    <w:next w:val="Normal"/>
    <w:autoRedefine/>
    <w:uiPriority w:val="39"/>
    <w:semiHidden/>
    <w:unhideWhenUsed/>
    <w:rsid w:val="0065381C"/>
    <w:pPr>
      <w:ind w:left="1680"/>
      <w:jc w:val="left"/>
    </w:pPr>
    <w:rPr>
      <w:rFonts w:ascii="Calibri" w:hAnsi="Calibri"/>
      <w:sz w:val="20"/>
      <w:szCs w:val="20"/>
    </w:rPr>
  </w:style>
  <w:style w:type="paragraph" w:styleId="TOC9">
    <w:name w:val="toc 9"/>
    <w:basedOn w:val="Normal"/>
    <w:next w:val="Normal"/>
    <w:autoRedefine/>
    <w:uiPriority w:val="39"/>
    <w:semiHidden/>
    <w:unhideWhenUsed/>
    <w:rsid w:val="0065381C"/>
    <w:pPr>
      <w:ind w:left="1920"/>
      <w:jc w:val="left"/>
    </w:pPr>
    <w:rPr>
      <w:rFonts w:ascii="Calibri" w:hAnsi="Calibri"/>
      <w:sz w:val="20"/>
      <w:szCs w:val="20"/>
    </w:rPr>
  </w:style>
  <w:style w:type="character" w:customStyle="1" w:styleId="Heading5Char">
    <w:name w:val="Heading 5 Char"/>
    <w:link w:val="Heading5"/>
    <w:uiPriority w:val="9"/>
    <w:semiHidden/>
    <w:rsid w:val="0039088D"/>
    <w:rPr>
      <w:rFonts w:ascii="Calibri Light" w:eastAsia="Times New Roman" w:hAnsi="Calibri Light" w:cs="Times New Roman"/>
      <w:color w:val="2F5496"/>
      <w:szCs w:val="22"/>
      <w:lang w:val="sk-SK"/>
    </w:rPr>
  </w:style>
  <w:style w:type="character" w:customStyle="1" w:styleId="Heading6Char">
    <w:name w:val="Heading 6 Char"/>
    <w:link w:val="Heading6"/>
    <w:uiPriority w:val="9"/>
    <w:semiHidden/>
    <w:rsid w:val="0039088D"/>
    <w:rPr>
      <w:rFonts w:ascii="Calibri Light" w:eastAsia="Times New Roman" w:hAnsi="Calibri Light" w:cs="Times New Roman"/>
      <w:color w:val="1F3763"/>
      <w:szCs w:val="22"/>
      <w:lang w:val="sk-SK"/>
    </w:rPr>
  </w:style>
  <w:style w:type="character" w:customStyle="1" w:styleId="Heading7Char">
    <w:name w:val="Heading 7 Char"/>
    <w:link w:val="Heading7"/>
    <w:uiPriority w:val="9"/>
    <w:semiHidden/>
    <w:rsid w:val="0039088D"/>
    <w:rPr>
      <w:rFonts w:ascii="Calibri Light" w:eastAsia="Times New Roman" w:hAnsi="Calibri Light" w:cs="Times New Roman"/>
      <w:i/>
      <w:iCs/>
      <w:color w:val="1F3763"/>
      <w:szCs w:val="22"/>
      <w:lang w:val="sk-SK"/>
    </w:rPr>
  </w:style>
  <w:style w:type="character" w:customStyle="1" w:styleId="Heading8Char">
    <w:name w:val="Heading 8 Char"/>
    <w:link w:val="Heading8"/>
    <w:uiPriority w:val="9"/>
    <w:semiHidden/>
    <w:rsid w:val="0039088D"/>
    <w:rPr>
      <w:rFonts w:ascii="Calibri Light" w:eastAsia="Times New Roman" w:hAnsi="Calibri Light" w:cs="Times New Roman"/>
      <w:color w:val="272727"/>
      <w:sz w:val="21"/>
      <w:szCs w:val="21"/>
      <w:lang w:val="sk-SK"/>
    </w:rPr>
  </w:style>
  <w:style w:type="character" w:customStyle="1" w:styleId="Heading9Char">
    <w:name w:val="Heading 9 Char"/>
    <w:link w:val="Heading9"/>
    <w:uiPriority w:val="9"/>
    <w:semiHidden/>
    <w:rsid w:val="0039088D"/>
    <w:rPr>
      <w:rFonts w:ascii="Calibri Light" w:eastAsia="Times New Roman" w:hAnsi="Calibri Light" w:cs="Times New Roman"/>
      <w:i/>
      <w:iCs/>
      <w:color w:val="272727"/>
      <w:sz w:val="21"/>
      <w:szCs w:val="21"/>
      <w:lang w:val="sk-SK"/>
    </w:rPr>
  </w:style>
  <w:style w:type="table" w:customStyle="1" w:styleId="Tabukasmriekou1svetlzvraznenie11">
    <w:name w:val="Tabuľka s mriežkou 1 – svetlá – zvýraznenie 11"/>
    <w:basedOn w:val="TableNormal"/>
    <w:uiPriority w:val="46"/>
    <w:rsid w:val="00B42CB6"/>
    <w:rPr>
      <w:rFonts w:ascii="Arial Narrow" w:eastAsia="MS Mincho" w:hAnsi="Arial Narrow" w:cs="Arial Narrow"/>
      <w:sz w:val="22"/>
      <w:szCs w:val="22"/>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Revision">
    <w:name w:val="Revision"/>
    <w:hidden/>
    <w:uiPriority w:val="99"/>
    <w:semiHidden/>
    <w:rsid w:val="00A34265"/>
    <w:rPr>
      <w:rFonts w:ascii="Times New Roman" w:hAnsi="Times New Roman"/>
      <w:sz w:val="24"/>
      <w:szCs w:val="24"/>
      <w:lang w:val="en-GB" w:eastAsia="en-GB"/>
    </w:rPr>
  </w:style>
  <w:style w:type="character" w:customStyle="1" w:styleId="Mention1">
    <w:name w:val="Mention1"/>
    <w:uiPriority w:val="99"/>
    <w:semiHidden/>
    <w:unhideWhenUsed/>
    <w:rsid w:val="00DE72AF"/>
    <w:rPr>
      <w:color w:val="2B579A"/>
      <w:shd w:val="clear" w:color="auto" w:fill="E6E6E6"/>
    </w:rPr>
  </w:style>
  <w:style w:type="paragraph" w:customStyle="1" w:styleId="Standard">
    <w:name w:val="Standard"/>
    <w:rsid w:val="00230A04"/>
    <w:pPr>
      <w:suppressAutoHyphens/>
      <w:autoSpaceDN w:val="0"/>
      <w:textAlignment w:val="baseline"/>
    </w:pPr>
    <w:rPr>
      <w:rFonts w:ascii="Liberation Serif" w:eastAsia="Noto Sans CJK SC Regular" w:hAnsi="Liberation Serif" w:cs="FreeSans"/>
      <w:kern w:val="3"/>
      <w:sz w:val="24"/>
      <w:szCs w:val="24"/>
      <w:lang w:eastAsia="zh-CN" w:bidi="hi-IN"/>
    </w:rPr>
  </w:style>
  <w:style w:type="paragraph" w:customStyle="1" w:styleId="Default">
    <w:name w:val="Default"/>
    <w:rsid w:val="00230A04"/>
    <w:pPr>
      <w:autoSpaceDE w:val="0"/>
      <w:autoSpaceDN w:val="0"/>
      <w:adjustRightInd w:val="0"/>
    </w:pPr>
    <w:rPr>
      <w:rFonts w:ascii="Arial" w:eastAsia="Noto Sans CJK SC Regular" w:hAnsi="Arial" w:cs="Arial"/>
      <w:color w:val="000000"/>
      <w:sz w:val="24"/>
      <w:szCs w:val="24"/>
      <w:lang w:eastAsia="zh-CN"/>
    </w:rPr>
  </w:style>
  <w:style w:type="paragraph" w:styleId="NoSpacing">
    <w:name w:val="No Spacing"/>
    <w:uiPriority w:val="1"/>
    <w:qFormat/>
    <w:rsid w:val="005A6B81"/>
    <w:pPr>
      <w:numPr>
        <w:numId w:val="17"/>
      </w:numPr>
      <w:spacing w:after="60"/>
    </w:pPr>
    <w:rPr>
      <w:rFonts w:ascii="Arial" w:hAnsi="Arial"/>
      <w:sz w:val="22"/>
      <w:szCs w:val="22"/>
      <w:lang w:eastAsia="en-US"/>
    </w:rPr>
  </w:style>
  <w:style w:type="character" w:styleId="SubtleEmphasis">
    <w:name w:val="Subtle Emphasis"/>
    <w:uiPriority w:val="19"/>
    <w:qFormat/>
    <w:rsid w:val="008F1662"/>
    <w:rPr>
      <w:i/>
      <w:iCs/>
      <w:color w:val="404040"/>
    </w:rPr>
  </w:style>
  <w:style w:type="paragraph" w:styleId="NormalWeb">
    <w:name w:val="Normal (Web)"/>
    <w:basedOn w:val="Normal"/>
    <w:uiPriority w:val="99"/>
    <w:semiHidden/>
    <w:unhideWhenUsed/>
    <w:rsid w:val="00F72924"/>
    <w:pPr>
      <w:spacing w:before="100" w:beforeAutospacing="1" w:after="100" w:afterAutospacing="1" w:line="240" w:lineRule="auto"/>
      <w:jc w:val="left"/>
    </w:pPr>
    <w:rPr>
      <w:rFonts w:eastAsiaTheme="minorEastAsia"/>
      <w:lang w:val="sk-SK" w:eastAsia="sk-SK"/>
    </w:rPr>
  </w:style>
  <w:style w:type="paragraph" w:customStyle="1" w:styleId="Numbered1">
    <w:name w:val="Numbered 1"/>
    <w:basedOn w:val="Normal"/>
    <w:link w:val="Numbered1Char"/>
    <w:qFormat/>
    <w:rsid w:val="00EF36AF"/>
    <w:pPr>
      <w:ind w:left="720" w:hanging="360"/>
    </w:pPr>
    <w:rPr>
      <w:lang w:val="sk-SK"/>
    </w:rPr>
  </w:style>
  <w:style w:type="character" w:customStyle="1" w:styleId="Numbered1Char">
    <w:name w:val="Numbered 1 Char"/>
    <w:basedOn w:val="DefaultParagraphFont"/>
    <w:link w:val="Numbered1"/>
    <w:rsid w:val="00EF36AF"/>
    <w:rPr>
      <w:rFonts w:ascii="Times New Roman" w:hAnsi="Times New Roman"/>
      <w:sz w:val="24"/>
      <w:szCs w:val="24"/>
      <w:lang w:eastAsia="en-GB"/>
    </w:rPr>
  </w:style>
  <w:style w:type="character" w:customStyle="1" w:styleId="Predvolenpsmoodseku1">
    <w:name w:val="Predvolené písmo odseku1"/>
    <w:rsid w:val="00AD32A7"/>
  </w:style>
  <w:style w:type="paragraph" w:customStyle="1" w:styleId="Standarduser">
    <w:name w:val="Standard (user)"/>
    <w:rsid w:val="00AD32A7"/>
    <w:pPr>
      <w:suppressAutoHyphens/>
      <w:autoSpaceDN w:val="0"/>
      <w:spacing w:before="0" w:line="240" w:lineRule="auto"/>
      <w:jc w:val="left"/>
      <w:textAlignment w:val="baseline"/>
    </w:pPr>
    <w:rPr>
      <w:rFonts w:ascii="Liberation Serif" w:eastAsia="Noto Sans CJK SC Regular" w:hAnsi="Liberation Serif" w:cs="FreeSans"/>
      <w:kern w:val="3"/>
      <w:sz w:val="24"/>
      <w:szCs w:val="24"/>
      <w:lang w:eastAsia="zh-CN" w:bidi="hi-IN"/>
    </w:rPr>
  </w:style>
  <w:style w:type="numbering" w:customStyle="1" w:styleId="WWNum84">
    <w:name w:val="WWNum84"/>
    <w:basedOn w:val="NoList"/>
    <w:rsid w:val="00AD32A7"/>
    <w:pPr>
      <w:numPr>
        <w:numId w:val="123"/>
      </w:numPr>
    </w:pPr>
  </w:style>
  <w:style w:type="paragraph" w:customStyle="1" w:styleId="Nadpis31">
    <w:name w:val="Nadpis 31"/>
    <w:basedOn w:val="Standard"/>
    <w:rsid w:val="003726D2"/>
    <w:pPr>
      <w:keepNext/>
      <w:keepLines/>
      <w:spacing w:before="0" w:line="240" w:lineRule="auto"/>
      <w:jc w:val="left"/>
      <w:outlineLvl w:val="2"/>
    </w:pPr>
    <w:rPr>
      <w:rFonts w:eastAsia="Times New Roman"/>
      <w:color w:val="4472C4"/>
      <w:u w:val="single"/>
    </w:rPr>
  </w:style>
  <w:style w:type="numbering" w:customStyle="1" w:styleId="WWNum85">
    <w:name w:val="WWNum85"/>
    <w:basedOn w:val="NoList"/>
    <w:rsid w:val="003726D2"/>
    <w:pPr>
      <w:numPr>
        <w:numId w:val="12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ja-JP" w:bidi="ar-SA"/>
      </w:rPr>
    </w:rPrDefault>
    <w:pPrDefault>
      <w:pPr>
        <w:spacing w:before="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1EF"/>
    <w:rPr>
      <w:rFonts w:ascii="Times New Roman" w:hAnsi="Times New Roman"/>
      <w:sz w:val="24"/>
      <w:szCs w:val="24"/>
      <w:lang w:val="en-GB" w:eastAsia="en-GB"/>
    </w:rPr>
  </w:style>
  <w:style w:type="paragraph" w:styleId="Heading1">
    <w:name w:val="heading 1"/>
    <w:basedOn w:val="Normal"/>
    <w:next w:val="Normal"/>
    <w:link w:val="Heading1Char"/>
    <w:autoRedefine/>
    <w:uiPriority w:val="9"/>
    <w:qFormat/>
    <w:rsid w:val="00F01A79"/>
    <w:pPr>
      <w:keepNext/>
      <w:keepLines/>
      <w:numPr>
        <w:numId w:val="3"/>
      </w:numPr>
      <w:spacing w:before="240"/>
      <w:jc w:val="center"/>
      <w:outlineLvl w:val="0"/>
    </w:pPr>
    <w:rPr>
      <w:rFonts w:eastAsia="Times New Roman"/>
      <w:color w:val="4472C4"/>
      <w:sz w:val="32"/>
      <w:szCs w:val="32"/>
    </w:rPr>
  </w:style>
  <w:style w:type="paragraph" w:styleId="Heading2">
    <w:name w:val="heading 2"/>
    <w:basedOn w:val="Normal"/>
    <w:next w:val="Normal"/>
    <w:link w:val="Heading2Char"/>
    <w:uiPriority w:val="9"/>
    <w:unhideWhenUsed/>
    <w:qFormat/>
    <w:rsid w:val="00CF2F17"/>
    <w:pPr>
      <w:keepNext/>
      <w:keepLines/>
      <w:numPr>
        <w:ilvl w:val="1"/>
        <w:numId w:val="3"/>
      </w:numPr>
      <w:outlineLvl w:val="1"/>
    </w:pPr>
    <w:rPr>
      <w:rFonts w:eastAsia="Times New Roman"/>
      <w:i/>
      <w:color w:val="4472C4"/>
      <w:sz w:val="28"/>
      <w:szCs w:val="26"/>
    </w:rPr>
  </w:style>
  <w:style w:type="paragraph" w:styleId="Heading3">
    <w:name w:val="heading 3"/>
    <w:basedOn w:val="Normal"/>
    <w:next w:val="Normal"/>
    <w:link w:val="Heading3Char"/>
    <w:uiPriority w:val="9"/>
    <w:unhideWhenUsed/>
    <w:qFormat/>
    <w:rsid w:val="00CF2F17"/>
    <w:pPr>
      <w:keepNext/>
      <w:keepLines/>
      <w:numPr>
        <w:ilvl w:val="2"/>
        <w:numId w:val="3"/>
      </w:numPr>
      <w:outlineLvl w:val="2"/>
    </w:pPr>
    <w:rPr>
      <w:rFonts w:eastAsia="Times New Roman"/>
      <w:color w:val="4472C4"/>
      <w:u w:val="single"/>
    </w:rPr>
  </w:style>
  <w:style w:type="paragraph" w:styleId="Heading4">
    <w:name w:val="heading 4"/>
    <w:basedOn w:val="Normal"/>
    <w:next w:val="Normal"/>
    <w:link w:val="Heading4Char"/>
    <w:uiPriority w:val="9"/>
    <w:unhideWhenUsed/>
    <w:qFormat/>
    <w:rsid w:val="008B76AD"/>
    <w:pPr>
      <w:keepNext/>
      <w:keepLines/>
      <w:numPr>
        <w:ilvl w:val="3"/>
        <w:numId w:val="3"/>
      </w:numPr>
      <w:outlineLvl w:val="3"/>
    </w:pPr>
    <w:rPr>
      <w:rFonts w:ascii="Calibri Light" w:eastAsia="Times New Roman" w:hAnsi="Calibri Light"/>
      <w:i/>
      <w:iCs/>
      <w:color w:val="2F5496"/>
    </w:rPr>
  </w:style>
  <w:style w:type="paragraph" w:styleId="Heading5">
    <w:name w:val="heading 5"/>
    <w:basedOn w:val="Normal"/>
    <w:next w:val="Normal"/>
    <w:link w:val="Heading5Char"/>
    <w:uiPriority w:val="9"/>
    <w:semiHidden/>
    <w:unhideWhenUsed/>
    <w:qFormat/>
    <w:rsid w:val="0039088D"/>
    <w:pPr>
      <w:keepNext/>
      <w:keepLines/>
      <w:ind w:left="1008" w:hanging="1008"/>
      <w:outlineLvl w:val="4"/>
    </w:pPr>
    <w:rPr>
      <w:rFonts w:ascii="Calibri Light" w:eastAsia="Times New Roman" w:hAnsi="Calibri Light"/>
      <w:color w:val="2F5496"/>
      <w:sz w:val="20"/>
      <w:szCs w:val="22"/>
      <w:lang w:val="sk-SK"/>
    </w:rPr>
  </w:style>
  <w:style w:type="paragraph" w:styleId="Heading6">
    <w:name w:val="heading 6"/>
    <w:basedOn w:val="Normal"/>
    <w:next w:val="Normal"/>
    <w:link w:val="Heading6Char"/>
    <w:uiPriority w:val="9"/>
    <w:semiHidden/>
    <w:unhideWhenUsed/>
    <w:qFormat/>
    <w:rsid w:val="0039088D"/>
    <w:pPr>
      <w:keepNext/>
      <w:keepLines/>
      <w:ind w:left="1152" w:hanging="1152"/>
      <w:outlineLvl w:val="5"/>
    </w:pPr>
    <w:rPr>
      <w:rFonts w:ascii="Calibri Light" w:eastAsia="Times New Roman" w:hAnsi="Calibri Light"/>
      <w:color w:val="1F3763"/>
      <w:sz w:val="20"/>
      <w:szCs w:val="22"/>
      <w:lang w:val="sk-SK"/>
    </w:rPr>
  </w:style>
  <w:style w:type="paragraph" w:styleId="Heading7">
    <w:name w:val="heading 7"/>
    <w:basedOn w:val="Normal"/>
    <w:next w:val="Normal"/>
    <w:link w:val="Heading7Char"/>
    <w:uiPriority w:val="9"/>
    <w:semiHidden/>
    <w:unhideWhenUsed/>
    <w:qFormat/>
    <w:rsid w:val="0039088D"/>
    <w:pPr>
      <w:keepNext/>
      <w:keepLines/>
      <w:ind w:left="1296" w:hanging="1296"/>
      <w:outlineLvl w:val="6"/>
    </w:pPr>
    <w:rPr>
      <w:rFonts w:ascii="Calibri Light" w:eastAsia="Times New Roman" w:hAnsi="Calibri Light"/>
      <w:i/>
      <w:iCs/>
      <w:color w:val="1F3763"/>
      <w:sz w:val="20"/>
      <w:szCs w:val="22"/>
      <w:lang w:val="sk-SK"/>
    </w:rPr>
  </w:style>
  <w:style w:type="paragraph" w:styleId="Heading8">
    <w:name w:val="heading 8"/>
    <w:basedOn w:val="Normal"/>
    <w:next w:val="Normal"/>
    <w:link w:val="Heading8Char"/>
    <w:uiPriority w:val="9"/>
    <w:semiHidden/>
    <w:unhideWhenUsed/>
    <w:qFormat/>
    <w:rsid w:val="0039088D"/>
    <w:pPr>
      <w:keepNext/>
      <w:keepLines/>
      <w:ind w:left="1440" w:hanging="1440"/>
      <w:outlineLvl w:val="7"/>
    </w:pPr>
    <w:rPr>
      <w:rFonts w:ascii="Calibri Light" w:eastAsia="Times New Roman" w:hAnsi="Calibri Light"/>
      <w:color w:val="272727"/>
      <w:sz w:val="21"/>
      <w:szCs w:val="21"/>
      <w:lang w:val="sk-SK"/>
    </w:rPr>
  </w:style>
  <w:style w:type="paragraph" w:styleId="Heading9">
    <w:name w:val="heading 9"/>
    <w:basedOn w:val="Normal"/>
    <w:next w:val="Normal"/>
    <w:link w:val="Heading9Char"/>
    <w:uiPriority w:val="9"/>
    <w:semiHidden/>
    <w:unhideWhenUsed/>
    <w:qFormat/>
    <w:rsid w:val="0039088D"/>
    <w:pPr>
      <w:keepNext/>
      <w:keepLines/>
      <w:ind w:left="1584" w:hanging="1584"/>
      <w:outlineLvl w:val="8"/>
    </w:pPr>
    <w:rPr>
      <w:rFonts w:ascii="Calibri Light" w:eastAsia="Times New Roman" w:hAnsi="Calibri Light"/>
      <w:i/>
      <w:iCs/>
      <w:color w:val="272727"/>
      <w:sz w:val="21"/>
      <w:szCs w:val="21"/>
      <w:lang w:val="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6B7A"/>
    <w:pPr>
      <w:tabs>
        <w:tab w:val="center" w:pos="4536"/>
        <w:tab w:val="right" w:pos="9072"/>
      </w:tabs>
    </w:pPr>
  </w:style>
  <w:style w:type="character" w:customStyle="1" w:styleId="HeaderChar">
    <w:name w:val="Header Char"/>
    <w:basedOn w:val="DefaultParagraphFont"/>
    <w:link w:val="Header"/>
    <w:uiPriority w:val="99"/>
    <w:rsid w:val="008D6B7A"/>
  </w:style>
  <w:style w:type="paragraph" w:styleId="Footer">
    <w:name w:val="footer"/>
    <w:basedOn w:val="Normal"/>
    <w:link w:val="FooterChar"/>
    <w:uiPriority w:val="99"/>
    <w:unhideWhenUsed/>
    <w:rsid w:val="008D6B7A"/>
    <w:pPr>
      <w:tabs>
        <w:tab w:val="center" w:pos="4536"/>
        <w:tab w:val="right" w:pos="9072"/>
      </w:tabs>
    </w:pPr>
  </w:style>
  <w:style w:type="character" w:customStyle="1" w:styleId="FooterChar">
    <w:name w:val="Footer Char"/>
    <w:basedOn w:val="DefaultParagraphFont"/>
    <w:link w:val="Footer"/>
    <w:uiPriority w:val="99"/>
    <w:rsid w:val="008D6B7A"/>
  </w:style>
  <w:style w:type="paragraph" w:styleId="Title">
    <w:name w:val="Title"/>
    <w:basedOn w:val="Normal"/>
    <w:next w:val="Normal"/>
    <w:link w:val="TitleChar"/>
    <w:uiPriority w:val="10"/>
    <w:qFormat/>
    <w:rsid w:val="008D6B7A"/>
    <w:pPr>
      <w:contextualSpacing/>
      <w:jc w:val="center"/>
    </w:pPr>
    <w:rPr>
      <w:rFonts w:ascii="Open Sans" w:eastAsia="Times New Roman" w:hAnsi="Open Sans"/>
      <w:color w:val="222A35"/>
      <w:spacing w:val="-10"/>
      <w:kern w:val="28"/>
      <w:sz w:val="56"/>
      <w:szCs w:val="56"/>
      <w:lang w:val="sk-SK"/>
    </w:rPr>
  </w:style>
  <w:style w:type="character" w:customStyle="1" w:styleId="TitleChar">
    <w:name w:val="Title Char"/>
    <w:link w:val="Title"/>
    <w:uiPriority w:val="10"/>
    <w:rsid w:val="008D6B7A"/>
    <w:rPr>
      <w:rFonts w:ascii="Open Sans" w:eastAsia="Times New Roman" w:hAnsi="Open Sans" w:cs="Times New Roman"/>
      <w:color w:val="222A35"/>
      <w:spacing w:val="-10"/>
      <w:kern w:val="28"/>
      <w:sz w:val="56"/>
      <w:szCs w:val="56"/>
      <w:lang w:val="sk-SK"/>
    </w:rPr>
  </w:style>
  <w:style w:type="paragraph" w:styleId="Subtitle">
    <w:name w:val="Subtitle"/>
    <w:basedOn w:val="Normal"/>
    <w:next w:val="Normal"/>
    <w:link w:val="SubtitleChar"/>
    <w:uiPriority w:val="11"/>
    <w:qFormat/>
    <w:rsid w:val="008D6B7A"/>
    <w:pPr>
      <w:numPr>
        <w:ilvl w:val="1"/>
      </w:numPr>
      <w:spacing w:after="160"/>
    </w:pPr>
    <w:rPr>
      <w:rFonts w:ascii="Calibri" w:eastAsia="Times New Roman" w:hAnsi="Calibri"/>
      <w:spacing w:val="15"/>
      <w:sz w:val="28"/>
      <w:szCs w:val="28"/>
      <w:lang w:val="sk-SK"/>
    </w:rPr>
  </w:style>
  <w:style w:type="character" w:customStyle="1" w:styleId="SubtitleChar">
    <w:name w:val="Subtitle Char"/>
    <w:link w:val="Subtitle"/>
    <w:uiPriority w:val="11"/>
    <w:rsid w:val="008D6B7A"/>
    <w:rPr>
      <w:rFonts w:eastAsia="Times New Roman"/>
      <w:spacing w:val="15"/>
      <w:sz w:val="28"/>
      <w:szCs w:val="28"/>
      <w:lang w:val="sk-SK"/>
    </w:rPr>
  </w:style>
  <w:style w:type="paragraph" w:customStyle="1" w:styleId="Tableheader">
    <w:name w:val="Table header"/>
    <w:basedOn w:val="Normal"/>
    <w:link w:val="TableheaderChar"/>
    <w:qFormat/>
    <w:rsid w:val="008D6B7A"/>
    <w:pPr>
      <w:keepNext/>
      <w:outlineLvl w:val="6"/>
    </w:pPr>
    <w:rPr>
      <w:rFonts w:ascii="Libre Baskerville" w:eastAsia="MS Mincho" w:hAnsi="Libre Baskerville"/>
      <w:b/>
      <w:color w:val="222A35"/>
      <w:sz w:val="20"/>
      <w:szCs w:val="22"/>
      <w:lang w:val="sk-SK"/>
    </w:rPr>
  </w:style>
  <w:style w:type="character" w:customStyle="1" w:styleId="TableheaderChar">
    <w:name w:val="Table header Char"/>
    <w:link w:val="Tableheader"/>
    <w:rsid w:val="008D6B7A"/>
    <w:rPr>
      <w:rFonts w:ascii="Libre Baskerville" w:eastAsia="MS Mincho" w:hAnsi="Libre Baskerville" w:cs="Times New Roman"/>
      <w:b/>
      <w:color w:val="222A35"/>
      <w:sz w:val="20"/>
      <w:szCs w:val="22"/>
      <w:lang w:val="sk-SK"/>
    </w:rPr>
  </w:style>
  <w:style w:type="paragraph" w:styleId="Quote">
    <w:name w:val="Quote"/>
    <w:basedOn w:val="Normal"/>
    <w:link w:val="QuoteChar"/>
    <w:uiPriority w:val="29"/>
    <w:qFormat/>
    <w:rsid w:val="008D6B7A"/>
    <w:rPr>
      <w:rFonts w:ascii="Libre Baskerville" w:eastAsia="MS Mincho" w:hAnsi="Libre Baskerville"/>
      <w:i/>
      <w:iCs/>
      <w:color w:val="000000"/>
      <w:sz w:val="20"/>
      <w:szCs w:val="22"/>
      <w:lang w:val="sk-SK"/>
    </w:rPr>
  </w:style>
  <w:style w:type="character" w:customStyle="1" w:styleId="QuoteChar">
    <w:name w:val="Quote Char"/>
    <w:link w:val="Quote"/>
    <w:uiPriority w:val="29"/>
    <w:rsid w:val="008D6B7A"/>
    <w:rPr>
      <w:rFonts w:ascii="Libre Baskerville" w:eastAsia="MS Mincho" w:hAnsi="Libre Baskerville" w:cs="Times New Roman"/>
      <w:i/>
      <w:iCs/>
      <w:color w:val="000000"/>
      <w:sz w:val="20"/>
      <w:szCs w:val="22"/>
      <w:lang w:val="sk-SK"/>
    </w:rPr>
  </w:style>
  <w:style w:type="character" w:styleId="PageNumber">
    <w:name w:val="page number"/>
    <w:basedOn w:val="DefaultParagraphFont"/>
    <w:uiPriority w:val="99"/>
    <w:semiHidden/>
    <w:unhideWhenUsed/>
    <w:rsid w:val="008D6B7A"/>
  </w:style>
  <w:style w:type="character" w:customStyle="1" w:styleId="Heading1Char">
    <w:name w:val="Heading 1 Char"/>
    <w:link w:val="Heading1"/>
    <w:uiPriority w:val="9"/>
    <w:rsid w:val="00F01A79"/>
    <w:rPr>
      <w:rFonts w:ascii="Times New Roman" w:eastAsia="Times New Roman" w:hAnsi="Times New Roman"/>
      <w:color w:val="4472C4"/>
      <w:sz w:val="32"/>
      <w:szCs w:val="32"/>
      <w:lang w:val="en-GB" w:eastAsia="en-GB"/>
    </w:rPr>
  </w:style>
  <w:style w:type="character" w:customStyle="1" w:styleId="Heading2Char">
    <w:name w:val="Heading 2 Char"/>
    <w:link w:val="Heading2"/>
    <w:uiPriority w:val="9"/>
    <w:rsid w:val="00CF2F17"/>
    <w:rPr>
      <w:rFonts w:ascii="Times New Roman" w:eastAsia="Times New Roman" w:hAnsi="Times New Roman"/>
      <w:i/>
      <w:color w:val="4472C4"/>
      <w:sz w:val="28"/>
      <w:szCs w:val="26"/>
      <w:lang w:val="en-GB" w:eastAsia="en-GB"/>
    </w:rPr>
  </w:style>
  <w:style w:type="paragraph" w:customStyle="1" w:styleId="Bullet">
    <w:name w:val="Bullet"/>
    <w:basedOn w:val="ListParagraph"/>
    <w:link w:val="BulletChar"/>
    <w:qFormat/>
    <w:rsid w:val="007F4D6F"/>
    <w:pPr>
      <w:numPr>
        <w:numId w:val="1"/>
      </w:numPr>
      <w:spacing w:after="80"/>
      <w:contextualSpacing w:val="0"/>
    </w:pPr>
    <w:rPr>
      <w:rFonts w:ascii="Libre Baskerville" w:eastAsia="Calibri" w:hAnsi="Libre Baskerville"/>
      <w:szCs w:val="24"/>
      <w:lang w:val="en-GB" w:eastAsia="en-GB"/>
    </w:rPr>
  </w:style>
  <w:style w:type="character" w:customStyle="1" w:styleId="BulletChar">
    <w:name w:val="Bullet Char"/>
    <w:link w:val="Bullet"/>
    <w:rsid w:val="007F4D6F"/>
    <w:rPr>
      <w:rFonts w:ascii="Libre Baskerville" w:hAnsi="Libre Baskerville"/>
      <w:szCs w:val="24"/>
      <w:lang w:val="en-GB" w:eastAsia="en-GB"/>
    </w:rPr>
  </w:style>
  <w:style w:type="paragraph" w:styleId="ListParagraph">
    <w:name w:val="List Paragraph"/>
    <w:basedOn w:val="Normal"/>
    <w:link w:val="ListParagraphChar"/>
    <w:uiPriority w:val="34"/>
    <w:qFormat/>
    <w:rsid w:val="007F4D6F"/>
    <w:pPr>
      <w:ind w:left="720"/>
      <w:contextualSpacing/>
    </w:pPr>
    <w:rPr>
      <w:rFonts w:eastAsia="MS Mincho"/>
      <w:sz w:val="20"/>
      <w:szCs w:val="22"/>
      <w:lang w:val="sk-SK"/>
    </w:rPr>
  </w:style>
  <w:style w:type="character" w:customStyle="1" w:styleId="Heading3Char">
    <w:name w:val="Heading 3 Char"/>
    <w:link w:val="Heading3"/>
    <w:uiPriority w:val="9"/>
    <w:rsid w:val="00CF2F17"/>
    <w:rPr>
      <w:rFonts w:ascii="Times New Roman" w:eastAsia="Times New Roman" w:hAnsi="Times New Roman"/>
      <w:color w:val="4472C4"/>
      <w:sz w:val="24"/>
      <w:szCs w:val="24"/>
      <w:u w:val="single"/>
      <w:lang w:val="en-GB" w:eastAsia="en-GB"/>
    </w:rPr>
  </w:style>
  <w:style w:type="character" w:styleId="CommentReference">
    <w:name w:val="annotation reference"/>
    <w:uiPriority w:val="99"/>
    <w:semiHidden/>
    <w:unhideWhenUsed/>
    <w:rsid w:val="008C4AD7"/>
    <w:rPr>
      <w:sz w:val="18"/>
      <w:szCs w:val="18"/>
    </w:rPr>
  </w:style>
  <w:style w:type="paragraph" w:styleId="CommentText">
    <w:name w:val="annotation text"/>
    <w:basedOn w:val="Normal"/>
    <w:link w:val="CommentTextChar"/>
    <w:uiPriority w:val="99"/>
    <w:unhideWhenUsed/>
    <w:rsid w:val="008C4AD7"/>
    <w:rPr>
      <w:rFonts w:eastAsia="MS Mincho"/>
      <w:sz w:val="20"/>
      <w:szCs w:val="20"/>
      <w:lang w:val="sk-SK"/>
    </w:rPr>
  </w:style>
  <w:style w:type="character" w:customStyle="1" w:styleId="CommentTextChar">
    <w:name w:val="Comment Text Char"/>
    <w:link w:val="CommentText"/>
    <w:uiPriority w:val="99"/>
    <w:rsid w:val="008C4AD7"/>
    <w:rPr>
      <w:rFonts w:ascii="Times New Roman" w:eastAsia="MS Mincho" w:hAnsi="Times New Roman" w:cs="Times New Roman"/>
      <w:lang w:val="sk-SK"/>
    </w:rPr>
  </w:style>
  <w:style w:type="paragraph" w:styleId="CommentSubject">
    <w:name w:val="annotation subject"/>
    <w:basedOn w:val="CommentText"/>
    <w:next w:val="CommentText"/>
    <w:link w:val="CommentSubjectChar"/>
    <w:uiPriority w:val="99"/>
    <w:semiHidden/>
    <w:unhideWhenUsed/>
    <w:rsid w:val="008C4AD7"/>
    <w:rPr>
      <w:b/>
      <w:bCs/>
    </w:rPr>
  </w:style>
  <w:style w:type="character" w:customStyle="1" w:styleId="CommentSubjectChar">
    <w:name w:val="Comment Subject Char"/>
    <w:link w:val="CommentSubject"/>
    <w:uiPriority w:val="99"/>
    <w:semiHidden/>
    <w:rsid w:val="008C4AD7"/>
    <w:rPr>
      <w:rFonts w:ascii="Times New Roman" w:eastAsia="MS Mincho" w:hAnsi="Times New Roman" w:cs="Times New Roman"/>
      <w:b/>
      <w:bCs/>
      <w:sz w:val="20"/>
      <w:szCs w:val="20"/>
      <w:lang w:val="sk-SK"/>
    </w:rPr>
  </w:style>
  <w:style w:type="paragraph" w:styleId="BalloonText">
    <w:name w:val="Balloon Text"/>
    <w:basedOn w:val="Normal"/>
    <w:link w:val="BalloonTextChar"/>
    <w:uiPriority w:val="99"/>
    <w:semiHidden/>
    <w:unhideWhenUsed/>
    <w:rsid w:val="008C4AD7"/>
    <w:rPr>
      <w:rFonts w:eastAsia="MS Mincho"/>
      <w:sz w:val="18"/>
      <w:szCs w:val="18"/>
      <w:lang w:val="sk-SK"/>
    </w:rPr>
  </w:style>
  <w:style w:type="character" w:customStyle="1" w:styleId="BalloonTextChar">
    <w:name w:val="Balloon Text Char"/>
    <w:link w:val="BalloonText"/>
    <w:uiPriority w:val="99"/>
    <w:semiHidden/>
    <w:rsid w:val="008C4AD7"/>
    <w:rPr>
      <w:rFonts w:ascii="Times New Roman" w:eastAsia="MS Mincho" w:hAnsi="Times New Roman" w:cs="Times New Roman"/>
      <w:sz w:val="18"/>
      <w:szCs w:val="18"/>
      <w:lang w:val="sk-SK"/>
    </w:rPr>
  </w:style>
  <w:style w:type="character" w:customStyle="1" w:styleId="ListParagraphChar">
    <w:name w:val="List Paragraph Char"/>
    <w:link w:val="ListParagraph"/>
    <w:uiPriority w:val="34"/>
    <w:rsid w:val="00AD3762"/>
    <w:rPr>
      <w:rFonts w:ascii="Times New Roman" w:eastAsia="MS Mincho" w:hAnsi="Times New Roman" w:cs="Times New Roman"/>
      <w:szCs w:val="22"/>
      <w:lang w:val="sk-SK"/>
    </w:rPr>
  </w:style>
  <w:style w:type="paragraph" w:styleId="FootnoteText">
    <w:name w:val="footnote text"/>
    <w:basedOn w:val="Normal"/>
    <w:link w:val="FootnoteTextChar"/>
    <w:uiPriority w:val="99"/>
    <w:unhideWhenUsed/>
    <w:rsid w:val="00B60EC2"/>
    <w:rPr>
      <w:rFonts w:eastAsia="MS Mincho"/>
      <w:sz w:val="20"/>
      <w:szCs w:val="20"/>
      <w:lang w:val="sk-SK"/>
    </w:rPr>
  </w:style>
  <w:style w:type="character" w:customStyle="1" w:styleId="FootnoteTextChar">
    <w:name w:val="Footnote Text Char"/>
    <w:link w:val="FootnoteText"/>
    <w:uiPriority w:val="99"/>
    <w:rsid w:val="00B60EC2"/>
    <w:rPr>
      <w:rFonts w:ascii="Times New Roman" w:eastAsia="MS Mincho" w:hAnsi="Times New Roman" w:cs="Times New Roman"/>
      <w:lang w:val="sk-SK"/>
    </w:rPr>
  </w:style>
  <w:style w:type="character" w:styleId="FootnoteReference">
    <w:name w:val="footnote reference"/>
    <w:uiPriority w:val="99"/>
    <w:unhideWhenUsed/>
    <w:rsid w:val="00B60EC2"/>
    <w:rPr>
      <w:vertAlign w:val="superscript"/>
    </w:rPr>
  </w:style>
  <w:style w:type="character" w:styleId="Hyperlink">
    <w:name w:val="Hyperlink"/>
    <w:uiPriority w:val="99"/>
    <w:unhideWhenUsed/>
    <w:rsid w:val="00767A71"/>
    <w:rPr>
      <w:rFonts w:cs="Times New Roman"/>
      <w:color w:val="0563C1"/>
      <w:u w:val="single"/>
    </w:rPr>
  </w:style>
  <w:style w:type="paragraph" w:customStyle="1" w:styleId="Bullet2">
    <w:name w:val="Bullet 2"/>
    <w:basedOn w:val="Bullet"/>
    <w:link w:val="Bullet2Char"/>
    <w:qFormat/>
    <w:rsid w:val="00DD16D9"/>
    <w:pPr>
      <w:numPr>
        <w:numId w:val="2"/>
      </w:numPr>
      <w:ind w:left="728" w:hanging="336"/>
    </w:pPr>
  </w:style>
  <w:style w:type="character" w:customStyle="1" w:styleId="Bullet2Char">
    <w:name w:val="Bullet 2 Char"/>
    <w:link w:val="Bullet2"/>
    <w:rsid w:val="00DD16D9"/>
    <w:rPr>
      <w:rFonts w:ascii="Libre Baskerville" w:hAnsi="Libre Baskerville"/>
      <w:szCs w:val="24"/>
      <w:lang w:val="en-GB" w:eastAsia="en-GB"/>
    </w:rPr>
  </w:style>
  <w:style w:type="paragraph" w:customStyle="1" w:styleId="p1">
    <w:name w:val="p1"/>
    <w:basedOn w:val="Normal"/>
    <w:rsid w:val="005E5EC5"/>
    <w:rPr>
      <w:rFonts w:ascii="Calibri" w:hAnsi="Calibri"/>
      <w:sz w:val="17"/>
      <w:szCs w:val="17"/>
    </w:rPr>
  </w:style>
  <w:style w:type="character" w:customStyle="1" w:styleId="s2">
    <w:name w:val="s2"/>
    <w:rsid w:val="005E5EC5"/>
    <w:rPr>
      <w:rFonts w:ascii="Times New Roman" w:hAnsi="Times New Roman" w:cs="Times New Roman" w:hint="default"/>
      <w:sz w:val="9"/>
      <w:szCs w:val="9"/>
    </w:rPr>
  </w:style>
  <w:style w:type="character" w:customStyle="1" w:styleId="s3">
    <w:name w:val="s3"/>
    <w:rsid w:val="005E5EC5"/>
    <w:rPr>
      <w:color w:val="FF0000"/>
    </w:rPr>
  </w:style>
  <w:style w:type="character" w:customStyle="1" w:styleId="s1">
    <w:name w:val="s1"/>
    <w:basedOn w:val="DefaultParagraphFont"/>
    <w:rsid w:val="005E5EC5"/>
  </w:style>
  <w:style w:type="character" w:customStyle="1" w:styleId="Heading4Char">
    <w:name w:val="Heading 4 Char"/>
    <w:link w:val="Heading4"/>
    <w:uiPriority w:val="9"/>
    <w:rsid w:val="008B76AD"/>
    <w:rPr>
      <w:rFonts w:ascii="Calibri Light" w:eastAsia="Times New Roman" w:hAnsi="Calibri Light"/>
      <w:i/>
      <w:iCs/>
      <w:color w:val="2F5496"/>
      <w:sz w:val="24"/>
      <w:szCs w:val="24"/>
      <w:lang w:val="en-GB" w:eastAsia="en-GB"/>
    </w:rPr>
  </w:style>
  <w:style w:type="paragraph" w:styleId="Caption">
    <w:name w:val="caption"/>
    <w:aliases w:val="Caption Char4 Char1,Caption Char3 Char1 Ch"/>
    <w:basedOn w:val="Normal"/>
    <w:next w:val="Normal"/>
    <w:link w:val="CaptionChar"/>
    <w:unhideWhenUsed/>
    <w:qFormat/>
    <w:rsid w:val="005C5722"/>
    <w:pPr>
      <w:keepNext/>
      <w:spacing w:after="200" w:line="240" w:lineRule="auto"/>
      <w:jc w:val="center"/>
    </w:pPr>
    <w:rPr>
      <w:rFonts w:eastAsia="MS Mincho"/>
      <w:i/>
      <w:iCs/>
      <w:color w:val="44546A"/>
      <w:sz w:val="18"/>
      <w:szCs w:val="18"/>
      <w:lang w:val="sk-SK"/>
    </w:rPr>
  </w:style>
  <w:style w:type="character" w:customStyle="1" w:styleId="CaptionChar">
    <w:name w:val="Caption Char"/>
    <w:aliases w:val="Caption Char4 Char1 Char,Caption Char3 Char1 Ch Char"/>
    <w:link w:val="Caption"/>
    <w:locked/>
    <w:rsid w:val="005C5722"/>
    <w:rPr>
      <w:rFonts w:ascii="Times New Roman" w:eastAsia="MS Mincho" w:hAnsi="Times New Roman" w:cs="Times New Roman"/>
      <w:i/>
      <w:iCs/>
      <w:color w:val="44546A"/>
      <w:sz w:val="18"/>
      <w:szCs w:val="18"/>
      <w:lang w:val="sk-SK"/>
    </w:rPr>
  </w:style>
  <w:style w:type="character" w:customStyle="1" w:styleId="apple-converted-space">
    <w:name w:val="apple-converted-space"/>
    <w:basedOn w:val="DefaultParagraphFont"/>
    <w:rsid w:val="00D8712A"/>
  </w:style>
  <w:style w:type="table" w:styleId="TableGrid">
    <w:name w:val="Table Grid"/>
    <w:basedOn w:val="TableNormal"/>
    <w:uiPriority w:val="39"/>
    <w:rsid w:val="00C67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3B0C57"/>
    <w:rPr>
      <w:color w:val="954F72"/>
      <w:u w:val="single"/>
    </w:rPr>
  </w:style>
  <w:style w:type="paragraph" w:styleId="TOCHeading">
    <w:name w:val="TOC Heading"/>
    <w:basedOn w:val="Heading1"/>
    <w:next w:val="Normal"/>
    <w:uiPriority w:val="39"/>
    <w:unhideWhenUsed/>
    <w:qFormat/>
    <w:rsid w:val="0065381C"/>
    <w:pPr>
      <w:numPr>
        <w:numId w:val="0"/>
      </w:numPr>
      <w:spacing w:before="480" w:line="276" w:lineRule="auto"/>
      <w:jc w:val="left"/>
      <w:outlineLvl w:val="9"/>
    </w:pPr>
    <w:rPr>
      <w:rFonts w:ascii="Calibri Light" w:hAnsi="Calibri Light"/>
      <w:b/>
      <w:bCs/>
      <w:color w:val="2F5496"/>
      <w:sz w:val="28"/>
      <w:szCs w:val="28"/>
      <w:lang w:val="en-US" w:eastAsia="en-US"/>
    </w:rPr>
  </w:style>
  <w:style w:type="paragraph" w:styleId="TOC1">
    <w:name w:val="toc 1"/>
    <w:basedOn w:val="Normal"/>
    <w:next w:val="Normal"/>
    <w:autoRedefine/>
    <w:uiPriority w:val="39"/>
    <w:unhideWhenUsed/>
    <w:rsid w:val="0065381C"/>
    <w:pPr>
      <w:spacing w:before="120"/>
      <w:jc w:val="left"/>
    </w:pPr>
    <w:rPr>
      <w:rFonts w:ascii="Calibri" w:hAnsi="Calibri"/>
      <w:b/>
      <w:bCs/>
    </w:rPr>
  </w:style>
  <w:style w:type="paragraph" w:styleId="TOC2">
    <w:name w:val="toc 2"/>
    <w:basedOn w:val="Normal"/>
    <w:next w:val="Normal"/>
    <w:autoRedefine/>
    <w:uiPriority w:val="39"/>
    <w:unhideWhenUsed/>
    <w:rsid w:val="0065381C"/>
    <w:pPr>
      <w:ind w:left="240"/>
      <w:jc w:val="left"/>
    </w:pPr>
    <w:rPr>
      <w:rFonts w:ascii="Calibri" w:hAnsi="Calibri"/>
      <w:b/>
      <w:bCs/>
      <w:sz w:val="22"/>
      <w:szCs w:val="22"/>
    </w:rPr>
  </w:style>
  <w:style w:type="paragraph" w:styleId="TOC3">
    <w:name w:val="toc 3"/>
    <w:basedOn w:val="Normal"/>
    <w:next w:val="Normal"/>
    <w:autoRedefine/>
    <w:uiPriority w:val="39"/>
    <w:unhideWhenUsed/>
    <w:rsid w:val="0065381C"/>
    <w:pPr>
      <w:ind w:left="480"/>
      <w:jc w:val="left"/>
    </w:pPr>
    <w:rPr>
      <w:rFonts w:ascii="Calibri" w:hAnsi="Calibri"/>
      <w:sz w:val="22"/>
      <w:szCs w:val="22"/>
    </w:rPr>
  </w:style>
  <w:style w:type="paragraph" w:styleId="TOC4">
    <w:name w:val="toc 4"/>
    <w:basedOn w:val="Normal"/>
    <w:next w:val="Normal"/>
    <w:autoRedefine/>
    <w:uiPriority w:val="39"/>
    <w:semiHidden/>
    <w:unhideWhenUsed/>
    <w:rsid w:val="0065381C"/>
    <w:pPr>
      <w:ind w:left="720"/>
      <w:jc w:val="left"/>
    </w:pPr>
    <w:rPr>
      <w:rFonts w:ascii="Calibri" w:hAnsi="Calibri"/>
      <w:sz w:val="20"/>
      <w:szCs w:val="20"/>
    </w:rPr>
  </w:style>
  <w:style w:type="paragraph" w:styleId="TOC5">
    <w:name w:val="toc 5"/>
    <w:basedOn w:val="Normal"/>
    <w:next w:val="Normal"/>
    <w:autoRedefine/>
    <w:uiPriority w:val="39"/>
    <w:semiHidden/>
    <w:unhideWhenUsed/>
    <w:rsid w:val="0065381C"/>
    <w:pPr>
      <w:ind w:left="960"/>
      <w:jc w:val="left"/>
    </w:pPr>
    <w:rPr>
      <w:rFonts w:ascii="Calibri" w:hAnsi="Calibri"/>
      <w:sz w:val="20"/>
      <w:szCs w:val="20"/>
    </w:rPr>
  </w:style>
  <w:style w:type="paragraph" w:styleId="TOC6">
    <w:name w:val="toc 6"/>
    <w:basedOn w:val="Normal"/>
    <w:next w:val="Normal"/>
    <w:autoRedefine/>
    <w:uiPriority w:val="39"/>
    <w:semiHidden/>
    <w:unhideWhenUsed/>
    <w:rsid w:val="0065381C"/>
    <w:pPr>
      <w:ind w:left="1200"/>
      <w:jc w:val="left"/>
    </w:pPr>
    <w:rPr>
      <w:rFonts w:ascii="Calibri" w:hAnsi="Calibri"/>
      <w:sz w:val="20"/>
      <w:szCs w:val="20"/>
    </w:rPr>
  </w:style>
  <w:style w:type="paragraph" w:styleId="TOC7">
    <w:name w:val="toc 7"/>
    <w:basedOn w:val="Normal"/>
    <w:next w:val="Normal"/>
    <w:autoRedefine/>
    <w:uiPriority w:val="39"/>
    <w:semiHidden/>
    <w:unhideWhenUsed/>
    <w:rsid w:val="0065381C"/>
    <w:pPr>
      <w:ind w:left="1440"/>
      <w:jc w:val="left"/>
    </w:pPr>
    <w:rPr>
      <w:rFonts w:ascii="Calibri" w:hAnsi="Calibri"/>
      <w:sz w:val="20"/>
      <w:szCs w:val="20"/>
    </w:rPr>
  </w:style>
  <w:style w:type="paragraph" w:styleId="TOC8">
    <w:name w:val="toc 8"/>
    <w:basedOn w:val="Normal"/>
    <w:next w:val="Normal"/>
    <w:autoRedefine/>
    <w:uiPriority w:val="39"/>
    <w:semiHidden/>
    <w:unhideWhenUsed/>
    <w:rsid w:val="0065381C"/>
    <w:pPr>
      <w:ind w:left="1680"/>
      <w:jc w:val="left"/>
    </w:pPr>
    <w:rPr>
      <w:rFonts w:ascii="Calibri" w:hAnsi="Calibri"/>
      <w:sz w:val="20"/>
      <w:szCs w:val="20"/>
    </w:rPr>
  </w:style>
  <w:style w:type="paragraph" w:styleId="TOC9">
    <w:name w:val="toc 9"/>
    <w:basedOn w:val="Normal"/>
    <w:next w:val="Normal"/>
    <w:autoRedefine/>
    <w:uiPriority w:val="39"/>
    <w:semiHidden/>
    <w:unhideWhenUsed/>
    <w:rsid w:val="0065381C"/>
    <w:pPr>
      <w:ind w:left="1920"/>
      <w:jc w:val="left"/>
    </w:pPr>
    <w:rPr>
      <w:rFonts w:ascii="Calibri" w:hAnsi="Calibri"/>
      <w:sz w:val="20"/>
      <w:szCs w:val="20"/>
    </w:rPr>
  </w:style>
  <w:style w:type="character" w:customStyle="1" w:styleId="Heading5Char">
    <w:name w:val="Heading 5 Char"/>
    <w:link w:val="Heading5"/>
    <w:uiPriority w:val="9"/>
    <w:semiHidden/>
    <w:rsid w:val="0039088D"/>
    <w:rPr>
      <w:rFonts w:ascii="Calibri Light" w:eastAsia="Times New Roman" w:hAnsi="Calibri Light" w:cs="Times New Roman"/>
      <w:color w:val="2F5496"/>
      <w:szCs w:val="22"/>
      <w:lang w:val="sk-SK"/>
    </w:rPr>
  </w:style>
  <w:style w:type="character" w:customStyle="1" w:styleId="Heading6Char">
    <w:name w:val="Heading 6 Char"/>
    <w:link w:val="Heading6"/>
    <w:uiPriority w:val="9"/>
    <w:semiHidden/>
    <w:rsid w:val="0039088D"/>
    <w:rPr>
      <w:rFonts w:ascii="Calibri Light" w:eastAsia="Times New Roman" w:hAnsi="Calibri Light" w:cs="Times New Roman"/>
      <w:color w:val="1F3763"/>
      <w:szCs w:val="22"/>
      <w:lang w:val="sk-SK"/>
    </w:rPr>
  </w:style>
  <w:style w:type="character" w:customStyle="1" w:styleId="Heading7Char">
    <w:name w:val="Heading 7 Char"/>
    <w:link w:val="Heading7"/>
    <w:uiPriority w:val="9"/>
    <w:semiHidden/>
    <w:rsid w:val="0039088D"/>
    <w:rPr>
      <w:rFonts w:ascii="Calibri Light" w:eastAsia="Times New Roman" w:hAnsi="Calibri Light" w:cs="Times New Roman"/>
      <w:i/>
      <w:iCs/>
      <w:color w:val="1F3763"/>
      <w:szCs w:val="22"/>
      <w:lang w:val="sk-SK"/>
    </w:rPr>
  </w:style>
  <w:style w:type="character" w:customStyle="1" w:styleId="Heading8Char">
    <w:name w:val="Heading 8 Char"/>
    <w:link w:val="Heading8"/>
    <w:uiPriority w:val="9"/>
    <w:semiHidden/>
    <w:rsid w:val="0039088D"/>
    <w:rPr>
      <w:rFonts w:ascii="Calibri Light" w:eastAsia="Times New Roman" w:hAnsi="Calibri Light" w:cs="Times New Roman"/>
      <w:color w:val="272727"/>
      <w:sz w:val="21"/>
      <w:szCs w:val="21"/>
      <w:lang w:val="sk-SK"/>
    </w:rPr>
  </w:style>
  <w:style w:type="character" w:customStyle="1" w:styleId="Heading9Char">
    <w:name w:val="Heading 9 Char"/>
    <w:link w:val="Heading9"/>
    <w:uiPriority w:val="9"/>
    <w:semiHidden/>
    <w:rsid w:val="0039088D"/>
    <w:rPr>
      <w:rFonts w:ascii="Calibri Light" w:eastAsia="Times New Roman" w:hAnsi="Calibri Light" w:cs="Times New Roman"/>
      <w:i/>
      <w:iCs/>
      <w:color w:val="272727"/>
      <w:sz w:val="21"/>
      <w:szCs w:val="21"/>
      <w:lang w:val="sk-SK"/>
    </w:rPr>
  </w:style>
  <w:style w:type="table" w:customStyle="1" w:styleId="Tabukasmriekou1svetlzvraznenie11">
    <w:name w:val="Tabuľka s mriežkou 1 – svetlá – zvýraznenie 11"/>
    <w:basedOn w:val="TableNormal"/>
    <w:uiPriority w:val="46"/>
    <w:rsid w:val="00B42CB6"/>
    <w:rPr>
      <w:rFonts w:ascii="Arial Narrow" w:eastAsia="MS Mincho" w:hAnsi="Arial Narrow" w:cs="Arial Narrow"/>
      <w:sz w:val="22"/>
      <w:szCs w:val="22"/>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Revision">
    <w:name w:val="Revision"/>
    <w:hidden/>
    <w:uiPriority w:val="99"/>
    <w:semiHidden/>
    <w:rsid w:val="00A34265"/>
    <w:rPr>
      <w:rFonts w:ascii="Times New Roman" w:hAnsi="Times New Roman"/>
      <w:sz w:val="24"/>
      <w:szCs w:val="24"/>
      <w:lang w:val="en-GB" w:eastAsia="en-GB"/>
    </w:rPr>
  </w:style>
  <w:style w:type="character" w:customStyle="1" w:styleId="Mention1">
    <w:name w:val="Mention1"/>
    <w:uiPriority w:val="99"/>
    <w:semiHidden/>
    <w:unhideWhenUsed/>
    <w:rsid w:val="00DE72AF"/>
    <w:rPr>
      <w:color w:val="2B579A"/>
      <w:shd w:val="clear" w:color="auto" w:fill="E6E6E6"/>
    </w:rPr>
  </w:style>
  <w:style w:type="paragraph" w:customStyle="1" w:styleId="Standard">
    <w:name w:val="Standard"/>
    <w:rsid w:val="00230A04"/>
    <w:pPr>
      <w:suppressAutoHyphens/>
      <w:autoSpaceDN w:val="0"/>
      <w:textAlignment w:val="baseline"/>
    </w:pPr>
    <w:rPr>
      <w:rFonts w:ascii="Liberation Serif" w:eastAsia="Noto Sans CJK SC Regular" w:hAnsi="Liberation Serif" w:cs="FreeSans"/>
      <w:kern w:val="3"/>
      <w:sz w:val="24"/>
      <w:szCs w:val="24"/>
      <w:lang w:eastAsia="zh-CN" w:bidi="hi-IN"/>
    </w:rPr>
  </w:style>
  <w:style w:type="paragraph" w:customStyle="1" w:styleId="Default">
    <w:name w:val="Default"/>
    <w:rsid w:val="00230A04"/>
    <w:pPr>
      <w:autoSpaceDE w:val="0"/>
      <w:autoSpaceDN w:val="0"/>
      <w:adjustRightInd w:val="0"/>
    </w:pPr>
    <w:rPr>
      <w:rFonts w:ascii="Arial" w:eastAsia="Noto Sans CJK SC Regular" w:hAnsi="Arial" w:cs="Arial"/>
      <w:color w:val="000000"/>
      <w:sz w:val="24"/>
      <w:szCs w:val="24"/>
      <w:lang w:eastAsia="zh-CN"/>
    </w:rPr>
  </w:style>
  <w:style w:type="paragraph" w:styleId="NoSpacing">
    <w:name w:val="No Spacing"/>
    <w:uiPriority w:val="1"/>
    <w:qFormat/>
    <w:rsid w:val="005A6B81"/>
    <w:pPr>
      <w:numPr>
        <w:numId w:val="17"/>
      </w:numPr>
      <w:spacing w:after="60"/>
    </w:pPr>
    <w:rPr>
      <w:rFonts w:ascii="Arial" w:hAnsi="Arial"/>
      <w:sz w:val="22"/>
      <w:szCs w:val="22"/>
      <w:lang w:eastAsia="en-US"/>
    </w:rPr>
  </w:style>
  <w:style w:type="character" w:styleId="SubtleEmphasis">
    <w:name w:val="Subtle Emphasis"/>
    <w:uiPriority w:val="19"/>
    <w:qFormat/>
    <w:rsid w:val="008F1662"/>
    <w:rPr>
      <w:i/>
      <w:iCs/>
      <w:color w:val="404040"/>
    </w:rPr>
  </w:style>
  <w:style w:type="paragraph" w:styleId="NormalWeb">
    <w:name w:val="Normal (Web)"/>
    <w:basedOn w:val="Normal"/>
    <w:uiPriority w:val="99"/>
    <w:semiHidden/>
    <w:unhideWhenUsed/>
    <w:rsid w:val="00F72924"/>
    <w:pPr>
      <w:spacing w:before="100" w:beforeAutospacing="1" w:after="100" w:afterAutospacing="1" w:line="240" w:lineRule="auto"/>
      <w:jc w:val="left"/>
    </w:pPr>
    <w:rPr>
      <w:rFonts w:eastAsiaTheme="minorEastAsia"/>
      <w:lang w:val="sk-SK" w:eastAsia="sk-SK"/>
    </w:rPr>
  </w:style>
  <w:style w:type="paragraph" w:customStyle="1" w:styleId="Numbered1">
    <w:name w:val="Numbered 1"/>
    <w:basedOn w:val="Normal"/>
    <w:link w:val="Numbered1Char"/>
    <w:qFormat/>
    <w:rsid w:val="00EF36AF"/>
    <w:pPr>
      <w:ind w:left="720" w:hanging="360"/>
    </w:pPr>
    <w:rPr>
      <w:lang w:val="sk-SK"/>
    </w:rPr>
  </w:style>
  <w:style w:type="character" w:customStyle="1" w:styleId="Numbered1Char">
    <w:name w:val="Numbered 1 Char"/>
    <w:basedOn w:val="DefaultParagraphFont"/>
    <w:link w:val="Numbered1"/>
    <w:rsid w:val="00EF36AF"/>
    <w:rPr>
      <w:rFonts w:ascii="Times New Roman" w:hAnsi="Times New Roman"/>
      <w:sz w:val="24"/>
      <w:szCs w:val="24"/>
      <w:lang w:eastAsia="en-GB"/>
    </w:rPr>
  </w:style>
  <w:style w:type="character" w:customStyle="1" w:styleId="Predvolenpsmoodseku1">
    <w:name w:val="Predvolené písmo odseku1"/>
    <w:rsid w:val="00AD32A7"/>
  </w:style>
  <w:style w:type="paragraph" w:customStyle="1" w:styleId="Standarduser">
    <w:name w:val="Standard (user)"/>
    <w:rsid w:val="00AD32A7"/>
    <w:pPr>
      <w:suppressAutoHyphens/>
      <w:autoSpaceDN w:val="0"/>
      <w:spacing w:before="0" w:line="240" w:lineRule="auto"/>
      <w:jc w:val="left"/>
      <w:textAlignment w:val="baseline"/>
    </w:pPr>
    <w:rPr>
      <w:rFonts w:ascii="Liberation Serif" w:eastAsia="Noto Sans CJK SC Regular" w:hAnsi="Liberation Serif" w:cs="FreeSans"/>
      <w:kern w:val="3"/>
      <w:sz w:val="24"/>
      <w:szCs w:val="24"/>
      <w:lang w:eastAsia="zh-CN" w:bidi="hi-IN"/>
    </w:rPr>
  </w:style>
  <w:style w:type="numbering" w:customStyle="1" w:styleId="WWNum84">
    <w:name w:val="WWNum84"/>
    <w:basedOn w:val="NoList"/>
    <w:rsid w:val="00AD32A7"/>
    <w:pPr>
      <w:numPr>
        <w:numId w:val="123"/>
      </w:numPr>
    </w:pPr>
  </w:style>
  <w:style w:type="paragraph" w:customStyle="1" w:styleId="Nadpis31">
    <w:name w:val="Nadpis 31"/>
    <w:basedOn w:val="Standard"/>
    <w:rsid w:val="003726D2"/>
    <w:pPr>
      <w:keepNext/>
      <w:keepLines/>
      <w:spacing w:before="0" w:line="240" w:lineRule="auto"/>
      <w:jc w:val="left"/>
      <w:outlineLvl w:val="2"/>
    </w:pPr>
    <w:rPr>
      <w:rFonts w:eastAsia="Times New Roman"/>
      <w:color w:val="4472C4"/>
      <w:u w:val="single"/>
    </w:rPr>
  </w:style>
  <w:style w:type="numbering" w:customStyle="1" w:styleId="WWNum85">
    <w:name w:val="WWNum85"/>
    <w:basedOn w:val="NoList"/>
    <w:rsid w:val="003726D2"/>
    <w:pPr>
      <w:numPr>
        <w:numId w:val="1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6370">
      <w:bodyDiv w:val="1"/>
      <w:marLeft w:val="0"/>
      <w:marRight w:val="0"/>
      <w:marTop w:val="0"/>
      <w:marBottom w:val="0"/>
      <w:divBdr>
        <w:top w:val="none" w:sz="0" w:space="0" w:color="auto"/>
        <w:left w:val="none" w:sz="0" w:space="0" w:color="auto"/>
        <w:bottom w:val="none" w:sz="0" w:space="0" w:color="auto"/>
        <w:right w:val="none" w:sz="0" w:space="0" w:color="auto"/>
      </w:divBdr>
    </w:div>
    <w:div w:id="70202420">
      <w:bodyDiv w:val="1"/>
      <w:marLeft w:val="0"/>
      <w:marRight w:val="0"/>
      <w:marTop w:val="0"/>
      <w:marBottom w:val="0"/>
      <w:divBdr>
        <w:top w:val="none" w:sz="0" w:space="0" w:color="auto"/>
        <w:left w:val="none" w:sz="0" w:space="0" w:color="auto"/>
        <w:bottom w:val="none" w:sz="0" w:space="0" w:color="auto"/>
        <w:right w:val="none" w:sz="0" w:space="0" w:color="auto"/>
      </w:divBdr>
      <w:divsChild>
        <w:div w:id="316810541">
          <w:marLeft w:val="446"/>
          <w:marRight w:val="0"/>
          <w:marTop w:val="200"/>
          <w:marBottom w:val="0"/>
          <w:divBdr>
            <w:top w:val="none" w:sz="0" w:space="0" w:color="auto"/>
            <w:left w:val="none" w:sz="0" w:space="0" w:color="auto"/>
            <w:bottom w:val="none" w:sz="0" w:space="0" w:color="auto"/>
            <w:right w:val="none" w:sz="0" w:space="0" w:color="auto"/>
          </w:divBdr>
        </w:div>
        <w:div w:id="412700723">
          <w:marLeft w:val="446"/>
          <w:marRight w:val="0"/>
          <w:marTop w:val="200"/>
          <w:marBottom w:val="0"/>
          <w:divBdr>
            <w:top w:val="none" w:sz="0" w:space="0" w:color="auto"/>
            <w:left w:val="none" w:sz="0" w:space="0" w:color="auto"/>
            <w:bottom w:val="none" w:sz="0" w:space="0" w:color="auto"/>
            <w:right w:val="none" w:sz="0" w:space="0" w:color="auto"/>
          </w:divBdr>
        </w:div>
        <w:div w:id="659162189">
          <w:marLeft w:val="446"/>
          <w:marRight w:val="0"/>
          <w:marTop w:val="200"/>
          <w:marBottom w:val="0"/>
          <w:divBdr>
            <w:top w:val="none" w:sz="0" w:space="0" w:color="auto"/>
            <w:left w:val="none" w:sz="0" w:space="0" w:color="auto"/>
            <w:bottom w:val="none" w:sz="0" w:space="0" w:color="auto"/>
            <w:right w:val="none" w:sz="0" w:space="0" w:color="auto"/>
          </w:divBdr>
        </w:div>
        <w:div w:id="1192381209">
          <w:marLeft w:val="446"/>
          <w:marRight w:val="0"/>
          <w:marTop w:val="200"/>
          <w:marBottom w:val="0"/>
          <w:divBdr>
            <w:top w:val="none" w:sz="0" w:space="0" w:color="auto"/>
            <w:left w:val="none" w:sz="0" w:space="0" w:color="auto"/>
            <w:bottom w:val="none" w:sz="0" w:space="0" w:color="auto"/>
            <w:right w:val="none" w:sz="0" w:space="0" w:color="auto"/>
          </w:divBdr>
        </w:div>
        <w:div w:id="1276134088">
          <w:marLeft w:val="446"/>
          <w:marRight w:val="0"/>
          <w:marTop w:val="200"/>
          <w:marBottom w:val="0"/>
          <w:divBdr>
            <w:top w:val="none" w:sz="0" w:space="0" w:color="auto"/>
            <w:left w:val="none" w:sz="0" w:space="0" w:color="auto"/>
            <w:bottom w:val="none" w:sz="0" w:space="0" w:color="auto"/>
            <w:right w:val="none" w:sz="0" w:space="0" w:color="auto"/>
          </w:divBdr>
        </w:div>
        <w:div w:id="1397319152">
          <w:marLeft w:val="446"/>
          <w:marRight w:val="0"/>
          <w:marTop w:val="200"/>
          <w:marBottom w:val="0"/>
          <w:divBdr>
            <w:top w:val="none" w:sz="0" w:space="0" w:color="auto"/>
            <w:left w:val="none" w:sz="0" w:space="0" w:color="auto"/>
            <w:bottom w:val="none" w:sz="0" w:space="0" w:color="auto"/>
            <w:right w:val="none" w:sz="0" w:space="0" w:color="auto"/>
          </w:divBdr>
        </w:div>
        <w:div w:id="1971669454">
          <w:marLeft w:val="446"/>
          <w:marRight w:val="0"/>
          <w:marTop w:val="200"/>
          <w:marBottom w:val="0"/>
          <w:divBdr>
            <w:top w:val="none" w:sz="0" w:space="0" w:color="auto"/>
            <w:left w:val="none" w:sz="0" w:space="0" w:color="auto"/>
            <w:bottom w:val="none" w:sz="0" w:space="0" w:color="auto"/>
            <w:right w:val="none" w:sz="0" w:space="0" w:color="auto"/>
          </w:divBdr>
        </w:div>
      </w:divsChild>
    </w:div>
    <w:div w:id="74282750">
      <w:bodyDiv w:val="1"/>
      <w:marLeft w:val="0"/>
      <w:marRight w:val="0"/>
      <w:marTop w:val="0"/>
      <w:marBottom w:val="0"/>
      <w:divBdr>
        <w:top w:val="none" w:sz="0" w:space="0" w:color="auto"/>
        <w:left w:val="none" w:sz="0" w:space="0" w:color="auto"/>
        <w:bottom w:val="none" w:sz="0" w:space="0" w:color="auto"/>
        <w:right w:val="none" w:sz="0" w:space="0" w:color="auto"/>
      </w:divBdr>
    </w:div>
    <w:div w:id="148061924">
      <w:bodyDiv w:val="1"/>
      <w:marLeft w:val="0"/>
      <w:marRight w:val="0"/>
      <w:marTop w:val="0"/>
      <w:marBottom w:val="0"/>
      <w:divBdr>
        <w:top w:val="none" w:sz="0" w:space="0" w:color="auto"/>
        <w:left w:val="none" w:sz="0" w:space="0" w:color="auto"/>
        <w:bottom w:val="none" w:sz="0" w:space="0" w:color="auto"/>
        <w:right w:val="none" w:sz="0" w:space="0" w:color="auto"/>
      </w:divBdr>
    </w:div>
    <w:div w:id="221328984">
      <w:bodyDiv w:val="1"/>
      <w:marLeft w:val="0"/>
      <w:marRight w:val="0"/>
      <w:marTop w:val="0"/>
      <w:marBottom w:val="0"/>
      <w:divBdr>
        <w:top w:val="none" w:sz="0" w:space="0" w:color="auto"/>
        <w:left w:val="none" w:sz="0" w:space="0" w:color="auto"/>
        <w:bottom w:val="none" w:sz="0" w:space="0" w:color="auto"/>
        <w:right w:val="none" w:sz="0" w:space="0" w:color="auto"/>
      </w:divBdr>
      <w:divsChild>
        <w:div w:id="217664840">
          <w:marLeft w:val="446"/>
          <w:marRight w:val="0"/>
          <w:marTop w:val="200"/>
          <w:marBottom w:val="0"/>
          <w:divBdr>
            <w:top w:val="none" w:sz="0" w:space="0" w:color="auto"/>
            <w:left w:val="none" w:sz="0" w:space="0" w:color="auto"/>
            <w:bottom w:val="none" w:sz="0" w:space="0" w:color="auto"/>
            <w:right w:val="none" w:sz="0" w:space="0" w:color="auto"/>
          </w:divBdr>
        </w:div>
        <w:div w:id="626740058">
          <w:marLeft w:val="446"/>
          <w:marRight w:val="0"/>
          <w:marTop w:val="200"/>
          <w:marBottom w:val="0"/>
          <w:divBdr>
            <w:top w:val="none" w:sz="0" w:space="0" w:color="auto"/>
            <w:left w:val="none" w:sz="0" w:space="0" w:color="auto"/>
            <w:bottom w:val="none" w:sz="0" w:space="0" w:color="auto"/>
            <w:right w:val="none" w:sz="0" w:space="0" w:color="auto"/>
          </w:divBdr>
        </w:div>
        <w:div w:id="811486765">
          <w:marLeft w:val="446"/>
          <w:marRight w:val="0"/>
          <w:marTop w:val="200"/>
          <w:marBottom w:val="0"/>
          <w:divBdr>
            <w:top w:val="none" w:sz="0" w:space="0" w:color="auto"/>
            <w:left w:val="none" w:sz="0" w:space="0" w:color="auto"/>
            <w:bottom w:val="none" w:sz="0" w:space="0" w:color="auto"/>
            <w:right w:val="none" w:sz="0" w:space="0" w:color="auto"/>
          </w:divBdr>
        </w:div>
        <w:div w:id="911626069">
          <w:marLeft w:val="446"/>
          <w:marRight w:val="0"/>
          <w:marTop w:val="200"/>
          <w:marBottom w:val="0"/>
          <w:divBdr>
            <w:top w:val="none" w:sz="0" w:space="0" w:color="auto"/>
            <w:left w:val="none" w:sz="0" w:space="0" w:color="auto"/>
            <w:bottom w:val="none" w:sz="0" w:space="0" w:color="auto"/>
            <w:right w:val="none" w:sz="0" w:space="0" w:color="auto"/>
          </w:divBdr>
        </w:div>
        <w:div w:id="1663123122">
          <w:marLeft w:val="446"/>
          <w:marRight w:val="0"/>
          <w:marTop w:val="200"/>
          <w:marBottom w:val="0"/>
          <w:divBdr>
            <w:top w:val="none" w:sz="0" w:space="0" w:color="auto"/>
            <w:left w:val="none" w:sz="0" w:space="0" w:color="auto"/>
            <w:bottom w:val="none" w:sz="0" w:space="0" w:color="auto"/>
            <w:right w:val="none" w:sz="0" w:space="0" w:color="auto"/>
          </w:divBdr>
        </w:div>
        <w:div w:id="1895658011">
          <w:marLeft w:val="446"/>
          <w:marRight w:val="0"/>
          <w:marTop w:val="200"/>
          <w:marBottom w:val="0"/>
          <w:divBdr>
            <w:top w:val="none" w:sz="0" w:space="0" w:color="auto"/>
            <w:left w:val="none" w:sz="0" w:space="0" w:color="auto"/>
            <w:bottom w:val="none" w:sz="0" w:space="0" w:color="auto"/>
            <w:right w:val="none" w:sz="0" w:space="0" w:color="auto"/>
          </w:divBdr>
        </w:div>
      </w:divsChild>
    </w:div>
    <w:div w:id="293803174">
      <w:bodyDiv w:val="1"/>
      <w:marLeft w:val="0"/>
      <w:marRight w:val="0"/>
      <w:marTop w:val="0"/>
      <w:marBottom w:val="0"/>
      <w:divBdr>
        <w:top w:val="none" w:sz="0" w:space="0" w:color="auto"/>
        <w:left w:val="none" w:sz="0" w:space="0" w:color="auto"/>
        <w:bottom w:val="none" w:sz="0" w:space="0" w:color="auto"/>
        <w:right w:val="none" w:sz="0" w:space="0" w:color="auto"/>
      </w:divBdr>
      <w:divsChild>
        <w:div w:id="826168606">
          <w:marLeft w:val="418"/>
          <w:marRight w:val="0"/>
          <w:marTop w:val="0"/>
          <w:marBottom w:val="160"/>
          <w:divBdr>
            <w:top w:val="none" w:sz="0" w:space="0" w:color="auto"/>
            <w:left w:val="none" w:sz="0" w:space="0" w:color="auto"/>
            <w:bottom w:val="none" w:sz="0" w:space="0" w:color="auto"/>
            <w:right w:val="none" w:sz="0" w:space="0" w:color="auto"/>
          </w:divBdr>
        </w:div>
        <w:div w:id="1605766264">
          <w:marLeft w:val="418"/>
          <w:marRight w:val="0"/>
          <w:marTop w:val="0"/>
          <w:marBottom w:val="160"/>
          <w:divBdr>
            <w:top w:val="none" w:sz="0" w:space="0" w:color="auto"/>
            <w:left w:val="none" w:sz="0" w:space="0" w:color="auto"/>
            <w:bottom w:val="none" w:sz="0" w:space="0" w:color="auto"/>
            <w:right w:val="none" w:sz="0" w:space="0" w:color="auto"/>
          </w:divBdr>
        </w:div>
        <w:div w:id="1792433290">
          <w:marLeft w:val="418"/>
          <w:marRight w:val="0"/>
          <w:marTop w:val="0"/>
          <w:marBottom w:val="160"/>
          <w:divBdr>
            <w:top w:val="none" w:sz="0" w:space="0" w:color="auto"/>
            <w:left w:val="none" w:sz="0" w:space="0" w:color="auto"/>
            <w:bottom w:val="none" w:sz="0" w:space="0" w:color="auto"/>
            <w:right w:val="none" w:sz="0" w:space="0" w:color="auto"/>
          </w:divBdr>
        </w:div>
        <w:div w:id="2003195342">
          <w:marLeft w:val="418"/>
          <w:marRight w:val="0"/>
          <w:marTop w:val="0"/>
          <w:marBottom w:val="160"/>
          <w:divBdr>
            <w:top w:val="none" w:sz="0" w:space="0" w:color="auto"/>
            <w:left w:val="none" w:sz="0" w:space="0" w:color="auto"/>
            <w:bottom w:val="none" w:sz="0" w:space="0" w:color="auto"/>
            <w:right w:val="none" w:sz="0" w:space="0" w:color="auto"/>
          </w:divBdr>
        </w:div>
      </w:divsChild>
    </w:div>
    <w:div w:id="406616765">
      <w:bodyDiv w:val="1"/>
      <w:marLeft w:val="0"/>
      <w:marRight w:val="0"/>
      <w:marTop w:val="0"/>
      <w:marBottom w:val="0"/>
      <w:divBdr>
        <w:top w:val="none" w:sz="0" w:space="0" w:color="auto"/>
        <w:left w:val="none" w:sz="0" w:space="0" w:color="auto"/>
        <w:bottom w:val="none" w:sz="0" w:space="0" w:color="auto"/>
        <w:right w:val="none" w:sz="0" w:space="0" w:color="auto"/>
      </w:divBdr>
    </w:div>
    <w:div w:id="413093684">
      <w:bodyDiv w:val="1"/>
      <w:marLeft w:val="0"/>
      <w:marRight w:val="0"/>
      <w:marTop w:val="0"/>
      <w:marBottom w:val="0"/>
      <w:divBdr>
        <w:top w:val="none" w:sz="0" w:space="0" w:color="auto"/>
        <w:left w:val="none" w:sz="0" w:space="0" w:color="auto"/>
        <w:bottom w:val="none" w:sz="0" w:space="0" w:color="auto"/>
        <w:right w:val="none" w:sz="0" w:space="0" w:color="auto"/>
      </w:divBdr>
    </w:div>
    <w:div w:id="424964145">
      <w:bodyDiv w:val="1"/>
      <w:marLeft w:val="0"/>
      <w:marRight w:val="0"/>
      <w:marTop w:val="0"/>
      <w:marBottom w:val="0"/>
      <w:divBdr>
        <w:top w:val="none" w:sz="0" w:space="0" w:color="auto"/>
        <w:left w:val="none" w:sz="0" w:space="0" w:color="auto"/>
        <w:bottom w:val="none" w:sz="0" w:space="0" w:color="auto"/>
        <w:right w:val="none" w:sz="0" w:space="0" w:color="auto"/>
      </w:divBdr>
    </w:div>
    <w:div w:id="466895540">
      <w:bodyDiv w:val="1"/>
      <w:marLeft w:val="0"/>
      <w:marRight w:val="0"/>
      <w:marTop w:val="0"/>
      <w:marBottom w:val="0"/>
      <w:divBdr>
        <w:top w:val="none" w:sz="0" w:space="0" w:color="auto"/>
        <w:left w:val="none" w:sz="0" w:space="0" w:color="auto"/>
        <w:bottom w:val="none" w:sz="0" w:space="0" w:color="auto"/>
        <w:right w:val="none" w:sz="0" w:space="0" w:color="auto"/>
      </w:divBdr>
      <w:divsChild>
        <w:div w:id="1071462015">
          <w:marLeft w:val="1080"/>
          <w:marRight w:val="0"/>
          <w:marTop w:val="100"/>
          <w:marBottom w:val="0"/>
          <w:divBdr>
            <w:top w:val="none" w:sz="0" w:space="0" w:color="auto"/>
            <w:left w:val="none" w:sz="0" w:space="0" w:color="auto"/>
            <w:bottom w:val="none" w:sz="0" w:space="0" w:color="auto"/>
            <w:right w:val="none" w:sz="0" w:space="0" w:color="auto"/>
          </w:divBdr>
        </w:div>
        <w:div w:id="1837333945">
          <w:marLeft w:val="1080"/>
          <w:marRight w:val="0"/>
          <w:marTop w:val="100"/>
          <w:marBottom w:val="0"/>
          <w:divBdr>
            <w:top w:val="none" w:sz="0" w:space="0" w:color="auto"/>
            <w:left w:val="none" w:sz="0" w:space="0" w:color="auto"/>
            <w:bottom w:val="none" w:sz="0" w:space="0" w:color="auto"/>
            <w:right w:val="none" w:sz="0" w:space="0" w:color="auto"/>
          </w:divBdr>
        </w:div>
        <w:div w:id="1326399450">
          <w:marLeft w:val="1080"/>
          <w:marRight w:val="0"/>
          <w:marTop w:val="100"/>
          <w:marBottom w:val="0"/>
          <w:divBdr>
            <w:top w:val="none" w:sz="0" w:space="0" w:color="auto"/>
            <w:left w:val="none" w:sz="0" w:space="0" w:color="auto"/>
            <w:bottom w:val="none" w:sz="0" w:space="0" w:color="auto"/>
            <w:right w:val="none" w:sz="0" w:space="0" w:color="auto"/>
          </w:divBdr>
        </w:div>
      </w:divsChild>
    </w:div>
    <w:div w:id="494953444">
      <w:bodyDiv w:val="1"/>
      <w:marLeft w:val="0"/>
      <w:marRight w:val="0"/>
      <w:marTop w:val="0"/>
      <w:marBottom w:val="0"/>
      <w:divBdr>
        <w:top w:val="none" w:sz="0" w:space="0" w:color="auto"/>
        <w:left w:val="none" w:sz="0" w:space="0" w:color="auto"/>
        <w:bottom w:val="none" w:sz="0" w:space="0" w:color="auto"/>
        <w:right w:val="none" w:sz="0" w:space="0" w:color="auto"/>
      </w:divBdr>
    </w:div>
    <w:div w:id="515390336">
      <w:bodyDiv w:val="1"/>
      <w:marLeft w:val="0"/>
      <w:marRight w:val="0"/>
      <w:marTop w:val="0"/>
      <w:marBottom w:val="0"/>
      <w:divBdr>
        <w:top w:val="none" w:sz="0" w:space="0" w:color="auto"/>
        <w:left w:val="none" w:sz="0" w:space="0" w:color="auto"/>
        <w:bottom w:val="none" w:sz="0" w:space="0" w:color="auto"/>
        <w:right w:val="none" w:sz="0" w:space="0" w:color="auto"/>
      </w:divBdr>
    </w:div>
    <w:div w:id="658728678">
      <w:bodyDiv w:val="1"/>
      <w:marLeft w:val="0"/>
      <w:marRight w:val="0"/>
      <w:marTop w:val="0"/>
      <w:marBottom w:val="0"/>
      <w:divBdr>
        <w:top w:val="none" w:sz="0" w:space="0" w:color="auto"/>
        <w:left w:val="none" w:sz="0" w:space="0" w:color="auto"/>
        <w:bottom w:val="none" w:sz="0" w:space="0" w:color="auto"/>
        <w:right w:val="none" w:sz="0" w:space="0" w:color="auto"/>
      </w:divBdr>
      <w:divsChild>
        <w:div w:id="379091921">
          <w:marLeft w:val="446"/>
          <w:marRight w:val="0"/>
          <w:marTop w:val="0"/>
          <w:marBottom w:val="0"/>
          <w:divBdr>
            <w:top w:val="none" w:sz="0" w:space="0" w:color="auto"/>
            <w:left w:val="none" w:sz="0" w:space="0" w:color="auto"/>
            <w:bottom w:val="none" w:sz="0" w:space="0" w:color="auto"/>
            <w:right w:val="none" w:sz="0" w:space="0" w:color="auto"/>
          </w:divBdr>
        </w:div>
        <w:div w:id="471483646">
          <w:marLeft w:val="446"/>
          <w:marRight w:val="0"/>
          <w:marTop w:val="0"/>
          <w:marBottom w:val="0"/>
          <w:divBdr>
            <w:top w:val="none" w:sz="0" w:space="0" w:color="auto"/>
            <w:left w:val="none" w:sz="0" w:space="0" w:color="auto"/>
            <w:bottom w:val="none" w:sz="0" w:space="0" w:color="auto"/>
            <w:right w:val="none" w:sz="0" w:space="0" w:color="auto"/>
          </w:divBdr>
        </w:div>
        <w:div w:id="1611667768">
          <w:marLeft w:val="446"/>
          <w:marRight w:val="0"/>
          <w:marTop w:val="0"/>
          <w:marBottom w:val="0"/>
          <w:divBdr>
            <w:top w:val="none" w:sz="0" w:space="0" w:color="auto"/>
            <w:left w:val="none" w:sz="0" w:space="0" w:color="auto"/>
            <w:bottom w:val="none" w:sz="0" w:space="0" w:color="auto"/>
            <w:right w:val="none" w:sz="0" w:space="0" w:color="auto"/>
          </w:divBdr>
        </w:div>
        <w:div w:id="1619021266">
          <w:marLeft w:val="446"/>
          <w:marRight w:val="0"/>
          <w:marTop w:val="0"/>
          <w:marBottom w:val="0"/>
          <w:divBdr>
            <w:top w:val="none" w:sz="0" w:space="0" w:color="auto"/>
            <w:left w:val="none" w:sz="0" w:space="0" w:color="auto"/>
            <w:bottom w:val="none" w:sz="0" w:space="0" w:color="auto"/>
            <w:right w:val="none" w:sz="0" w:space="0" w:color="auto"/>
          </w:divBdr>
        </w:div>
        <w:div w:id="1819489552">
          <w:marLeft w:val="446"/>
          <w:marRight w:val="0"/>
          <w:marTop w:val="0"/>
          <w:marBottom w:val="0"/>
          <w:divBdr>
            <w:top w:val="none" w:sz="0" w:space="0" w:color="auto"/>
            <w:left w:val="none" w:sz="0" w:space="0" w:color="auto"/>
            <w:bottom w:val="none" w:sz="0" w:space="0" w:color="auto"/>
            <w:right w:val="none" w:sz="0" w:space="0" w:color="auto"/>
          </w:divBdr>
        </w:div>
      </w:divsChild>
    </w:div>
    <w:div w:id="693850576">
      <w:bodyDiv w:val="1"/>
      <w:marLeft w:val="0"/>
      <w:marRight w:val="0"/>
      <w:marTop w:val="0"/>
      <w:marBottom w:val="0"/>
      <w:divBdr>
        <w:top w:val="none" w:sz="0" w:space="0" w:color="auto"/>
        <w:left w:val="none" w:sz="0" w:space="0" w:color="auto"/>
        <w:bottom w:val="none" w:sz="0" w:space="0" w:color="auto"/>
        <w:right w:val="none" w:sz="0" w:space="0" w:color="auto"/>
      </w:divBdr>
    </w:div>
    <w:div w:id="791099228">
      <w:bodyDiv w:val="1"/>
      <w:marLeft w:val="0"/>
      <w:marRight w:val="0"/>
      <w:marTop w:val="0"/>
      <w:marBottom w:val="0"/>
      <w:divBdr>
        <w:top w:val="none" w:sz="0" w:space="0" w:color="auto"/>
        <w:left w:val="none" w:sz="0" w:space="0" w:color="auto"/>
        <w:bottom w:val="none" w:sz="0" w:space="0" w:color="auto"/>
        <w:right w:val="none" w:sz="0" w:space="0" w:color="auto"/>
      </w:divBdr>
    </w:div>
    <w:div w:id="795028069">
      <w:bodyDiv w:val="1"/>
      <w:marLeft w:val="0"/>
      <w:marRight w:val="0"/>
      <w:marTop w:val="0"/>
      <w:marBottom w:val="0"/>
      <w:divBdr>
        <w:top w:val="none" w:sz="0" w:space="0" w:color="auto"/>
        <w:left w:val="none" w:sz="0" w:space="0" w:color="auto"/>
        <w:bottom w:val="none" w:sz="0" w:space="0" w:color="auto"/>
        <w:right w:val="none" w:sz="0" w:space="0" w:color="auto"/>
      </w:divBdr>
    </w:div>
    <w:div w:id="851990849">
      <w:bodyDiv w:val="1"/>
      <w:marLeft w:val="0"/>
      <w:marRight w:val="0"/>
      <w:marTop w:val="0"/>
      <w:marBottom w:val="0"/>
      <w:divBdr>
        <w:top w:val="none" w:sz="0" w:space="0" w:color="auto"/>
        <w:left w:val="none" w:sz="0" w:space="0" w:color="auto"/>
        <w:bottom w:val="none" w:sz="0" w:space="0" w:color="auto"/>
        <w:right w:val="none" w:sz="0" w:space="0" w:color="auto"/>
      </w:divBdr>
    </w:div>
    <w:div w:id="936988718">
      <w:bodyDiv w:val="1"/>
      <w:marLeft w:val="0"/>
      <w:marRight w:val="0"/>
      <w:marTop w:val="0"/>
      <w:marBottom w:val="0"/>
      <w:divBdr>
        <w:top w:val="none" w:sz="0" w:space="0" w:color="auto"/>
        <w:left w:val="none" w:sz="0" w:space="0" w:color="auto"/>
        <w:bottom w:val="none" w:sz="0" w:space="0" w:color="auto"/>
        <w:right w:val="none" w:sz="0" w:space="0" w:color="auto"/>
      </w:divBdr>
      <w:divsChild>
        <w:div w:id="1473408432">
          <w:marLeft w:val="1080"/>
          <w:marRight w:val="0"/>
          <w:marTop w:val="100"/>
          <w:marBottom w:val="0"/>
          <w:divBdr>
            <w:top w:val="none" w:sz="0" w:space="0" w:color="auto"/>
            <w:left w:val="none" w:sz="0" w:space="0" w:color="auto"/>
            <w:bottom w:val="none" w:sz="0" w:space="0" w:color="auto"/>
            <w:right w:val="none" w:sz="0" w:space="0" w:color="auto"/>
          </w:divBdr>
        </w:div>
        <w:div w:id="192378892">
          <w:marLeft w:val="1080"/>
          <w:marRight w:val="0"/>
          <w:marTop w:val="100"/>
          <w:marBottom w:val="0"/>
          <w:divBdr>
            <w:top w:val="none" w:sz="0" w:space="0" w:color="auto"/>
            <w:left w:val="none" w:sz="0" w:space="0" w:color="auto"/>
            <w:bottom w:val="none" w:sz="0" w:space="0" w:color="auto"/>
            <w:right w:val="none" w:sz="0" w:space="0" w:color="auto"/>
          </w:divBdr>
        </w:div>
        <w:div w:id="1093623169">
          <w:marLeft w:val="1080"/>
          <w:marRight w:val="0"/>
          <w:marTop w:val="100"/>
          <w:marBottom w:val="0"/>
          <w:divBdr>
            <w:top w:val="none" w:sz="0" w:space="0" w:color="auto"/>
            <w:left w:val="none" w:sz="0" w:space="0" w:color="auto"/>
            <w:bottom w:val="none" w:sz="0" w:space="0" w:color="auto"/>
            <w:right w:val="none" w:sz="0" w:space="0" w:color="auto"/>
          </w:divBdr>
        </w:div>
      </w:divsChild>
    </w:div>
    <w:div w:id="984968579">
      <w:bodyDiv w:val="1"/>
      <w:marLeft w:val="0"/>
      <w:marRight w:val="0"/>
      <w:marTop w:val="0"/>
      <w:marBottom w:val="0"/>
      <w:divBdr>
        <w:top w:val="none" w:sz="0" w:space="0" w:color="auto"/>
        <w:left w:val="none" w:sz="0" w:space="0" w:color="auto"/>
        <w:bottom w:val="none" w:sz="0" w:space="0" w:color="auto"/>
        <w:right w:val="none" w:sz="0" w:space="0" w:color="auto"/>
      </w:divBdr>
    </w:div>
    <w:div w:id="1028095293">
      <w:bodyDiv w:val="1"/>
      <w:marLeft w:val="0"/>
      <w:marRight w:val="0"/>
      <w:marTop w:val="0"/>
      <w:marBottom w:val="0"/>
      <w:divBdr>
        <w:top w:val="none" w:sz="0" w:space="0" w:color="auto"/>
        <w:left w:val="none" w:sz="0" w:space="0" w:color="auto"/>
        <w:bottom w:val="none" w:sz="0" w:space="0" w:color="auto"/>
        <w:right w:val="none" w:sz="0" w:space="0" w:color="auto"/>
      </w:divBdr>
      <w:divsChild>
        <w:div w:id="95299012">
          <w:marLeft w:val="446"/>
          <w:marRight w:val="0"/>
          <w:marTop w:val="200"/>
          <w:marBottom w:val="0"/>
          <w:divBdr>
            <w:top w:val="none" w:sz="0" w:space="0" w:color="auto"/>
            <w:left w:val="none" w:sz="0" w:space="0" w:color="auto"/>
            <w:bottom w:val="none" w:sz="0" w:space="0" w:color="auto"/>
            <w:right w:val="none" w:sz="0" w:space="0" w:color="auto"/>
          </w:divBdr>
        </w:div>
        <w:div w:id="146750957">
          <w:marLeft w:val="446"/>
          <w:marRight w:val="0"/>
          <w:marTop w:val="200"/>
          <w:marBottom w:val="0"/>
          <w:divBdr>
            <w:top w:val="none" w:sz="0" w:space="0" w:color="auto"/>
            <w:left w:val="none" w:sz="0" w:space="0" w:color="auto"/>
            <w:bottom w:val="none" w:sz="0" w:space="0" w:color="auto"/>
            <w:right w:val="none" w:sz="0" w:space="0" w:color="auto"/>
          </w:divBdr>
        </w:div>
        <w:div w:id="604115024">
          <w:marLeft w:val="446"/>
          <w:marRight w:val="0"/>
          <w:marTop w:val="200"/>
          <w:marBottom w:val="0"/>
          <w:divBdr>
            <w:top w:val="none" w:sz="0" w:space="0" w:color="auto"/>
            <w:left w:val="none" w:sz="0" w:space="0" w:color="auto"/>
            <w:bottom w:val="none" w:sz="0" w:space="0" w:color="auto"/>
            <w:right w:val="none" w:sz="0" w:space="0" w:color="auto"/>
          </w:divBdr>
        </w:div>
        <w:div w:id="604193081">
          <w:marLeft w:val="1886"/>
          <w:marRight w:val="0"/>
          <w:marTop w:val="100"/>
          <w:marBottom w:val="0"/>
          <w:divBdr>
            <w:top w:val="none" w:sz="0" w:space="0" w:color="auto"/>
            <w:left w:val="none" w:sz="0" w:space="0" w:color="auto"/>
            <w:bottom w:val="none" w:sz="0" w:space="0" w:color="auto"/>
            <w:right w:val="none" w:sz="0" w:space="0" w:color="auto"/>
          </w:divBdr>
        </w:div>
        <w:div w:id="974993241">
          <w:marLeft w:val="1886"/>
          <w:marRight w:val="0"/>
          <w:marTop w:val="100"/>
          <w:marBottom w:val="0"/>
          <w:divBdr>
            <w:top w:val="none" w:sz="0" w:space="0" w:color="auto"/>
            <w:left w:val="none" w:sz="0" w:space="0" w:color="auto"/>
            <w:bottom w:val="none" w:sz="0" w:space="0" w:color="auto"/>
            <w:right w:val="none" w:sz="0" w:space="0" w:color="auto"/>
          </w:divBdr>
        </w:div>
        <w:div w:id="1540583673">
          <w:marLeft w:val="1886"/>
          <w:marRight w:val="0"/>
          <w:marTop w:val="100"/>
          <w:marBottom w:val="0"/>
          <w:divBdr>
            <w:top w:val="none" w:sz="0" w:space="0" w:color="auto"/>
            <w:left w:val="none" w:sz="0" w:space="0" w:color="auto"/>
            <w:bottom w:val="none" w:sz="0" w:space="0" w:color="auto"/>
            <w:right w:val="none" w:sz="0" w:space="0" w:color="auto"/>
          </w:divBdr>
        </w:div>
        <w:div w:id="1598512821">
          <w:marLeft w:val="446"/>
          <w:marRight w:val="0"/>
          <w:marTop w:val="200"/>
          <w:marBottom w:val="0"/>
          <w:divBdr>
            <w:top w:val="none" w:sz="0" w:space="0" w:color="auto"/>
            <w:left w:val="none" w:sz="0" w:space="0" w:color="auto"/>
            <w:bottom w:val="none" w:sz="0" w:space="0" w:color="auto"/>
            <w:right w:val="none" w:sz="0" w:space="0" w:color="auto"/>
          </w:divBdr>
        </w:div>
        <w:div w:id="1614096105">
          <w:marLeft w:val="1886"/>
          <w:marRight w:val="0"/>
          <w:marTop w:val="100"/>
          <w:marBottom w:val="0"/>
          <w:divBdr>
            <w:top w:val="none" w:sz="0" w:space="0" w:color="auto"/>
            <w:left w:val="none" w:sz="0" w:space="0" w:color="auto"/>
            <w:bottom w:val="none" w:sz="0" w:space="0" w:color="auto"/>
            <w:right w:val="none" w:sz="0" w:space="0" w:color="auto"/>
          </w:divBdr>
        </w:div>
        <w:div w:id="1722706136">
          <w:marLeft w:val="446"/>
          <w:marRight w:val="0"/>
          <w:marTop w:val="200"/>
          <w:marBottom w:val="0"/>
          <w:divBdr>
            <w:top w:val="none" w:sz="0" w:space="0" w:color="auto"/>
            <w:left w:val="none" w:sz="0" w:space="0" w:color="auto"/>
            <w:bottom w:val="none" w:sz="0" w:space="0" w:color="auto"/>
            <w:right w:val="none" w:sz="0" w:space="0" w:color="auto"/>
          </w:divBdr>
        </w:div>
        <w:div w:id="2143574524">
          <w:marLeft w:val="446"/>
          <w:marRight w:val="0"/>
          <w:marTop w:val="200"/>
          <w:marBottom w:val="0"/>
          <w:divBdr>
            <w:top w:val="none" w:sz="0" w:space="0" w:color="auto"/>
            <w:left w:val="none" w:sz="0" w:space="0" w:color="auto"/>
            <w:bottom w:val="none" w:sz="0" w:space="0" w:color="auto"/>
            <w:right w:val="none" w:sz="0" w:space="0" w:color="auto"/>
          </w:divBdr>
        </w:div>
        <w:div w:id="2147384169">
          <w:marLeft w:val="1886"/>
          <w:marRight w:val="0"/>
          <w:marTop w:val="100"/>
          <w:marBottom w:val="0"/>
          <w:divBdr>
            <w:top w:val="none" w:sz="0" w:space="0" w:color="auto"/>
            <w:left w:val="none" w:sz="0" w:space="0" w:color="auto"/>
            <w:bottom w:val="none" w:sz="0" w:space="0" w:color="auto"/>
            <w:right w:val="none" w:sz="0" w:space="0" w:color="auto"/>
          </w:divBdr>
        </w:div>
      </w:divsChild>
    </w:div>
    <w:div w:id="1064184056">
      <w:bodyDiv w:val="1"/>
      <w:marLeft w:val="0"/>
      <w:marRight w:val="0"/>
      <w:marTop w:val="0"/>
      <w:marBottom w:val="0"/>
      <w:divBdr>
        <w:top w:val="none" w:sz="0" w:space="0" w:color="auto"/>
        <w:left w:val="none" w:sz="0" w:space="0" w:color="auto"/>
        <w:bottom w:val="none" w:sz="0" w:space="0" w:color="auto"/>
        <w:right w:val="none" w:sz="0" w:space="0" w:color="auto"/>
      </w:divBdr>
    </w:div>
    <w:div w:id="1089274719">
      <w:bodyDiv w:val="1"/>
      <w:marLeft w:val="0"/>
      <w:marRight w:val="0"/>
      <w:marTop w:val="0"/>
      <w:marBottom w:val="0"/>
      <w:divBdr>
        <w:top w:val="none" w:sz="0" w:space="0" w:color="auto"/>
        <w:left w:val="none" w:sz="0" w:space="0" w:color="auto"/>
        <w:bottom w:val="none" w:sz="0" w:space="0" w:color="auto"/>
        <w:right w:val="none" w:sz="0" w:space="0" w:color="auto"/>
      </w:divBdr>
    </w:div>
    <w:div w:id="1105347797">
      <w:bodyDiv w:val="1"/>
      <w:marLeft w:val="0"/>
      <w:marRight w:val="0"/>
      <w:marTop w:val="0"/>
      <w:marBottom w:val="0"/>
      <w:divBdr>
        <w:top w:val="none" w:sz="0" w:space="0" w:color="auto"/>
        <w:left w:val="none" w:sz="0" w:space="0" w:color="auto"/>
        <w:bottom w:val="none" w:sz="0" w:space="0" w:color="auto"/>
        <w:right w:val="none" w:sz="0" w:space="0" w:color="auto"/>
      </w:divBdr>
    </w:div>
    <w:div w:id="1107501478">
      <w:bodyDiv w:val="1"/>
      <w:marLeft w:val="0"/>
      <w:marRight w:val="0"/>
      <w:marTop w:val="0"/>
      <w:marBottom w:val="0"/>
      <w:divBdr>
        <w:top w:val="none" w:sz="0" w:space="0" w:color="auto"/>
        <w:left w:val="none" w:sz="0" w:space="0" w:color="auto"/>
        <w:bottom w:val="none" w:sz="0" w:space="0" w:color="auto"/>
        <w:right w:val="none" w:sz="0" w:space="0" w:color="auto"/>
      </w:divBdr>
      <w:divsChild>
        <w:div w:id="685712972">
          <w:marLeft w:val="288"/>
          <w:marRight w:val="0"/>
          <w:marTop w:val="0"/>
          <w:marBottom w:val="240"/>
          <w:divBdr>
            <w:top w:val="none" w:sz="0" w:space="0" w:color="auto"/>
            <w:left w:val="none" w:sz="0" w:space="0" w:color="auto"/>
            <w:bottom w:val="none" w:sz="0" w:space="0" w:color="auto"/>
            <w:right w:val="none" w:sz="0" w:space="0" w:color="auto"/>
          </w:divBdr>
        </w:div>
        <w:div w:id="1291665129">
          <w:marLeft w:val="288"/>
          <w:marRight w:val="0"/>
          <w:marTop w:val="0"/>
          <w:marBottom w:val="240"/>
          <w:divBdr>
            <w:top w:val="none" w:sz="0" w:space="0" w:color="auto"/>
            <w:left w:val="none" w:sz="0" w:space="0" w:color="auto"/>
            <w:bottom w:val="none" w:sz="0" w:space="0" w:color="auto"/>
            <w:right w:val="none" w:sz="0" w:space="0" w:color="auto"/>
          </w:divBdr>
        </w:div>
        <w:div w:id="1309171129">
          <w:marLeft w:val="288"/>
          <w:marRight w:val="0"/>
          <w:marTop w:val="0"/>
          <w:marBottom w:val="240"/>
          <w:divBdr>
            <w:top w:val="none" w:sz="0" w:space="0" w:color="auto"/>
            <w:left w:val="none" w:sz="0" w:space="0" w:color="auto"/>
            <w:bottom w:val="none" w:sz="0" w:space="0" w:color="auto"/>
            <w:right w:val="none" w:sz="0" w:space="0" w:color="auto"/>
          </w:divBdr>
        </w:div>
        <w:div w:id="2031255023">
          <w:marLeft w:val="288"/>
          <w:marRight w:val="0"/>
          <w:marTop w:val="0"/>
          <w:marBottom w:val="240"/>
          <w:divBdr>
            <w:top w:val="none" w:sz="0" w:space="0" w:color="auto"/>
            <w:left w:val="none" w:sz="0" w:space="0" w:color="auto"/>
            <w:bottom w:val="none" w:sz="0" w:space="0" w:color="auto"/>
            <w:right w:val="none" w:sz="0" w:space="0" w:color="auto"/>
          </w:divBdr>
        </w:div>
        <w:div w:id="2050757231">
          <w:marLeft w:val="288"/>
          <w:marRight w:val="0"/>
          <w:marTop w:val="0"/>
          <w:marBottom w:val="240"/>
          <w:divBdr>
            <w:top w:val="none" w:sz="0" w:space="0" w:color="auto"/>
            <w:left w:val="none" w:sz="0" w:space="0" w:color="auto"/>
            <w:bottom w:val="none" w:sz="0" w:space="0" w:color="auto"/>
            <w:right w:val="none" w:sz="0" w:space="0" w:color="auto"/>
          </w:divBdr>
        </w:div>
        <w:div w:id="2111778451">
          <w:marLeft w:val="288"/>
          <w:marRight w:val="0"/>
          <w:marTop w:val="0"/>
          <w:marBottom w:val="240"/>
          <w:divBdr>
            <w:top w:val="none" w:sz="0" w:space="0" w:color="auto"/>
            <w:left w:val="none" w:sz="0" w:space="0" w:color="auto"/>
            <w:bottom w:val="none" w:sz="0" w:space="0" w:color="auto"/>
            <w:right w:val="none" w:sz="0" w:space="0" w:color="auto"/>
          </w:divBdr>
        </w:div>
      </w:divsChild>
    </w:div>
    <w:div w:id="1197235868">
      <w:bodyDiv w:val="1"/>
      <w:marLeft w:val="0"/>
      <w:marRight w:val="0"/>
      <w:marTop w:val="0"/>
      <w:marBottom w:val="0"/>
      <w:divBdr>
        <w:top w:val="none" w:sz="0" w:space="0" w:color="auto"/>
        <w:left w:val="none" w:sz="0" w:space="0" w:color="auto"/>
        <w:bottom w:val="none" w:sz="0" w:space="0" w:color="auto"/>
        <w:right w:val="none" w:sz="0" w:space="0" w:color="auto"/>
      </w:divBdr>
    </w:div>
    <w:div w:id="1205405750">
      <w:bodyDiv w:val="1"/>
      <w:marLeft w:val="0"/>
      <w:marRight w:val="0"/>
      <w:marTop w:val="0"/>
      <w:marBottom w:val="0"/>
      <w:divBdr>
        <w:top w:val="none" w:sz="0" w:space="0" w:color="auto"/>
        <w:left w:val="none" w:sz="0" w:space="0" w:color="auto"/>
        <w:bottom w:val="none" w:sz="0" w:space="0" w:color="auto"/>
        <w:right w:val="none" w:sz="0" w:space="0" w:color="auto"/>
      </w:divBdr>
      <w:divsChild>
        <w:div w:id="423763438">
          <w:marLeft w:val="1800"/>
          <w:marRight w:val="0"/>
          <w:marTop w:val="100"/>
          <w:marBottom w:val="0"/>
          <w:divBdr>
            <w:top w:val="none" w:sz="0" w:space="0" w:color="auto"/>
            <w:left w:val="none" w:sz="0" w:space="0" w:color="auto"/>
            <w:bottom w:val="none" w:sz="0" w:space="0" w:color="auto"/>
            <w:right w:val="none" w:sz="0" w:space="0" w:color="auto"/>
          </w:divBdr>
        </w:div>
        <w:div w:id="535121599">
          <w:marLeft w:val="1800"/>
          <w:marRight w:val="0"/>
          <w:marTop w:val="100"/>
          <w:marBottom w:val="0"/>
          <w:divBdr>
            <w:top w:val="none" w:sz="0" w:space="0" w:color="auto"/>
            <w:left w:val="none" w:sz="0" w:space="0" w:color="auto"/>
            <w:bottom w:val="none" w:sz="0" w:space="0" w:color="auto"/>
            <w:right w:val="none" w:sz="0" w:space="0" w:color="auto"/>
          </w:divBdr>
        </w:div>
        <w:div w:id="887766854">
          <w:marLeft w:val="446"/>
          <w:marRight w:val="0"/>
          <w:marTop w:val="200"/>
          <w:marBottom w:val="0"/>
          <w:divBdr>
            <w:top w:val="none" w:sz="0" w:space="0" w:color="auto"/>
            <w:left w:val="none" w:sz="0" w:space="0" w:color="auto"/>
            <w:bottom w:val="none" w:sz="0" w:space="0" w:color="auto"/>
            <w:right w:val="none" w:sz="0" w:space="0" w:color="auto"/>
          </w:divBdr>
        </w:div>
        <w:div w:id="1528131816">
          <w:marLeft w:val="1800"/>
          <w:marRight w:val="0"/>
          <w:marTop w:val="100"/>
          <w:marBottom w:val="0"/>
          <w:divBdr>
            <w:top w:val="none" w:sz="0" w:space="0" w:color="auto"/>
            <w:left w:val="none" w:sz="0" w:space="0" w:color="auto"/>
            <w:bottom w:val="none" w:sz="0" w:space="0" w:color="auto"/>
            <w:right w:val="none" w:sz="0" w:space="0" w:color="auto"/>
          </w:divBdr>
        </w:div>
        <w:div w:id="1636372375">
          <w:marLeft w:val="1800"/>
          <w:marRight w:val="0"/>
          <w:marTop w:val="100"/>
          <w:marBottom w:val="0"/>
          <w:divBdr>
            <w:top w:val="none" w:sz="0" w:space="0" w:color="auto"/>
            <w:left w:val="none" w:sz="0" w:space="0" w:color="auto"/>
            <w:bottom w:val="none" w:sz="0" w:space="0" w:color="auto"/>
            <w:right w:val="none" w:sz="0" w:space="0" w:color="auto"/>
          </w:divBdr>
        </w:div>
        <w:div w:id="1836266530">
          <w:marLeft w:val="1800"/>
          <w:marRight w:val="0"/>
          <w:marTop w:val="100"/>
          <w:marBottom w:val="0"/>
          <w:divBdr>
            <w:top w:val="none" w:sz="0" w:space="0" w:color="auto"/>
            <w:left w:val="none" w:sz="0" w:space="0" w:color="auto"/>
            <w:bottom w:val="none" w:sz="0" w:space="0" w:color="auto"/>
            <w:right w:val="none" w:sz="0" w:space="0" w:color="auto"/>
          </w:divBdr>
        </w:div>
        <w:div w:id="2070568045">
          <w:marLeft w:val="446"/>
          <w:marRight w:val="0"/>
          <w:marTop w:val="200"/>
          <w:marBottom w:val="0"/>
          <w:divBdr>
            <w:top w:val="none" w:sz="0" w:space="0" w:color="auto"/>
            <w:left w:val="none" w:sz="0" w:space="0" w:color="auto"/>
            <w:bottom w:val="none" w:sz="0" w:space="0" w:color="auto"/>
            <w:right w:val="none" w:sz="0" w:space="0" w:color="auto"/>
          </w:divBdr>
        </w:div>
      </w:divsChild>
    </w:div>
    <w:div w:id="1220287530">
      <w:bodyDiv w:val="1"/>
      <w:marLeft w:val="0"/>
      <w:marRight w:val="0"/>
      <w:marTop w:val="0"/>
      <w:marBottom w:val="0"/>
      <w:divBdr>
        <w:top w:val="none" w:sz="0" w:space="0" w:color="auto"/>
        <w:left w:val="none" w:sz="0" w:space="0" w:color="auto"/>
        <w:bottom w:val="none" w:sz="0" w:space="0" w:color="auto"/>
        <w:right w:val="none" w:sz="0" w:space="0" w:color="auto"/>
      </w:divBdr>
      <w:divsChild>
        <w:div w:id="200090569">
          <w:marLeft w:val="360"/>
          <w:marRight w:val="0"/>
          <w:marTop w:val="0"/>
          <w:marBottom w:val="0"/>
          <w:divBdr>
            <w:top w:val="none" w:sz="0" w:space="0" w:color="auto"/>
            <w:left w:val="none" w:sz="0" w:space="0" w:color="auto"/>
            <w:bottom w:val="none" w:sz="0" w:space="0" w:color="auto"/>
            <w:right w:val="none" w:sz="0" w:space="0" w:color="auto"/>
          </w:divBdr>
        </w:div>
        <w:div w:id="710154764">
          <w:marLeft w:val="360"/>
          <w:marRight w:val="0"/>
          <w:marTop w:val="0"/>
          <w:marBottom w:val="0"/>
          <w:divBdr>
            <w:top w:val="none" w:sz="0" w:space="0" w:color="auto"/>
            <w:left w:val="none" w:sz="0" w:space="0" w:color="auto"/>
            <w:bottom w:val="none" w:sz="0" w:space="0" w:color="auto"/>
            <w:right w:val="none" w:sz="0" w:space="0" w:color="auto"/>
          </w:divBdr>
        </w:div>
        <w:div w:id="937447735">
          <w:marLeft w:val="360"/>
          <w:marRight w:val="0"/>
          <w:marTop w:val="0"/>
          <w:marBottom w:val="0"/>
          <w:divBdr>
            <w:top w:val="none" w:sz="0" w:space="0" w:color="auto"/>
            <w:left w:val="none" w:sz="0" w:space="0" w:color="auto"/>
            <w:bottom w:val="none" w:sz="0" w:space="0" w:color="auto"/>
            <w:right w:val="none" w:sz="0" w:space="0" w:color="auto"/>
          </w:divBdr>
        </w:div>
        <w:div w:id="1448232287">
          <w:marLeft w:val="360"/>
          <w:marRight w:val="0"/>
          <w:marTop w:val="0"/>
          <w:marBottom w:val="0"/>
          <w:divBdr>
            <w:top w:val="none" w:sz="0" w:space="0" w:color="auto"/>
            <w:left w:val="none" w:sz="0" w:space="0" w:color="auto"/>
            <w:bottom w:val="none" w:sz="0" w:space="0" w:color="auto"/>
            <w:right w:val="none" w:sz="0" w:space="0" w:color="auto"/>
          </w:divBdr>
        </w:div>
        <w:div w:id="1948197225">
          <w:marLeft w:val="360"/>
          <w:marRight w:val="0"/>
          <w:marTop w:val="0"/>
          <w:marBottom w:val="0"/>
          <w:divBdr>
            <w:top w:val="none" w:sz="0" w:space="0" w:color="auto"/>
            <w:left w:val="none" w:sz="0" w:space="0" w:color="auto"/>
            <w:bottom w:val="none" w:sz="0" w:space="0" w:color="auto"/>
            <w:right w:val="none" w:sz="0" w:space="0" w:color="auto"/>
          </w:divBdr>
        </w:div>
        <w:div w:id="2126803646">
          <w:marLeft w:val="360"/>
          <w:marRight w:val="0"/>
          <w:marTop w:val="0"/>
          <w:marBottom w:val="0"/>
          <w:divBdr>
            <w:top w:val="none" w:sz="0" w:space="0" w:color="auto"/>
            <w:left w:val="none" w:sz="0" w:space="0" w:color="auto"/>
            <w:bottom w:val="none" w:sz="0" w:space="0" w:color="auto"/>
            <w:right w:val="none" w:sz="0" w:space="0" w:color="auto"/>
          </w:divBdr>
        </w:div>
      </w:divsChild>
    </w:div>
    <w:div w:id="1235244089">
      <w:bodyDiv w:val="1"/>
      <w:marLeft w:val="0"/>
      <w:marRight w:val="0"/>
      <w:marTop w:val="0"/>
      <w:marBottom w:val="0"/>
      <w:divBdr>
        <w:top w:val="none" w:sz="0" w:space="0" w:color="auto"/>
        <w:left w:val="none" w:sz="0" w:space="0" w:color="auto"/>
        <w:bottom w:val="none" w:sz="0" w:space="0" w:color="auto"/>
        <w:right w:val="none" w:sz="0" w:space="0" w:color="auto"/>
      </w:divBdr>
    </w:div>
    <w:div w:id="1237587816">
      <w:bodyDiv w:val="1"/>
      <w:marLeft w:val="0"/>
      <w:marRight w:val="0"/>
      <w:marTop w:val="0"/>
      <w:marBottom w:val="0"/>
      <w:divBdr>
        <w:top w:val="none" w:sz="0" w:space="0" w:color="auto"/>
        <w:left w:val="none" w:sz="0" w:space="0" w:color="auto"/>
        <w:bottom w:val="none" w:sz="0" w:space="0" w:color="auto"/>
        <w:right w:val="none" w:sz="0" w:space="0" w:color="auto"/>
      </w:divBdr>
    </w:div>
    <w:div w:id="1256133070">
      <w:bodyDiv w:val="1"/>
      <w:marLeft w:val="0"/>
      <w:marRight w:val="0"/>
      <w:marTop w:val="0"/>
      <w:marBottom w:val="0"/>
      <w:divBdr>
        <w:top w:val="none" w:sz="0" w:space="0" w:color="auto"/>
        <w:left w:val="none" w:sz="0" w:space="0" w:color="auto"/>
        <w:bottom w:val="none" w:sz="0" w:space="0" w:color="auto"/>
        <w:right w:val="none" w:sz="0" w:space="0" w:color="auto"/>
      </w:divBdr>
    </w:div>
    <w:div w:id="1486895999">
      <w:bodyDiv w:val="1"/>
      <w:marLeft w:val="0"/>
      <w:marRight w:val="0"/>
      <w:marTop w:val="0"/>
      <w:marBottom w:val="0"/>
      <w:divBdr>
        <w:top w:val="none" w:sz="0" w:space="0" w:color="auto"/>
        <w:left w:val="none" w:sz="0" w:space="0" w:color="auto"/>
        <w:bottom w:val="none" w:sz="0" w:space="0" w:color="auto"/>
        <w:right w:val="none" w:sz="0" w:space="0" w:color="auto"/>
      </w:divBdr>
      <w:divsChild>
        <w:div w:id="36711526">
          <w:marLeft w:val="288"/>
          <w:marRight w:val="0"/>
          <w:marTop w:val="0"/>
          <w:marBottom w:val="240"/>
          <w:divBdr>
            <w:top w:val="none" w:sz="0" w:space="0" w:color="auto"/>
            <w:left w:val="none" w:sz="0" w:space="0" w:color="auto"/>
            <w:bottom w:val="none" w:sz="0" w:space="0" w:color="auto"/>
            <w:right w:val="none" w:sz="0" w:space="0" w:color="auto"/>
          </w:divBdr>
        </w:div>
        <w:div w:id="223224786">
          <w:marLeft w:val="288"/>
          <w:marRight w:val="0"/>
          <w:marTop w:val="0"/>
          <w:marBottom w:val="240"/>
          <w:divBdr>
            <w:top w:val="none" w:sz="0" w:space="0" w:color="auto"/>
            <w:left w:val="none" w:sz="0" w:space="0" w:color="auto"/>
            <w:bottom w:val="none" w:sz="0" w:space="0" w:color="auto"/>
            <w:right w:val="none" w:sz="0" w:space="0" w:color="auto"/>
          </w:divBdr>
        </w:div>
        <w:div w:id="1071348860">
          <w:marLeft w:val="288"/>
          <w:marRight w:val="0"/>
          <w:marTop w:val="0"/>
          <w:marBottom w:val="240"/>
          <w:divBdr>
            <w:top w:val="none" w:sz="0" w:space="0" w:color="auto"/>
            <w:left w:val="none" w:sz="0" w:space="0" w:color="auto"/>
            <w:bottom w:val="none" w:sz="0" w:space="0" w:color="auto"/>
            <w:right w:val="none" w:sz="0" w:space="0" w:color="auto"/>
          </w:divBdr>
        </w:div>
        <w:div w:id="1087579925">
          <w:marLeft w:val="288"/>
          <w:marRight w:val="0"/>
          <w:marTop w:val="0"/>
          <w:marBottom w:val="240"/>
          <w:divBdr>
            <w:top w:val="none" w:sz="0" w:space="0" w:color="auto"/>
            <w:left w:val="none" w:sz="0" w:space="0" w:color="auto"/>
            <w:bottom w:val="none" w:sz="0" w:space="0" w:color="auto"/>
            <w:right w:val="none" w:sz="0" w:space="0" w:color="auto"/>
          </w:divBdr>
        </w:div>
        <w:div w:id="1223253177">
          <w:marLeft w:val="288"/>
          <w:marRight w:val="0"/>
          <w:marTop w:val="0"/>
          <w:marBottom w:val="240"/>
          <w:divBdr>
            <w:top w:val="none" w:sz="0" w:space="0" w:color="auto"/>
            <w:left w:val="none" w:sz="0" w:space="0" w:color="auto"/>
            <w:bottom w:val="none" w:sz="0" w:space="0" w:color="auto"/>
            <w:right w:val="none" w:sz="0" w:space="0" w:color="auto"/>
          </w:divBdr>
        </w:div>
        <w:div w:id="1557165030">
          <w:marLeft w:val="288"/>
          <w:marRight w:val="0"/>
          <w:marTop w:val="0"/>
          <w:marBottom w:val="240"/>
          <w:divBdr>
            <w:top w:val="none" w:sz="0" w:space="0" w:color="auto"/>
            <w:left w:val="none" w:sz="0" w:space="0" w:color="auto"/>
            <w:bottom w:val="none" w:sz="0" w:space="0" w:color="auto"/>
            <w:right w:val="none" w:sz="0" w:space="0" w:color="auto"/>
          </w:divBdr>
        </w:div>
      </w:divsChild>
    </w:div>
    <w:div w:id="1505507265">
      <w:bodyDiv w:val="1"/>
      <w:marLeft w:val="0"/>
      <w:marRight w:val="0"/>
      <w:marTop w:val="0"/>
      <w:marBottom w:val="0"/>
      <w:divBdr>
        <w:top w:val="none" w:sz="0" w:space="0" w:color="auto"/>
        <w:left w:val="none" w:sz="0" w:space="0" w:color="auto"/>
        <w:bottom w:val="none" w:sz="0" w:space="0" w:color="auto"/>
        <w:right w:val="none" w:sz="0" w:space="0" w:color="auto"/>
      </w:divBdr>
    </w:div>
    <w:div w:id="1508130566">
      <w:bodyDiv w:val="1"/>
      <w:marLeft w:val="0"/>
      <w:marRight w:val="0"/>
      <w:marTop w:val="0"/>
      <w:marBottom w:val="0"/>
      <w:divBdr>
        <w:top w:val="none" w:sz="0" w:space="0" w:color="auto"/>
        <w:left w:val="none" w:sz="0" w:space="0" w:color="auto"/>
        <w:bottom w:val="none" w:sz="0" w:space="0" w:color="auto"/>
        <w:right w:val="none" w:sz="0" w:space="0" w:color="auto"/>
      </w:divBdr>
    </w:div>
    <w:div w:id="1515728985">
      <w:bodyDiv w:val="1"/>
      <w:marLeft w:val="0"/>
      <w:marRight w:val="0"/>
      <w:marTop w:val="0"/>
      <w:marBottom w:val="0"/>
      <w:divBdr>
        <w:top w:val="none" w:sz="0" w:space="0" w:color="auto"/>
        <w:left w:val="none" w:sz="0" w:space="0" w:color="auto"/>
        <w:bottom w:val="none" w:sz="0" w:space="0" w:color="auto"/>
        <w:right w:val="none" w:sz="0" w:space="0" w:color="auto"/>
      </w:divBdr>
      <w:divsChild>
        <w:div w:id="90668223">
          <w:marLeft w:val="288"/>
          <w:marRight w:val="0"/>
          <w:marTop w:val="0"/>
          <w:marBottom w:val="240"/>
          <w:divBdr>
            <w:top w:val="none" w:sz="0" w:space="0" w:color="auto"/>
            <w:left w:val="none" w:sz="0" w:space="0" w:color="auto"/>
            <w:bottom w:val="none" w:sz="0" w:space="0" w:color="auto"/>
            <w:right w:val="none" w:sz="0" w:space="0" w:color="auto"/>
          </w:divBdr>
        </w:div>
        <w:div w:id="219943412">
          <w:marLeft w:val="288"/>
          <w:marRight w:val="0"/>
          <w:marTop w:val="0"/>
          <w:marBottom w:val="240"/>
          <w:divBdr>
            <w:top w:val="none" w:sz="0" w:space="0" w:color="auto"/>
            <w:left w:val="none" w:sz="0" w:space="0" w:color="auto"/>
            <w:bottom w:val="none" w:sz="0" w:space="0" w:color="auto"/>
            <w:right w:val="none" w:sz="0" w:space="0" w:color="auto"/>
          </w:divBdr>
        </w:div>
        <w:div w:id="281617348">
          <w:marLeft w:val="288"/>
          <w:marRight w:val="0"/>
          <w:marTop w:val="0"/>
          <w:marBottom w:val="240"/>
          <w:divBdr>
            <w:top w:val="none" w:sz="0" w:space="0" w:color="auto"/>
            <w:left w:val="none" w:sz="0" w:space="0" w:color="auto"/>
            <w:bottom w:val="none" w:sz="0" w:space="0" w:color="auto"/>
            <w:right w:val="none" w:sz="0" w:space="0" w:color="auto"/>
          </w:divBdr>
        </w:div>
        <w:div w:id="635334926">
          <w:marLeft w:val="288"/>
          <w:marRight w:val="0"/>
          <w:marTop w:val="0"/>
          <w:marBottom w:val="240"/>
          <w:divBdr>
            <w:top w:val="none" w:sz="0" w:space="0" w:color="auto"/>
            <w:left w:val="none" w:sz="0" w:space="0" w:color="auto"/>
            <w:bottom w:val="none" w:sz="0" w:space="0" w:color="auto"/>
            <w:right w:val="none" w:sz="0" w:space="0" w:color="auto"/>
          </w:divBdr>
        </w:div>
        <w:div w:id="658047160">
          <w:marLeft w:val="288"/>
          <w:marRight w:val="0"/>
          <w:marTop w:val="0"/>
          <w:marBottom w:val="240"/>
          <w:divBdr>
            <w:top w:val="none" w:sz="0" w:space="0" w:color="auto"/>
            <w:left w:val="none" w:sz="0" w:space="0" w:color="auto"/>
            <w:bottom w:val="none" w:sz="0" w:space="0" w:color="auto"/>
            <w:right w:val="none" w:sz="0" w:space="0" w:color="auto"/>
          </w:divBdr>
        </w:div>
        <w:div w:id="803935848">
          <w:marLeft w:val="288"/>
          <w:marRight w:val="0"/>
          <w:marTop w:val="0"/>
          <w:marBottom w:val="240"/>
          <w:divBdr>
            <w:top w:val="none" w:sz="0" w:space="0" w:color="auto"/>
            <w:left w:val="none" w:sz="0" w:space="0" w:color="auto"/>
            <w:bottom w:val="none" w:sz="0" w:space="0" w:color="auto"/>
            <w:right w:val="none" w:sz="0" w:space="0" w:color="auto"/>
          </w:divBdr>
        </w:div>
      </w:divsChild>
    </w:div>
    <w:div w:id="1558012378">
      <w:bodyDiv w:val="1"/>
      <w:marLeft w:val="0"/>
      <w:marRight w:val="0"/>
      <w:marTop w:val="0"/>
      <w:marBottom w:val="0"/>
      <w:divBdr>
        <w:top w:val="none" w:sz="0" w:space="0" w:color="auto"/>
        <w:left w:val="none" w:sz="0" w:space="0" w:color="auto"/>
        <w:bottom w:val="none" w:sz="0" w:space="0" w:color="auto"/>
        <w:right w:val="none" w:sz="0" w:space="0" w:color="auto"/>
      </w:divBdr>
      <w:divsChild>
        <w:div w:id="198470298">
          <w:marLeft w:val="0"/>
          <w:marRight w:val="0"/>
          <w:marTop w:val="0"/>
          <w:marBottom w:val="0"/>
          <w:divBdr>
            <w:top w:val="none" w:sz="0" w:space="0" w:color="auto"/>
            <w:left w:val="none" w:sz="0" w:space="0" w:color="auto"/>
            <w:bottom w:val="none" w:sz="0" w:space="0" w:color="auto"/>
            <w:right w:val="none" w:sz="0" w:space="0" w:color="auto"/>
          </w:divBdr>
          <w:divsChild>
            <w:div w:id="856507632">
              <w:marLeft w:val="0"/>
              <w:marRight w:val="0"/>
              <w:marTop w:val="0"/>
              <w:marBottom w:val="0"/>
              <w:divBdr>
                <w:top w:val="none" w:sz="0" w:space="0" w:color="auto"/>
                <w:left w:val="none" w:sz="0" w:space="0" w:color="auto"/>
                <w:bottom w:val="none" w:sz="0" w:space="0" w:color="auto"/>
                <w:right w:val="none" w:sz="0" w:space="0" w:color="auto"/>
              </w:divBdr>
            </w:div>
            <w:div w:id="1502045078">
              <w:marLeft w:val="0"/>
              <w:marRight w:val="0"/>
              <w:marTop w:val="0"/>
              <w:marBottom w:val="0"/>
              <w:divBdr>
                <w:top w:val="none" w:sz="0" w:space="0" w:color="auto"/>
                <w:left w:val="none" w:sz="0" w:space="0" w:color="auto"/>
                <w:bottom w:val="none" w:sz="0" w:space="0" w:color="auto"/>
                <w:right w:val="none" w:sz="0" w:space="0" w:color="auto"/>
              </w:divBdr>
            </w:div>
          </w:divsChild>
        </w:div>
        <w:div w:id="657028819">
          <w:marLeft w:val="0"/>
          <w:marRight w:val="0"/>
          <w:marTop w:val="0"/>
          <w:marBottom w:val="0"/>
          <w:divBdr>
            <w:top w:val="none" w:sz="0" w:space="0" w:color="auto"/>
            <w:left w:val="none" w:sz="0" w:space="0" w:color="auto"/>
            <w:bottom w:val="none" w:sz="0" w:space="0" w:color="auto"/>
            <w:right w:val="none" w:sz="0" w:space="0" w:color="auto"/>
          </w:divBdr>
          <w:divsChild>
            <w:div w:id="395709433">
              <w:marLeft w:val="0"/>
              <w:marRight w:val="0"/>
              <w:marTop w:val="0"/>
              <w:marBottom w:val="0"/>
              <w:divBdr>
                <w:top w:val="none" w:sz="0" w:space="0" w:color="auto"/>
                <w:left w:val="none" w:sz="0" w:space="0" w:color="auto"/>
                <w:bottom w:val="none" w:sz="0" w:space="0" w:color="auto"/>
                <w:right w:val="none" w:sz="0" w:space="0" w:color="auto"/>
              </w:divBdr>
            </w:div>
            <w:div w:id="1726946991">
              <w:marLeft w:val="0"/>
              <w:marRight w:val="0"/>
              <w:marTop w:val="0"/>
              <w:marBottom w:val="0"/>
              <w:divBdr>
                <w:top w:val="none" w:sz="0" w:space="0" w:color="auto"/>
                <w:left w:val="none" w:sz="0" w:space="0" w:color="auto"/>
                <w:bottom w:val="none" w:sz="0" w:space="0" w:color="auto"/>
                <w:right w:val="none" w:sz="0" w:space="0" w:color="auto"/>
              </w:divBdr>
            </w:div>
          </w:divsChild>
        </w:div>
        <w:div w:id="1048997344">
          <w:marLeft w:val="0"/>
          <w:marRight w:val="0"/>
          <w:marTop w:val="0"/>
          <w:marBottom w:val="0"/>
          <w:divBdr>
            <w:top w:val="none" w:sz="0" w:space="0" w:color="auto"/>
            <w:left w:val="none" w:sz="0" w:space="0" w:color="auto"/>
            <w:bottom w:val="none" w:sz="0" w:space="0" w:color="auto"/>
            <w:right w:val="none" w:sz="0" w:space="0" w:color="auto"/>
          </w:divBdr>
          <w:divsChild>
            <w:div w:id="855922653">
              <w:marLeft w:val="0"/>
              <w:marRight w:val="0"/>
              <w:marTop w:val="0"/>
              <w:marBottom w:val="0"/>
              <w:divBdr>
                <w:top w:val="none" w:sz="0" w:space="0" w:color="auto"/>
                <w:left w:val="none" w:sz="0" w:space="0" w:color="auto"/>
                <w:bottom w:val="none" w:sz="0" w:space="0" w:color="auto"/>
                <w:right w:val="none" w:sz="0" w:space="0" w:color="auto"/>
              </w:divBdr>
            </w:div>
            <w:div w:id="1332372649">
              <w:marLeft w:val="0"/>
              <w:marRight w:val="0"/>
              <w:marTop w:val="0"/>
              <w:marBottom w:val="0"/>
              <w:divBdr>
                <w:top w:val="none" w:sz="0" w:space="0" w:color="auto"/>
                <w:left w:val="none" w:sz="0" w:space="0" w:color="auto"/>
                <w:bottom w:val="none" w:sz="0" w:space="0" w:color="auto"/>
                <w:right w:val="none" w:sz="0" w:space="0" w:color="auto"/>
              </w:divBdr>
            </w:div>
          </w:divsChild>
        </w:div>
        <w:div w:id="1416904619">
          <w:marLeft w:val="0"/>
          <w:marRight w:val="0"/>
          <w:marTop w:val="0"/>
          <w:marBottom w:val="0"/>
          <w:divBdr>
            <w:top w:val="none" w:sz="0" w:space="0" w:color="auto"/>
            <w:left w:val="none" w:sz="0" w:space="0" w:color="auto"/>
            <w:bottom w:val="none" w:sz="0" w:space="0" w:color="auto"/>
            <w:right w:val="none" w:sz="0" w:space="0" w:color="auto"/>
          </w:divBdr>
        </w:div>
        <w:div w:id="1690065901">
          <w:marLeft w:val="0"/>
          <w:marRight w:val="0"/>
          <w:marTop w:val="0"/>
          <w:marBottom w:val="0"/>
          <w:divBdr>
            <w:top w:val="none" w:sz="0" w:space="0" w:color="auto"/>
            <w:left w:val="none" w:sz="0" w:space="0" w:color="auto"/>
            <w:bottom w:val="none" w:sz="0" w:space="0" w:color="auto"/>
            <w:right w:val="none" w:sz="0" w:space="0" w:color="auto"/>
          </w:divBdr>
          <w:divsChild>
            <w:div w:id="1192651716">
              <w:marLeft w:val="0"/>
              <w:marRight w:val="0"/>
              <w:marTop w:val="0"/>
              <w:marBottom w:val="0"/>
              <w:divBdr>
                <w:top w:val="none" w:sz="0" w:space="0" w:color="auto"/>
                <w:left w:val="none" w:sz="0" w:space="0" w:color="auto"/>
                <w:bottom w:val="none" w:sz="0" w:space="0" w:color="auto"/>
                <w:right w:val="none" w:sz="0" w:space="0" w:color="auto"/>
              </w:divBdr>
            </w:div>
            <w:div w:id="142491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333963">
      <w:bodyDiv w:val="1"/>
      <w:marLeft w:val="0"/>
      <w:marRight w:val="0"/>
      <w:marTop w:val="0"/>
      <w:marBottom w:val="0"/>
      <w:divBdr>
        <w:top w:val="none" w:sz="0" w:space="0" w:color="auto"/>
        <w:left w:val="none" w:sz="0" w:space="0" w:color="auto"/>
        <w:bottom w:val="none" w:sz="0" w:space="0" w:color="auto"/>
        <w:right w:val="none" w:sz="0" w:space="0" w:color="auto"/>
      </w:divBdr>
      <w:divsChild>
        <w:div w:id="55251695">
          <w:marLeft w:val="1800"/>
          <w:marRight w:val="0"/>
          <w:marTop w:val="100"/>
          <w:marBottom w:val="0"/>
          <w:divBdr>
            <w:top w:val="none" w:sz="0" w:space="0" w:color="auto"/>
            <w:left w:val="none" w:sz="0" w:space="0" w:color="auto"/>
            <w:bottom w:val="none" w:sz="0" w:space="0" w:color="auto"/>
            <w:right w:val="none" w:sz="0" w:space="0" w:color="auto"/>
          </w:divBdr>
        </w:div>
        <w:div w:id="92172443">
          <w:marLeft w:val="446"/>
          <w:marRight w:val="0"/>
          <w:marTop w:val="200"/>
          <w:marBottom w:val="0"/>
          <w:divBdr>
            <w:top w:val="none" w:sz="0" w:space="0" w:color="auto"/>
            <w:left w:val="none" w:sz="0" w:space="0" w:color="auto"/>
            <w:bottom w:val="none" w:sz="0" w:space="0" w:color="auto"/>
            <w:right w:val="none" w:sz="0" w:space="0" w:color="auto"/>
          </w:divBdr>
        </w:div>
        <w:div w:id="226842055">
          <w:marLeft w:val="1800"/>
          <w:marRight w:val="0"/>
          <w:marTop w:val="100"/>
          <w:marBottom w:val="0"/>
          <w:divBdr>
            <w:top w:val="none" w:sz="0" w:space="0" w:color="auto"/>
            <w:left w:val="none" w:sz="0" w:space="0" w:color="auto"/>
            <w:bottom w:val="none" w:sz="0" w:space="0" w:color="auto"/>
            <w:right w:val="none" w:sz="0" w:space="0" w:color="auto"/>
          </w:divBdr>
        </w:div>
        <w:div w:id="337929949">
          <w:marLeft w:val="1800"/>
          <w:marRight w:val="0"/>
          <w:marTop w:val="100"/>
          <w:marBottom w:val="0"/>
          <w:divBdr>
            <w:top w:val="none" w:sz="0" w:space="0" w:color="auto"/>
            <w:left w:val="none" w:sz="0" w:space="0" w:color="auto"/>
            <w:bottom w:val="none" w:sz="0" w:space="0" w:color="auto"/>
            <w:right w:val="none" w:sz="0" w:space="0" w:color="auto"/>
          </w:divBdr>
        </w:div>
        <w:div w:id="636955839">
          <w:marLeft w:val="1800"/>
          <w:marRight w:val="0"/>
          <w:marTop w:val="100"/>
          <w:marBottom w:val="0"/>
          <w:divBdr>
            <w:top w:val="none" w:sz="0" w:space="0" w:color="auto"/>
            <w:left w:val="none" w:sz="0" w:space="0" w:color="auto"/>
            <w:bottom w:val="none" w:sz="0" w:space="0" w:color="auto"/>
            <w:right w:val="none" w:sz="0" w:space="0" w:color="auto"/>
          </w:divBdr>
        </w:div>
        <w:div w:id="1548952258">
          <w:marLeft w:val="446"/>
          <w:marRight w:val="0"/>
          <w:marTop w:val="200"/>
          <w:marBottom w:val="0"/>
          <w:divBdr>
            <w:top w:val="none" w:sz="0" w:space="0" w:color="auto"/>
            <w:left w:val="none" w:sz="0" w:space="0" w:color="auto"/>
            <w:bottom w:val="none" w:sz="0" w:space="0" w:color="auto"/>
            <w:right w:val="none" w:sz="0" w:space="0" w:color="auto"/>
          </w:divBdr>
        </w:div>
        <w:div w:id="1858276199">
          <w:marLeft w:val="1800"/>
          <w:marRight w:val="0"/>
          <w:marTop w:val="100"/>
          <w:marBottom w:val="0"/>
          <w:divBdr>
            <w:top w:val="none" w:sz="0" w:space="0" w:color="auto"/>
            <w:left w:val="none" w:sz="0" w:space="0" w:color="auto"/>
            <w:bottom w:val="none" w:sz="0" w:space="0" w:color="auto"/>
            <w:right w:val="none" w:sz="0" w:space="0" w:color="auto"/>
          </w:divBdr>
        </w:div>
      </w:divsChild>
    </w:div>
    <w:div w:id="1616058750">
      <w:bodyDiv w:val="1"/>
      <w:marLeft w:val="0"/>
      <w:marRight w:val="0"/>
      <w:marTop w:val="0"/>
      <w:marBottom w:val="0"/>
      <w:divBdr>
        <w:top w:val="none" w:sz="0" w:space="0" w:color="auto"/>
        <w:left w:val="none" w:sz="0" w:space="0" w:color="auto"/>
        <w:bottom w:val="none" w:sz="0" w:space="0" w:color="auto"/>
        <w:right w:val="none" w:sz="0" w:space="0" w:color="auto"/>
      </w:divBdr>
    </w:div>
    <w:div w:id="1616332262">
      <w:bodyDiv w:val="1"/>
      <w:marLeft w:val="0"/>
      <w:marRight w:val="0"/>
      <w:marTop w:val="0"/>
      <w:marBottom w:val="0"/>
      <w:divBdr>
        <w:top w:val="none" w:sz="0" w:space="0" w:color="auto"/>
        <w:left w:val="none" w:sz="0" w:space="0" w:color="auto"/>
        <w:bottom w:val="none" w:sz="0" w:space="0" w:color="auto"/>
        <w:right w:val="none" w:sz="0" w:space="0" w:color="auto"/>
      </w:divBdr>
      <w:divsChild>
        <w:div w:id="70078702">
          <w:marLeft w:val="0"/>
          <w:marRight w:val="0"/>
          <w:marTop w:val="0"/>
          <w:marBottom w:val="300"/>
          <w:divBdr>
            <w:top w:val="none" w:sz="0" w:space="0" w:color="auto"/>
            <w:left w:val="none" w:sz="0" w:space="0" w:color="auto"/>
            <w:bottom w:val="none" w:sz="0" w:space="0" w:color="auto"/>
            <w:right w:val="none" w:sz="0" w:space="0" w:color="auto"/>
          </w:divBdr>
        </w:div>
        <w:div w:id="1573272991">
          <w:marLeft w:val="0"/>
          <w:marRight w:val="75"/>
          <w:marTop w:val="0"/>
          <w:marBottom w:val="0"/>
          <w:divBdr>
            <w:top w:val="none" w:sz="0" w:space="0" w:color="auto"/>
            <w:left w:val="none" w:sz="0" w:space="0" w:color="auto"/>
            <w:bottom w:val="none" w:sz="0" w:space="0" w:color="auto"/>
            <w:right w:val="none" w:sz="0" w:space="0" w:color="auto"/>
          </w:divBdr>
        </w:div>
      </w:divsChild>
    </w:div>
    <w:div w:id="1635020795">
      <w:bodyDiv w:val="1"/>
      <w:marLeft w:val="0"/>
      <w:marRight w:val="0"/>
      <w:marTop w:val="0"/>
      <w:marBottom w:val="0"/>
      <w:divBdr>
        <w:top w:val="none" w:sz="0" w:space="0" w:color="auto"/>
        <w:left w:val="none" w:sz="0" w:space="0" w:color="auto"/>
        <w:bottom w:val="none" w:sz="0" w:space="0" w:color="auto"/>
        <w:right w:val="none" w:sz="0" w:space="0" w:color="auto"/>
      </w:divBdr>
    </w:div>
    <w:div w:id="1648515579">
      <w:bodyDiv w:val="1"/>
      <w:marLeft w:val="0"/>
      <w:marRight w:val="0"/>
      <w:marTop w:val="0"/>
      <w:marBottom w:val="0"/>
      <w:divBdr>
        <w:top w:val="none" w:sz="0" w:space="0" w:color="auto"/>
        <w:left w:val="none" w:sz="0" w:space="0" w:color="auto"/>
        <w:bottom w:val="none" w:sz="0" w:space="0" w:color="auto"/>
        <w:right w:val="none" w:sz="0" w:space="0" w:color="auto"/>
      </w:divBdr>
    </w:div>
    <w:div w:id="1653219906">
      <w:bodyDiv w:val="1"/>
      <w:marLeft w:val="0"/>
      <w:marRight w:val="0"/>
      <w:marTop w:val="0"/>
      <w:marBottom w:val="0"/>
      <w:divBdr>
        <w:top w:val="none" w:sz="0" w:space="0" w:color="auto"/>
        <w:left w:val="none" w:sz="0" w:space="0" w:color="auto"/>
        <w:bottom w:val="none" w:sz="0" w:space="0" w:color="auto"/>
        <w:right w:val="none" w:sz="0" w:space="0" w:color="auto"/>
      </w:divBdr>
    </w:div>
    <w:div w:id="1916277355">
      <w:bodyDiv w:val="1"/>
      <w:marLeft w:val="0"/>
      <w:marRight w:val="0"/>
      <w:marTop w:val="0"/>
      <w:marBottom w:val="0"/>
      <w:divBdr>
        <w:top w:val="none" w:sz="0" w:space="0" w:color="auto"/>
        <w:left w:val="none" w:sz="0" w:space="0" w:color="auto"/>
        <w:bottom w:val="none" w:sz="0" w:space="0" w:color="auto"/>
        <w:right w:val="none" w:sz="0" w:space="0" w:color="auto"/>
      </w:divBdr>
      <w:divsChild>
        <w:div w:id="966935950">
          <w:marLeft w:val="360"/>
          <w:marRight w:val="0"/>
          <w:marTop w:val="200"/>
          <w:marBottom w:val="0"/>
          <w:divBdr>
            <w:top w:val="none" w:sz="0" w:space="0" w:color="auto"/>
            <w:left w:val="none" w:sz="0" w:space="0" w:color="auto"/>
            <w:bottom w:val="none" w:sz="0" w:space="0" w:color="auto"/>
            <w:right w:val="none" w:sz="0" w:space="0" w:color="auto"/>
          </w:divBdr>
        </w:div>
        <w:div w:id="982740032">
          <w:marLeft w:val="360"/>
          <w:marRight w:val="0"/>
          <w:marTop w:val="200"/>
          <w:marBottom w:val="0"/>
          <w:divBdr>
            <w:top w:val="none" w:sz="0" w:space="0" w:color="auto"/>
            <w:left w:val="none" w:sz="0" w:space="0" w:color="auto"/>
            <w:bottom w:val="none" w:sz="0" w:space="0" w:color="auto"/>
            <w:right w:val="none" w:sz="0" w:space="0" w:color="auto"/>
          </w:divBdr>
        </w:div>
        <w:div w:id="1342665220">
          <w:marLeft w:val="360"/>
          <w:marRight w:val="0"/>
          <w:marTop w:val="200"/>
          <w:marBottom w:val="0"/>
          <w:divBdr>
            <w:top w:val="none" w:sz="0" w:space="0" w:color="auto"/>
            <w:left w:val="none" w:sz="0" w:space="0" w:color="auto"/>
            <w:bottom w:val="none" w:sz="0" w:space="0" w:color="auto"/>
            <w:right w:val="none" w:sz="0" w:space="0" w:color="auto"/>
          </w:divBdr>
        </w:div>
        <w:div w:id="1633168484">
          <w:marLeft w:val="360"/>
          <w:marRight w:val="0"/>
          <w:marTop w:val="200"/>
          <w:marBottom w:val="0"/>
          <w:divBdr>
            <w:top w:val="none" w:sz="0" w:space="0" w:color="auto"/>
            <w:left w:val="none" w:sz="0" w:space="0" w:color="auto"/>
            <w:bottom w:val="none" w:sz="0" w:space="0" w:color="auto"/>
            <w:right w:val="none" w:sz="0" w:space="0" w:color="auto"/>
          </w:divBdr>
        </w:div>
        <w:div w:id="1679116232">
          <w:marLeft w:val="360"/>
          <w:marRight w:val="0"/>
          <w:marTop w:val="200"/>
          <w:marBottom w:val="0"/>
          <w:divBdr>
            <w:top w:val="none" w:sz="0" w:space="0" w:color="auto"/>
            <w:left w:val="none" w:sz="0" w:space="0" w:color="auto"/>
            <w:bottom w:val="none" w:sz="0" w:space="0" w:color="auto"/>
            <w:right w:val="none" w:sz="0" w:space="0" w:color="auto"/>
          </w:divBdr>
        </w:div>
      </w:divsChild>
    </w:div>
    <w:div w:id="1999572426">
      <w:bodyDiv w:val="1"/>
      <w:marLeft w:val="0"/>
      <w:marRight w:val="0"/>
      <w:marTop w:val="0"/>
      <w:marBottom w:val="0"/>
      <w:divBdr>
        <w:top w:val="none" w:sz="0" w:space="0" w:color="auto"/>
        <w:left w:val="none" w:sz="0" w:space="0" w:color="auto"/>
        <w:bottom w:val="none" w:sz="0" w:space="0" w:color="auto"/>
        <w:right w:val="none" w:sz="0" w:space="0" w:color="auto"/>
      </w:divBdr>
    </w:div>
    <w:div w:id="2035156461">
      <w:bodyDiv w:val="1"/>
      <w:marLeft w:val="0"/>
      <w:marRight w:val="0"/>
      <w:marTop w:val="0"/>
      <w:marBottom w:val="0"/>
      <w:divBdr>
        <w:top w:val="none" w:sz="0" w:space="0" w:color="auto"/>
        <w:left w:val="none" w:sz="0" w:space="0" w:color="auto"/>
        <w:bottom w:val="none" w:sz="0" w:space="0" w:color="auto"/>
        <w:right w:val="none" w:sz="0" w:space="0" w:color="auto"/>
      </w:divBdr>
    </w:div>
    <w:div w:id="2079014740">
      <w:bodyDiv w:val="1"/>
      <w:marLeft w:val="0"/>
      <w:marRight w:val="0"/>
      <w:marTop w:val="0"/>
      <w:marBottom w:val="0"/>
      <w:divBdr>
        <w:top w:val="none" w:sz="0" w:space="0" w:color="auto"/>
        <w:left w:val="none" w:sz="0" w:space="0" w:color="auto"/>
        <w:bottom w:val="none" w:sz="0" w:space="0" w:color="auto"/>
        <w:right w:val="none" w:sz="0" w:space="0" w:color="auto"/>
      </w:divBdr>
    </w:div>
    <w:div w:id="2128308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CTYWSUCD3UHA-2032434865-252</_dlc_DocId>
    <_dlc_DocIdUrl xmlns="af457a4c-de28-4d38-bda9-e56a61b168cd">
      <Url>https://sp.vicepremier.gov.sk/governance-a-delivery/_layouts/15/DocIdRedir.aspx?ID=CTYWSUCD3UHA-2032434865-252</Url>
      <Description>CTYWSUCD3UHA-2032434865-252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2E7A19F665C0F40B7C6DA9795DBB073" ma:contentTypeVersion="1" ma:contentTypeDescription="Umožňuje vytvoriť nový dokument." ma:contentTypeScope="" ma:versionID="88ebeb6f1902edccdd096c090c002b1c">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744F66C-E849-43AA-B04D-7F070DD89B77}"/>
</file>

<file path=customXml/itemProps2.xml><?xml version="1.0" encoding="utf-8"?>
<ds:datastoreItem xmlns:ds="http://schemas.openxmlformats.org/officeDocument/2006/customXml" ds:itemID="{27E19296-48DB-4DB6-9D8D-F127A25AEC3B}"/>
</file>

<file path=customXml/itemProps3.xml><?xml version="1.0" encoding="utf-8"?>
<ds:datastoreItem xmlns:ds="http://schemas.openxmlformats.org/officeDocument/2006/customXml" ds:itemID="{DE087718-CB67-4551-885E-D8FF0F0E104F}"/>
</file>

<file path=customXml/itemProps4.xml><?xml version="1.0" encoding="utf-8"?>
<ds:datastoreItem xmlns:ds="http://schemas.openxmlformats.org/officeDocument/2006/customXml" ds:itemID="{C70B71FD-4FB8-49B3-A159-66B42A50A891}"/>
</file>

<file path=customXml/itemProps5.xml><?xml version="1.0" encoding="utf-8"?>
<ds:datastoreItem xmlns:ds="http://schemas.openxmlformats.org/officeDocument/2006/customXml" ds:itemID="{58EF5B2C-F7F9-4E6A-871A-178F28A82436}"/>
</file>

<file path=docProps/app.xml><?xml version="1.0" encoding="utf-8"?>
<Properties xmlns="http://schemas.openxmlformats.org/officeDocument/2006/extended-properties" xmlns:vt="http://schemas.openxmlformats.org/officeDocument/2006/docPropsVTypes">
  <Template>Normal.dotm</Template>
  <TotalTime>0</TotalTime>
  <Pages>68</Pages>
  <Words>14207</Words>
  <Characters>80986</Characters>
  <Application>Microsoft Office Word</Application>
  <DocSecurity>0</DocSecurity>
  <Lines>674</Lines>
  <Paragraphs>190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AP - verzia na pripomienkovanie odbornou verejnostou</vt:lpstr>
      <vt:lpstr/>
    </vt:vector>
  </TitlesOfParts>
  <LinksUpToDate>false</LinksUpToDate>
  <CharactersWithSpaces>95003</CharactersWithSpaces>
  <SharedDoc>false</SharedDoc>
  <HLinks>
    <vt:vector size="198" baseType="variant">
      <vt:variant>
        <vt:i4>2031668</vt:i4>
      </vt:variant>
      <vt:variant>
        <vt:i4>194</vt:i4>
      </vt:variant>
      <vt:variant>
        <vt:i4>0</vt:i4>
      </vt:variant>
      <vt:variant>
        <vt:i4>5</vt:i4>
      </vt:variant>
      <vt:variant>
        <vt:lpwstr/>
      </vt:variant>
      <vt:variant>
        <vt:lpwstr>_Toc485030600</vt:lpwstr>
      </vt:variant>
      <vt:variant>
        <vt:i4>1441847</vt:i4>
      </vt:variant>
      <vt:variant>
        <vt:i4>188</vt:i4>
      </vt:variant>
      <vt:variant>
        <vt:i4>0</vt:i4>
      </vt:variant>
      <vt:variant>
        <vt:i4>5</vt:i4>
      </vt:variant>
      <vt:variant>
        <vt:lpwstr/>
      </vt:variant>
      <vt:variant>
        <vt:lpwstr>_Toc485030599</vt:lpwstr>
      </vt:variant>
      <vt:variant>
        <vt:i4>1441847</vt:i4>
      </vt:variant>
      <vt:variant>
        <vt:i4>182</vt:i4>
      </vt:variant>
      <vt:variant>
        <vt:i4>0</vt:i4>
      </vt:variant>
      <vt:variant>
        <vt:i4>5</vt:i4>
      </vt:variant>
      <vt:variant>
        <vt:lpwstr/>
      </vt:variant>
      <vt:variant>
        <vt:lpwstr>_Toc485030598</vt:lpwstr>
      </vt:variant>
      <vt:variant>
        <vt:i4>1441847</vt:i4>
      </vt:variant>
      <vt:variant>
        <vt:i4>176</vt:i4>
      </vt:variant>
      <vt:variant>
        <vt:i4>0</vt:i4>
      </vt:variant>
      <vt:variant>
        <vt:i4>5</vt:i4>
      </vt:variant>
      <vt:variant>
        <vt:lpwstr/>
      </vt:variant>
      <vt:variant>
        <vt:lpwstr>_Toc485030597</vt:lpwstr>
      </vt:variant>
      <vt:variant>
        <vt:i4>1441847</vt:i4>
      </vt:variant>
      <vt:variant>
        <vt:i4>170</vt:i4>
      </vt:variant>
      <vt:variant>
        <vt:i4>0</vt:i4>
      </vt:variant>
      <vt:variant>
        <vt:i4>5</vt:i4>
      </vt:variant>
      <vt:variant>
        <vt:lpwstr/>
      </vt:variant>
      <vt:variant>
        <vt:lpwstr>_Toc485030596</vt:lpwstr>
      </vt:variant>
      <vt:variant>
        <vt:i4>1441847</vt:i4>
      </vt:variant>
      <vt:variant>
        <vt:i4>164</vt:i4>
      </vt:variant>
      <vt:variant>
        <vt:i4>0</vt:i4>
      </vt:variant>
      <vt:variant>
        <vt:i4>5</vt:i4>
      </vt:variant>
      <vt:variant>
        <vt:lpwstr/>
      </vt:variant>
      <vt:variant>
        <vt:lpwstr>_Toc485030595</vt:lpwstr>
      </vt:variant>
      <vt:variant>
        <vt:i4>1441847</vt:i4>
      </vt:variant>
      <vt:variant>
        <vt:i4>158</vt:i4>
      </vt:variant>
      <vt:variant>
        <vt:i4>0</vt:i4>
      </vt:variant>
      <vt:variant>
        <vt:i4>5</vt:i4>
      </vt:variant>
      <vt:variant>
        <vt:lpwstr/>
      </vt:variant>
      <vt:variant>
        <vt:lpwstr>_Toc485030594</vt:lpwstr>
      </vt:variant>
      <vt:variant>
        <vt:i4>1441847</vt:i4>
      </vt:variant>
      <vt:variant>
        <vt:i4>152</vt:i4>
      </vt:variant>
      <vt:variant>
        <vt:i4>0</vt:i4>
      </vt:variant>
      <vt:variant>
        <vt:i4>5</vt:i4>
      </vt:variant>
      <vt:variant>
        <vt:lpwstr/>
      </vt:variant>
      <vt:variant>
        <vt:lpwstr>_Toc485030593</vt:lpwstr>
      </vt:variant>
      <vt:variant>
        <vt:i4>1441847</vt:i4>
      </vt:variant>
      <vt:variant>
        <vt:i4>146</vt:i4>
      </vt:variant>
      <vt:variant>
        <vt:i4>0</vt:i4>
      </vt:variant>
      <vt:variant>
        <vt:i4>5</vt:i4>
      </vt:variant>
      <vt:variant>
        <vt:lpwstr/>
      </vt:variant>
      <vt:variant>
        <vt:lpwstr>_Toc485030592</vt:lpwstr>
      </vt:variant>
      <vt:variant>
        <vt:i4>1441847</vt:i4>
      </vt:variant>
      <vt:variant>
        <vt:i4>140</vt:i4>
      </vt:variant>
      <vt:variant>
        <vt:i4>0</vt:i4>
      </vt:variant>
      <vt:variant>
        <vt:i4>5</vt:i4>
      </vt:variant>
      <vt:variant>
        <vt:lpwstr/>
      </vt:variant>
      <vt:variant>
        <vt:lpwstr>_Toc485030591</vt:lpwstr>
      </vt:variant>
      <vt:variant>
        <vt:i4>1441847</vt:i4>
      </vt:variant>
      <vt:variant>
        <vt:i4>134</vt:i4>
      </vt:variant>
      <vt:variant>
        <vt:i4>0</vt:i4>
      </vt:variant>
      <vt:variant>
        <vt:i4>5</vt:i4>
      </vt:variant>
      <vt:variant>
        <vt:lpwstr/>
      </vt:variant>
      <vt:variant>
        <vt:lpwstr>_Toc485030590</vt:lpwstr>
      </vt:variant>
      <vt:variant>
        <vt:i4>1507383</vt:i4>
      </vt:variant>
      <vt:variant>
        <vt:i4>128</vt:i4>
      </vt:variant>
      <vt:variant>
        <vt:i4>0</vt:i4>
      </vt:variant>
      <vt:variant>
        <vt:i4>5</vt:i4>
      </vt:variant>
      <vt:variant>
        <vt:lpwstr/>
      </vt:variant>
      <vt:variant>
        <vt:lpwstr>_Toc485030589</vt:lpwstr>
      </vt:variant>
      <vt:variant>
        <vt:i4>1507383</vt:i4>
      </vt:variant>
      <vt:variant>
        <vt:i4>122</vt:i4>
      </vt:variant>
      <vt:variant>
        <vt:i4>0</vt:i4>
      </vt:variant>
      <vt:variant>
        <vt:i4>5</vt:i4>
      </vt:variant>
      <vt:variant>
        <vt:lpwstr/>
      </vt:variant>
      <vt:variant>
        <vt:lpwstr>_Toc485030588</vt:lpwstr>
      </vt:variant>
      <vt:variant>
        <vt:i4>1507383</vt:i4>
      </vt:variant>
      <vt:variant>
        <vt:i4>116</vt:i4>
      </vt:variant>
      <vt:variant>
        <vt:i4>0</vt:i4>
      </vt:variant>
      <vt:variant>
        <vt:i4>5</vt:i4>
      </vt:variant>
      <vt:variant>
        <vt:lpwstr/>
      </vt:variant>
      <vt:variant>
        <vt:lpwstr>_Toc485030587</vt:lpwstr>
      </vt:variant>
      <vt:variant>
        <vt:i4>1507383</vt:i4>
      </vt:variant>
      <vt:variant>
        <vt:i4>110</vt:i4>
      </vt:variant>
      <vt:variant>
        <vt:i4>0</vt:i4>
      </vt:variant>
      <vt:variant>
        <vt:i4>5</vt:i4>
      </vt:variant>
      <vt:variant>
        <vt:lpwstr/>
      </vt:variant>
      <vt:variant>
        <vt:lpwstr>_Toc485030586</vt:lpwstr>
      </vt:variant>
      <vt:variant>
        <vt:i4>1507383</vt:i4>
      </vt:variant>
      <vt:variant>
        <vt:i4>104</vt:i4>
      </vt:variant>
      <vt:variant>
        <vt:i4>0</vt:i4>
      </vt:variant>
      <vt:variant>
        <vt:i4>5</vt:i4>
      </vt:variant>
      <vt:variant>
        <vt:lpwstr/>
      </vt:variant>
      <vt:variant>
        <vt:lpwstr>_Toc485030585</vt:lpwstr>
      </vt:variant>
      <vt:variant>
        <vt:i4>1507383</vt:i4>
      </vt:variant>
      <vt:variant>
        <vt:i4>98</vt:i4>
      </vt:variant>
      <vt:variant>
        <vt:i4>0</vt:i4>
      </vt:variant>
      <vt:variant>
        <vt:i4>5</vt:i4>
      </vt:variant>
      <vt:variant>
        <vt:lpwstr/>
      </vt:variant>
      <vt:variant>
        <vt:lpwstr>_Toc485030584</vt:lpwstr>
      </vt:variant>
      <vt:variant>
        <vt:i4>1507383</vt:i4>
      </vt:variant>
      <vt:variant>
        <vt:i4>92</vt:i4>
      </vt:variant>
      <vt:variant>
        <vt:i4>0</vt:i4>
      </vt:variant>
      <vt:variant>
        <vt:i4>5</vt:i4>
      </vt:variant>
      <vt:variant>
        <vt:lpwstr/>
      </vt:variant>
      <vt:variant>
        <vt:lpwstr>_Toc485030583</vt:lpwstr>
      </vt:variant>
      <vt:variant>
        <vt:i4>1507383</vt:i4>
      </vt:variant>
      <vt:variant>
        <vt:i4>86</vt:i4>
      </vt:variant>
      <vt:variant>
        <vt:i4>0</vt:i4>
      </vt:variant>
      <vt:variant>
        <vt:i4>5</vt:i4>
      </vt:variant>
      <vt:variant>
        <vt:lpwstr/>
      </vt:variant>
      <vt:variant>
        <vt:lpwstr>_Toc485030582</vt:lpwstr>
      </vt:variant>
      <vt:variant>
        <vt:i4>1507383</vt:i4>
      </vt:variant>
      <vt:variant>
        <vt:i4>80</vt:i4>
      </vt:variant>
      <vt:variant>
        <vt:i4>0</vt:i4>
      </vt:variant>
      <vt:variant>
        <vt:i4>5</vt:i4>
      </vt:variant>
      <vt:variant>
        <vt:lpwstr/>
      </vt:variant>
      <vt:variant>
        <vt:lpwstr>_Toc485030581</vt:lpwstr>
      </vt:variant>
      <vt:variant>
        <vt:i4>1507383</vt:i4>
      </vt:variant>
      <vt:variant>
        <vt:i4>74</vt:i4>
      </vt:variant>
      <vt:variant>
        <vt:i4>0</vt:i4>
      </vt:variant>
      <vt:variant>
        <vt:i4>5</vt:i4>
      </vt:variant>
      <vt:variant>
        <vt:lpwstr/>
      </vt:variant>
      <vt:variant>
        <vt:lpwstr>_Toc485030580</vt:lpwstr>
      </vt:variant>
      <vt:variant>
        <vt:i4>1572919</vt:i4>
      </vt:variant>
      <vt:variant>
        <vt:i4>68</vt:i4>
      </vt:variant>
      <vt:variant>
        <vt:i4>0</vt:i4>
      </vt:variant>
      <vt:variant>
        <vt:i4>5</vt:i4>
      </vt:variant>
      <vt:variant>
        <vt:lpwstr/>
      </vt:variant>
      <vt:variant>
        <vt:lpwstr>_Toc485030579</vt:lpwstr>
      </vt:variant>
      <vt:variant>
        <vt:i4>1572919</vt:i4>
      </vt:variant>
      <vt:variant>
        <vt:i4>62</vt:i4>
      </vt:variant>
      <vt:variant>
        <vt:i4>0</vt:i4>
      </vt:variant>
      <vt:variant>
        <vt:i4>5</vt:i4>
      </vt:variant>
      <vt:variant>
        <vt:lpwstr/>
      </vt:variant>
      <vt:variant>
        <vt:lpwstr>_Toc485030578</vt:lpwstr>
      </vt:variant>
      <vt:variant>
        <vt:i4>1572919</vt:i4>
      </vt:variant>
      <vt:variant>
        <vt:i4>56</vt:i4>
      </vt:variant>
      <vt:variant>
        <vt:i4>0</vt:i4>
      </vt:variant>
      <vt:variant>
        <vt:i4>5</vt:i4>
      </vt:variant>
      <vt:variant>
        <vt:lpwstr/>
      </vt:variant>
      <vt:variant>
        <vt:lpwstr>_Toc485030577</vt:lpwstr>
      </vt:variant>
      <vt:variant>
        <vt:i4>1572919</vt:i4>
      </vt:variant>
      <vt:variant>
        <vt:i4>50</vt:i4>
      </vt:variant>
      <vt:variant>
        <vt:i4>0</vt:i4>
      </vt:variant>
      <vt:variant>
        <vt:i4>5</vt:i4>
      </vt:variant>
      <vt:variant>
        <vt:lpwstr/>
      </vt:variant>
      <vt:variant>
        <vt:lpwstr>_Toc485030576</vt:lpwstr>
      </vt:variant>
      <vt:variant>
        <vt:i4>1572919</vt:i4>
      </vt:variant>
      <vt:variant>
        <vt:i4>44</vt:i4>
      </vt:variant>
      <vt:variant>
        <vt:i4>0</vt:i4>
      </vt:variant>
      <vt:variant>
        <vt:i4>5</vt:i4>
      </vt:variant>
      <vt:variant>
        <vt:lpwstr/>
      </vt:variant>
      <vt:variant>
        <vt:lpwstr>_Toc485030575</vt:lpwstr>
      </vt:variant>
      <vt:variant>
        <vt:i4>1572919</vt:i4>
      </vt:variant>
      <vt:variant>
        <vt:i4>38</vt:i4>
      </vt:variant>
      <vt:variant>
        <vt:i4>0</vt:i4>
      </vt:variant>
      <vt:variant>
        <vt:i4>5</vt:i4>
      </vt:variant>
      <vt:variant>
        <vt:lpwstr/>
      </vt:variant>
      <vt:variant>
        <vt:lpwstr>_Toc485030574</vt:lpwstr>
      </vt:variant>
      <vt:variant>
        <vt:i4>1572919</vt:i4>
      </vt:variant>
      <vt:variant>
        <vt:i4>32</vt:i4>
      </vt:variant>
      <vt:variant>
        <vt:i4>0</vt:i4>
      </vt:variant>
      <vt:variant>
        <vt:i4>5</vt:i4>
      </vt:variant>
      <vt:variant>
        <vt:lpwstr/>
      </vt:variant>
      <vt:variant>
        <vt:lpwstr>_Toc485030573</vt:lpwstr>
      </vt:variant>
      <vt:variant>
        <vt:i4>1572919</vt:i4>
      </vt:variant>
      <vt:variant>
        <vt:i4>26</vt:i4>
      </vt:variant>
      <vt:variant>
        <vt:i4>0</vt:i4>
      </vt:variant>
      <vt:variant>
        <vt:i4>5</vt:i4>
      </vt:variant>
      <vt:variant>
        <vt:lpwstr/>
      </vt:variant>
      <vt:variant>
        <vt:lpwstr>_Toc485030572</vt:lpwstr>
      </vt:variant>
      <vt:variant>
        <vt:i4>1572919</vt:i4>
      </vt:variant>
      <vt:variant>
        <vt:i4>20</vt:i4>
      </vt:variant>
      <vt:variant>
        <vt:i4>0</vt:i4>
      </vt:variant>
      <vt:variant>
        <vt:i4>5</vt:i4>
      </vt:variant>
      <vt:variant>
        <vt:lpwstr/>
      </vt:variant>
      <vt:variant>
        <vt:lpwstr>_Toc485030571</vt:lpwstr>
      </vt:variant>
      <vt:variant>
        <vt:i4>1572919</vt:i4>
      </vt:variant>
      <vt:variant>
        <vt:i4>14</vt:i4>
      </vt:variant>
      <vt:variant>
        <vt:i4>0</vt:i4>
      </vt:variant>
      <vt:variant>
        <vt:i4>5</vt:i4>
      </vt:variant>
      <vt:variant>
        <vt:lpwstr/>
      </vt:variant>
      <vt:variant>
        <vt:lpwstr>_Toc485030570</vt:lpwstr>
      </vt:variant>
      <vt:variant>
        <vt:i4>1638455</vt:i4>
      </vt:variant>
      <vt:variant>
        <vt:i4>8</vt:i4>
      </vt:variant>
      <vt:variant>
        <vt:i4>0</vt:i4>
      </vt:variant>
      <vt:variant>
        <vt:i4>5</vt:i4>
      </vt:variant>
      <vt:variant>
        <vt:lpwstr/>
      </vt:variant>
      <vt:variant>
        <vt:lpwstr>_Toc485030569</vt:lpwstr>
      </vt:variant>
      <vt:variant>
        <vt:i4>1638455</vt:i4>
      </vt:variant>
      <vt:variant>
        <vt:i4>2</vt:i4>
      </vt:variant>
      <vt:variant>
        <vt:i4>0</vt:i4>
      </vt:variant>
      <vt:variant>
        <vt:i4>5</vt:i4>
      </vt:variant>
      <vt:variant>
        <vt:lpwstr/>
      </vt:variant>
      <vt:variant>
        <vt:lpwstr>_Toc485030568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 verzia na pripomienkovanie odbornou verejnostou</dc:title>
  <dc:creator/>
  <cp:lastModifiedBy/>
  <cp:revision>1</cp:revision>
  <dcterms:created xsi:type="dcterms:W3CDTF">2017-08-18T11:10:00Z</dcterms:created>
  <dcterms:modified xsi:type="dcterms:W3CDTF">2017-08-18T11:10:00Z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0x010100F2E7A19F665C0F40B7C6DA9795DBB073</vt:lpwstr>
  </property>
  <property fmtid="{D5CDD505-2E9C-101B-9397-08002B2CF9AE}" pid="3" name="_dlc_DocIdItemGuid">
    <vt:lpwstr>b20dc42a-29db-4e3a-98ca-4e30d3b86aa5</vt:lpwstr>
  </property>
</Properties>
</file>