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4E1" w:rsidRPr="00794E06" w:rsidRDefault="00E54121" w:rsidP="00E54121">
      <w:pPr>
        <w:pStyle w:val="Nadpis2"/>
        <w:jc w:val="center"/>
      </w:pPr>
      <w:r w:rsidRPr="00794E06">
        <w:t>Metodika pre spoločné postupy a podporu (</w:t>
      </w:r>
      <w:proofErr w:type="spellStart"/>
      <w:r w:rsidRPr="00794E06">
        <w:t>hotline</w:t>
      </w:r>
      <w:proofErr w:type="spellEnd"/>
      <w:r w:rsidRPr="00794E06">
        <w:t>) za účelom zabezpečenia prevencie a pripravenosti proti narušeniu informačných aktív kritickej infraštruktúry.</w:t>
      </w:r>
    </w:p>
    <w:p w:rsidR="00E54121" w:rsidRPr="00794E06" w:rsidRDefault="00E54121" w:rsidP="00E54121"/>
    <w:p w:rsidR="00E54121" w:rsidRPr="00794E06" w:rsidRDefault="00E54121" w:rsidP="00E54121">
      <w:pPr>
        <w:pStyle w:val="Odstavecseseznamem"/>
        <w:numPr>
          <w:ilvl w:val="0"/>
          <w:numId w:val="1"/>
        </w:numPr>
        <w:spacing w:before="240" w:after="120"/>
        <w:ind w:left="357" w:hanging="357"/>
        <w:jc w:val="both"/>
        <w:rPr>
          <w:b/>
          <w:bCs/>
        </w:rPr>
      </w:pPr>
      <w:r w:rsidRPr="00794E06">
        <w:rPr>
          <w:b/>
          <w:bCs/>
        </w:rPr>
        <w:t>Úvod</w:t>
      </w:r>
    </w:p>
    <w:p w:rsidR="00E54121" w:rsidRPr="00794E06" w:rsidRDefault="00E54121" w:rsidP="00E54121">
      <w:pPr>
        <w:pStyle w:val="Zkladntextodsazen"/>
        <w:widowControl w:val="0"/>
        <w:spacing w:before="240" w:line="288" w:lineRule="auto"/>
        <w:ind w:left="0" w:firstLine="709"/>
        <w:jc w:val="both"/>
      </w:pPr>
      <w:r w:rsidRPr="00794E06">
        <w:rPr>
          <w:noProof/>
        </w:rPr>
        <w:t>Častý výskyt počítačových bezpečnostných incidentov, ako aj neschopnosť zabezpečiť efektívnu ochranu voči nim významne narúša dôveru verejnosti voči štátu, a to najmä v súvislosti s poskytovaním jeho elektronických služieb verejnosti.</w:t>
      </w:r>
      <w:r w:rsidRPr="00794E06">
        <w:t xml:space="preserve"> Na ucelené riešenie tejto problematiky </w:t>
      </w:r>
      <w:r w:rsidRPr="00794E06">
        <w:rPr>
          <w:noProof/>
        </w:rPr>
        <w:t xml:space="preserve">v Slovenskej republike (ďalej len „SR“) sú zamerané aj úlohy Akčného plánu ku Koncepcii kybernetickej bezpečnosti SR na roky 2015 – 2020 (ďalej len „Akčný plán“) schváleného uznesením vlády SR č. 93/2016 v marci tohto roku. Úlohy </w:t>
      </w:r>
      <w:r w:rsidRPr="00794E06">
        <w:t>Akčného plánu sú prioritne zamerané na oblasti vytvárania bezpečného prostredia, vytvárania povedomia a kompetentnosti a na rozširovanie národnej a medzinárodnej spolupráce a kompetentnosti SR.</w:t>
      </w:r>
    </w:p>
    <w:p w:rsidR="00E54121" w:rsidRPr="00794E06" w:rsidRDefault="00E54121" w:rsidP="00E54121">
      <w:pPr>
        <w:pStyle w:val="Odstavecseseznamem"/>
        <w:numPr>
          <w:ilvl w:val="0"/>
          <w:numId w:val="1"/>
        </w:numPr>
        <w:spacing w:line="360" w:lineRule="auto"/>
        <w:ind w:left="357" w:hanging="357"/>
        <w:jc w:val="both"/>
        <w:rPr>
          <w:b/>
        </w:rPr>
      </w:pPr>
      <w:r w:rsidRPr="00794E06">
        <w:rPr>
          <w:b/>
        </w:rPr>
        <w:t xml:space="preserve">Cieľ plnenia úlohy </w:t>
      </w:r>
    </w:p>
    <w:p w:rsidR="00D82596" w:rsidRPr="00794E06" w:rsidRDefault="00E54121" w:rsidP="00E54121">
      <w:pPr>
        <w:spacing w:after="240" w:line="288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  <w:r w:rsidRPr="00794E06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Cieľom plnenia úlohy „Metodika pre spoločné postupy a podporu (hotline) za účelom zabezpečenia prevencie a pripravenosti proti narušeniu informačných aktív kritickej infraštruktúry“ je </w:t>
      </w:r>
      <w:r w:rsidR="004713E6" w:rsidRPr="00794E06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identifikovať požiadavky na efektívne riešenia incidentov na úrovni organizácie, rezortu/sektora a </w:t>
      </w:r>
      <w:r w:rsidR="00D82596" w:rsidRPr="00794E06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navrhnúť </w:t>
      </w:r>
      <w:r w:rsidRPr="00794E06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 spoločné postupy na národnej úrovni za účelom zabezpečenia prevencie a pripravenosti proti narušeniu informačných aktív (primárnych a</w:t>
      </w:r>
      <w:r w:rsidR="00D82596" w:rsidRPr="00794E06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 </w:t>
      </w:r>
      <w:r w:rsidRPr="00794E06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sekundárnych</w:t>
      </w:r>
      <w:r w:rsidR="00D82596" w:rsidRPr="00794E06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)</w:t>
      </w:r>
      <w:r w:rsidRPr="00794E06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definovaných podľa metriky, ktorá bude obsiahnutá v pripravovanom návrhu zákona o kybernetickej bezpečnosti. </w:t>
      </w:r>
      <w:r w:rsidR="00B02AD6" w:rsidRPr="00794E06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 xml:space="preserve"> </w:t>
      </w:r>
    </w:p>
    <w:p w:rsidR="00E54121" w:rsidRPr="00794E06" w:rsidRDefault="00E54121" w:rsidP="00E54121">
      <w:pPr>
        <w:spacing w:after="240" w:line="288" w:lineRule="auto"/>
        <w:ind w:firstLine="709"/>
        <w:jc w:val="both"/>
      </w:pPr>
      <w:r w:rsidRPr="00794E06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t>Súčasťou úlohy je vytvorenie centrálneho registra s relevantnými informáciami pre potreby riešenia významných bezpečnostných incidentov v rozsahu kritickej informačnej infraštruktúry v SR, vrátane verejnej správy</w:t>
      </w:r>
      <w:r w:rsidRPr="00794E06">
        <w:t xml:space="preserve">. </w:t>
      </w:r>
    </w:p>
    <w:p w:rsidR="00D82596" w:rsidRPr="00794E06" w:rsidRDefault="00B02AD6" w:rsidP="00B02AD6">
      <w:pPr>
        <w:pStyle w:val="Normlnweb"/>
        <w:spacing w:before="0" w:beforeAutospacing="0" w:after="0" w:afterAutospacing="0"/>
      </w:pPr>
      <w:r w:rsidRPr="00794E06">
        <w:tab/>
      </w:r>
    </w:p>
    <w:p w:rsidR="00E54121" w:rsidRPr="00794E06" w:rsidRDefault="00E54121" w:rsidP="00E54121">
      <w:pPr>
        <w:pStyle w:val="Odstavecseseznamem"/>
        <w:numPr>
          <w:ilvl w:val="0"/>
          <w:numId w:val="1"/>
        </w:numPr>
        <w:spacing w:before="240"/>
        <w:ind w:left="357" w:hanging="357"/>
        <w:rPr>
          <w:b/>
        </w:rPr>
      </w:pPr>
      <w:r w:rsidRPr="00794E06">
        <w:rPr>
          <w:b/>
        </w:rPr>
        <w:t>Postupnosť realizácie úlohy</w:t>
      </w:r>
    </w:p>
    <w:p w:rsidR="00E54121" w:rsidRPr="00794E06" w:rsidRDefault="00E54121" w:rsidP="00E54121">
      <w:pPr>
        <w:spacing w:before="240" w:after="120" w:line="288" w:lineRule="auto"/>
        <w:ind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794E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Postupnosť realizácie bola navrhnutá do troch etáp, a to:</w:t>
      </w:r>
    </w:p>
    <w:p w:rsidR="00E54121" w:rsidRPr="00794E06" w:rsidRDefault="00E54121" w:rsidP="00E54121">
      <w:pPr>
        <w:pStyle w:val="Odsekzoznamu1"/>
        <w:keepNext w:val="0"/>
        <w:numPr>
          <w:ilvl w:val="0"/>
          <w:numId w:val="2"/>
        </w:numPr>
        <w:spacing w:line="288" w:lineRule="auto"/>
      </w:pPr>
      <w:r w:rsidRPr="00794E06">
        <w:t>vytvorenie registra relevantných subjektov, aktualizácia evidencie údajov CSIRT.SK, resp. aj iných relevantných organizácií pre tento register,</w:t>
      </w:r>
    </w:p>
    <w:p w:rsidR="00E54121" w:rsidRPr="00794E06" w:rsidRDefault="00E54121" w:rsidP="00E54121">
      <w:pPr>
        <w:pStyle w:val="Odsekzoznamu1"/>
        <w:keepNext w:val="0"/>
        <w:numPr>
          <w:ilvl w:val="0"/>
          <w:numId w:val="2"/>
        </w:numPr>
        <w:spacing w:line="288" w:lineRule="auto"/>
      </w:pPr>
      <w:r w:rsidRPr="00794E06">
        <w:t>pilotná prevádzka systému, vrátane zabezpečovanie procesu priebežnej aktualizácie údajov.</w:t>
      </w:r>
    </w:p>
    <w:p w:rsidR="00E54121" w:rsidRPr="00794E06" w:rsidRDefault="00E54121" w:rsidP="00E54121">
      <w:pPr>
        <w:pStyle w:val="Odsekzoznamu1"/>
        <w:keepNext w:val="0"/>
        <w:numPr>
          <w:ilvl w:val="0"/>
          <w:numId w:val="2"/>
        </w:numPr>
        <w:spacing w:line="288" w:lineRule="auto"/>
        <w:rPr>
          <w:color w:val="auto"/>
        </w:rPr>
      </w:pPr>
      <w:r w:rsidRPr="00794E06">
        <w:rPr>
          <w:color w:val="auto"/>
        </w:rPr>
        <w:t xml:space="preserve">Vyhodnotenie pilotnej prevádzky a v spolupráci so súčinnostnými </w:t>
      </w:r>
      <w:proofErr w:type="spellStart"/>
      <w:r w:rsidRPr="00794E06">
        <w:rPr>
          <w:color w:val="auto"/>
        </w:rPr>
        <w:t>subjektami</w:t>
      </w:r>
      <w:proofErr w:type="spellEnd"/>
      <w:r w:rsidRPr="00794E06">
        <w:rPr>
          <w:color w:val="auto"/>
        </w:rPr>
        <w:t xml:space="preserve"> a vypracovanie návrhu </w:t>
      </w:r>
      <w:r w:rsidRPr="00794E06">
        <w:rPr>
          <w:bCs/>
          <w:i/>
          <w:iCs/>
          <w:color w:val="auto"/>
        </w:rPr>
        <w:t>Metodiky pre spoločné postupy a podporu (</w:t>
      </w:r>
      <w:proofErr w:type="spellStart"/>
      <w:r w:rsidRPr="00794E06">
        <w:rPr>
          <w:bCs/>
          <w:i/>
          <w:iCs/>
          <w:color w:val="auto"/>
        </w:rPr>
        <w:t>hotline</w:t>
      </w:r>
      <w:proofErr w:type="spellEnd"/>
      <w:r w:rsidRPr="00794E06">
        <w:rPr>
          <w:bCs/>
          <w:i/>
          <w:iCs/>
          <w:color w:val="auto"/>
        </w:rPr>
        <w:t>) za účelom zabezpečenia prevencie a pripravenosti proti narušeniu informačných aktív kritickej infraštruktúry“</w:t>
      </w:r>
    </w:p>
    <w:p w:rsidR="00B02AD6" w:rsidRPr="00794E06" w:rsidRDefault="00B02AD6" w:rsidP="00B02AD6">
      <w:pPr>
        <w:pStyle w:val="Odsekzoznamu1"/>
        <w:keepNext w:val="0"/>
        <w:spacing w:line="288" w:lineRule="auto"/>
        <w:rPr>
          <w:color w:val="auto"/>
        </w:rPr>
      </w:pPr>
    </w:p>
    <w:p w:rsidR="00B02AD6" w:rsidRPr="00794E06" w:rsidRDefault="00B02AD6" w:rsidP="00B02AD6">
      <w:pPr>
        <w:pStyle w:val="Odsekzoznamu1"/>
        <w:keepNext w:val="0"/>
        <w:spacing w:line="288" w:lineRule="auto"/>
        <w:ind w:left="0"/>
        <w:rPr>
          <w:color w:val="auto"/>
        </w:rPr>
      </w:pPr>
    </w:p>
    <w:p w:rsidR="00651C04" w:rsidRPr="00794E06" w:rsidRDefault="00651C04" w:rsidP="00651C04">
      <w:pPr>
        <w:pStyle w:val="Odstavecseseznamem"/>
        <w:numPr>
          <w:ilvl w:val="0"/>
          <w:numId w:val="1"/>
        </w:numPr>
        <w:spacing w:before="240" w:after="120"/>
        <w:ind w:left="357" w:hanging="357"/>
        <w:jc w:val="both"/>
        <w:rPr>
          <w:b/>
          <w:bCs/>
        </w:rPr>
      </w:pPr>
      <w:r w:rsidRPr="00794E06">
        <w:rPr>
          <w:b/>
          <w:bCs/>
        </w:rPr>
        <w:t>Realizácia</w:t>
      </w:r>
    </w:p>
    <w:p w:rsidR="00651C04" w:rsidRPr="00794E06" w:rsidRDefault="00651C04" w:rsidP="00651C04">
      <w:pPr>
        <w:spacing w:before="240" w:after="120" w:line="288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794E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Riešenie úlohy je realizované rozpočtovou organizáciou </w:t>
      </w:r>
      <w:proofErr w:type="spellStart"/>
      <w:r w:rsidRPr="00794E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DataCentum</w:t>
      </w:r>
      <w:proofErr w:type="spellEnd"/>
      <w:r w:rsidRPr="00794E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/CSIRT.SK v pôsobnosti MF SR. V rámci plnenia úlohy bola vypracovaná pracovná verzia dokumentu, ktorý rámcovo popisuje potrebné činnosti na zabezpečenie pripravenosti a prevencie bezpečnostných incidentov, ako aj nutné požiadavky na národné jednotné kontaktné miesta typu CSIRT/CERT, ktoré majú byť zodpovedné za implementáciu procesov prevencie bezpečnostných incidentov, ako aj riešenie rozsiahlych bezpečnostných incidentov a koordináciu riešenie incidentov na nadrezortnej/</w:t>
      </w:r>
      <w:proofErr w:type="spellStart"/>
      <w:r w:rsidRPr="00794E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nadsektorovej</w:t>
      </w:r>
      <w:proofErr w:type="spellEnd"/>
      <w:r w:rsidRPr="00794E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úrovni.</w:t>
      </w:r>
    </w:p>
    <w:p w:rsidR="00E55065" w:rsidRPr="00794E06" w:rsidRDefault="00651C04" w:rsidP="00E55065">
      <w:pPr>
        <w:spacing w:before="240" w:after="120" w:line="288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794E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Vzhľadom na </w:t>
      </w:r>
      <w:proofErr w:type="spellStart"/>
      <w:r w:rsidRPr="00794E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interkonektivitu</w:t>
      </w:r>
      <w:proofErr w:type="spellEnd"/>
      <w:r w:rsidRPr="00794E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IS v kybernetickom priestore ako aj rozsahu a typu hrozieb identifikovaných pri zabezpečení organizácií a riešení bezpečnostných incidentov sme došli k záveru, že je potrebné metodicky riešiť nielen informačné aktíva definované v zákone o kybernetickej bezpečnosti ale aj ostatné informačné aktíva. Z tohto dôvodu navrhovaná metodika rieši spoločné postupy a podporu za účelom zabezpečenia prevencie a pripravenosti systematicky.  </w:t>
      </w:r>
      <w:r w:rsidR="00E55065" w:rsidRPr="00794E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Navrhovaná  </w:t>
      </w:r>
      <w:r w:rsidR="00E55065" w:rsidRPr="00794E0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sk-SK"/>
        </w:rPr>
        <w:t xml:space="preserve">Metodika prevencie a pripravenosti organizácie pre systematické zabezpečenie informačnej bezpečnosti </w:t>
      </w:r>
      <w:r w:rsidR="00794E06" w:rsidRPr="00794E0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sk-SK"/>
        </w:rPr>
        <w:t xml:space="preserve"> </w:t>
      </w:r>
      <w:r w:rsidR="00794E06" w:rsidRPr="00794E0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sa skladá s nasledujúcich častí :</w:t>
      </w:r>
    </w:p>
    <w:p w:rsidR="00794E06" w:rsidRPr="00794E06" w:rsidRDefault="00794E06" w:rsidP="00794E06">
      <w:pPr>
        <w:pStyle w:val="Odstavecseseznamem"/>
        <w:numPr>
          <w:ilvl w:val="1"/>
          <w:numId w:val="13"/>
        </w:numPr>
        <w:spacing w:before="240" w:after="120" w:line="288" w:lineRule="auto"/>
        <w:jc w:val="both"/>
        <w:rPr>
          <w:color w:val="000000"/>
        </w:rPr>
      </w:pPr>
      <w:r w:rsidRPr="00794E06">
        <w:rPr>
          <w:color w:val="000000"/>
          <w:u w:val="single"/>
        </w:rPr>
        <w:t>Spoločné postupy</w:t>
      </w:r>
      <w:r w:rsidRPr="00794E06">
        <w:rPr>
          <w:color w:val="000000"/>
        </w:rPr>
        <w:t>. V rámci spoločných postupov boli identifikované a navrhnuté postupy v  závislosti od požiadav</w:t>
      </w:r>
      <w:r>
        <w:rPr>
          <w:color w:val="000000"/>
        </w:rPr>
        <w:t>ie</w:t>
      </w:r>
      <w:r w:rsidRPr="00794E06">
        <w:rPr>
          <w:color w:val="000000"/>
        </w:rPr>
        <w:t xml:space="preserve">k na úroveň </w:t>
      </w:r>
      <w:r w:rsidR="00F73876">
        <w:rPr>
          <w:color w:val="000000"/>
        </w:rPr>
        <w:t>zabezpečenia</w:t>
      </w:r>
      <w:r w:rsidRPr="00794E06">
        <w:rPr>
          <w:color w:val="000000"/>
        </w:rPr>
        <w:t xml:space="preserve">  na úrovni organizácie , rezortu /sektora a národnej úrovni za účelom prípravy na riešenie bezpečnostných incidentov a prípravy spôsobilostí za účelom zvýšenia obranyschopnosti voči kybernetickým útokom.</w:t>
      </w:r>
    </w:p>
    <w:p w:rsidR="00794E06" w:rsidRDefault="00794E06" w:rsidP="00794E06">
      <w:pPr>
        <w:pStyle w:val="Odstavecseseznamem"/>
        <w:numPr>
          <w:ilvl w:val="1"/>
          <w:numId w:val="13"/>
        </w:numPr>
        <w:spacing w:before="240" w:after="120" w:line="288" w:lineRule="auto"/>
        <w:jc w:val="both"/>
        <w:rPr>
          <w:color w:val="000000"/>
        </w:rPr>
      </w:pPr>
      <w:r w:rsidRPr="007E58A6">
        <w:rPr>
          <w:color w:val="000000"/>
          <w:u w:val="single"/>
        </w:rPr>
        <w:t>Bez</w:t>
      </w:r>
      <w:r w:rsidR="00F73876" w:rsidRPr="007E58A6">
        <w:rPr>
          <w:color w:val="000000"/>
          <w:u w:val="single"/>
        </w:rPr>
        <w:t>pečnostné tímy</w:t>
      </w:r>
      <w:r w:rsidR="00F73876">
        <w:rPr>
          <w:color w:val="000000"/>
        </w:rPr>
        <w:t>. V tejto časti metodika p</w:t>
      </w:r>
      <w:r w:rsidR="007E58A6">
        <w:rPr>
          <w:color w:val="000000"/>
        </w:rPr>
        <w:t>opisuje úlohy bezpečnostných tímov v organizáciách, požiadavky na materiálne, technické a personálne zabezpečenie v závislosti na úrovni požiadaviek na úroveň zabezpečenia. V tejto časti metodika popisuje pre ktoré organizácie je potrebné prevádzkovať bezpečnostný tím.</w:t>
      </w:r>
    </w:p>
    <w:p w:rsidR="007E58A6" w:rsidRDefault="007E58A6" w:rsidP="00794E06">
      <w:pPr>
        <w:pStyle w:val="Odstavecseseznamem"/>
        <w:numPr>
          <w:ilvl w:val="1"/>
          <w:numId w:val="13"/>
        </w:numPr>
        <w:spacing w:before="240" w:after="120" w:line="288" w:lineRule="auto"/>
        <w:jc w:val="both"/>
        <w:rPr>
          <w:color w:val="000000"/>
        </w:rPr>
      </w:pPr>
      <w:r>
        <w:rPr>
          <w:color w:val="000000"/>
          <w:u w:val="single"/>
        </w:rPr>
        <w:t>Tímy CSIRT</w:t>
      </w:r>
      <w:r w:rsidRPr="007E58A6">
        <w:rPr>
          <w:color w:val="000000"/>
        </w:rPr>
        <w:t>.</w:t>
      </w:r>
      <w:r>
        <w:rPr>
          <w:color w:val="000000"/>
        </w:rPr>
        <w:t xml:space="preserve"> V tejto časti metodika popisuje úlohy tímov CSIRT v organizáciách, požiadavky na materiálne, technické a personálne zabezpečenie v závislosti na úrovni požiadaviek na úroveň zabezpečenia. V tejto časti metodika popisuje pre ktoré organizácie je potrebné prevádzkovať tím typu CSIRT.</w:t>
      </w:r>
    </w:p>
    <w:p w:rsidR="00FC0AAB" w:rsidRDefault="00FC0AAB" w:rsidP="00794E06">
      <w:pPr>
        <w:pStyle w:val="Odstavecseseznamem"/>
        <w:numPr>
          <w:ilvl w:val="1"/>
          <w:numId w:val="13"/>
        </w:numPr>
        <w:spacing w:before="240" w:after="120" w:line="288" w:lineRule="auto"/>
        <w:jc w:val="both"/>
        <w:rPr>
          <w:color w:val="000000"/>
        </w:rPr>
      </w:pPr>
      <w:r>
        <w:rPr>
          <w:color w:val="000000"/>
          <w:u w:val="single"/>
        </w:rPr>
        <w:t>Bezpečnostné opatrenia</w:t>
      </w:r>
      <w:r w:rsidRPr="00FC0AAB">
        <w:rPr>
          <w:color w:val="000000"/>
        </w:rPr>
        <w:t>.</w:t>
      </w:r>
      <w:r>
        <w:rPr>
          <w:color w:val="000000"/>
        </w:rPr>
        <w:t xml:space="preserve"> </w:t>
      </w:r>
      <w:r w:rsidR="007D6320">
        <w:rPr>
          <w:color w:val="000000"/>
        </w:rPr>
        <w:t>V tejto časti metodika popisuje</w:t>
      </w:r>
      <w:r w:rsidR="006E0CF7">
        <w:rPr>
          <w:color w:val="000000"/>
        </w:rPr>
        <w:t xml:space="preserve"> navrhované</w:t>
      </w:r>
      <w:r w:rsidR="007D6320">
        <w:rPr>
          <w:color w:val="000000"/>
        </w:rPr>
        <w:t xml:space="preserve"> bezpečnostné opatrenia, ktoré je potrebné implementovať na systematické zabezpečenie informačnej bezpečnosti v rámci organizácie. Opatrenia boli zvolené na základe výsledkov penetračných testov a analýzy kybernetických útokov na Slovensku aj v zahraničí.</w:t>
      </w:r>
    </w:p>
    <w:p w:rsidR="00FC0AAB" w:rsidRPr="00794E06" w:rsidRDefault="006E0CF7" w:rsidP="00794E06">
      <w:pPr>
        <w:pStyle w:val="Odstavecseseznamem"/>
        <w:numPr>
          <w:ilvl w:val="1"/>
          <w:numId w:val="13"/>
        </w:numPr>
        <w:spacing w:before="240" w:after="120" w:line="288" w:lineRule="auto"/>
        <w:jc w:val="both"/>
        <w:rPr>
          <w:color w:val="000000"/>
        </w:rPr>
      </w:pPr>
      <w:r w:rsidRPr="00C84807">
        <w:rPr>
          <w:color w:val="000000"/>
          <w:u w:val="single"/>
        </w:rPr>
        <w:t>Posúdenie bezpečnosti.</w:t>
      </w:r>
      <w:r>
        <w:rPr>
          <w:color w:val="000000"/>
        </w:rPr>
        <w:t xml:space="preserve"> V tejto časti metodika popisuje navrhované spôsoby a rozsahy posudzovania úrovne informačnej bezpečnosti v organizácií resp. na úrovni rezortu/ sektora a národnej úrovni.</w:t>
      </w:r>
    </w:p>
    <w:p w:rsidR="00E55065" w:rsidRPr="00794E06" w:rsidRDefault="00E55065" w:rsidP="00E55065">
      <w:pPr>
        <w:spacing w:before="240" w:after="120" w:line="288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651C04" w:rsidRPr="00794E06" w:rsidRDefault="00E55065" w:rsidP="00651C04">
      <w:pPr>
        <w:pStyle w:val="Normlnweb"/>
        <w:spacing w:before="0" w:beforeAutospacing="0" w:after="0" w:afterAutospacing="0"/>
      </w:pPr>
      <w:r w:rsidRPr="00794E06">
        <w:t>V rámci návrhu metodiky boli identifikované oblasti, ktoré je potrebné zabezpečiť na úrovni:</w:t>
      </w:r>
    </w:p>
    <w:p w:rsidR="00E55065" w:rsidRPr="00794E06" w:rsidRDefault="00E55065" w:rsidP="00E55065">
      <w:pPr>
        <w:pStyle w:val="Normlnweb"/>
        <w:numPr>
          <w:ilvl w:val="0"/>
          <w:numId w:val="10"/>
        </w:numPr>
        <w:spacing w:before="0" w:beforeAutospacing="0" w:after="0" w:afterAutospacing="0"/>
      </w:pPr>
      <w:r w:rsidRPr="00794E06">
        <w:t>Organizácie</w:t>
      </w:r>
    </w:p>
    <w:p w:rsidR="00E55065" w:rsidRPr="00794E06" w:rsidRDefault="00E55065" w:rsidP="00E55065">
      <w:pPr>
        <w:pStyle w:val="Normlnweb"/>
        <w:numPr>
          <w:ilvl w:val="0"/>
          <w:numId w:val="10"/>
        </w:numPr>
        <w:spacing w:before="0" w:beforeAutospacing="0" w:after="0" w:afterAutospacing="0"/>
      </w:pPr>
      <w:r w:rsidRPr="00794E06">
        <w:t>Sektora / Rezortu</w:t>
      </w:r>
    </w:p>
    <w:p w:rsidR="00E55065" w:rsidRPr="00794E06" w:rsidRDefault="00E55065" w:rsidP="00E55065">
      <w:pPr>
        <w:pStyle w:val="Normlnweb"/>
        <w:numPr>
          <w:ilvl w:val="0"/>
          <w:numId w:val="10"/>
        </w:numPr>
        <w:spacing w:before="0" w:beforeAutospacing="0" w:after="0" w:afterAutospacing="0"/>
      </w:pPr>
      <w:r w:rsidRPr="00794E06">
        <w:t>Národnej úrovni</w:t>
      </w:r>
    </w:p>
    <w:p w:rsidR="00E55065" w:rsidRPr="00794E06" w:rsidRDefault="00E55065" w:rsidP="00651C04">
      <w:pPr>
        <w:pStyle w:val="Normlnweb"/>
        <w:spacing w:before="0" w:beforeAutospacing="0" w:after="0" w:afterAutospacing="0"/>
      </w:pPr>
    </w:p>
    <w:p w:rsidR="00651C04" w:rsidRPr="00794E06" w:rsidRDefault="00651C04" w:rsidP="00651C04">
      <w:pPr>
        <w:pStyle w:val="Normlnweb"/>
        <w:spacing w:before="0" w:beforeAutospacing="0" w:after="0" w:afterAutospacing="0"/>
      </w:pPr>
      <w:r w:rsidRPr="00794E06">
        <w:t>V rámci návrhu metodiky boli identifikované  oblasti, ktoré je potrebné zabezpečiť na úrovni organizácie :</w:t>
      </w:r>
    </w:p>
    <w:p w:rsidR="00651C04" w:rsidRPr="00794E06" w:rsidRDefault="00651C04" w:rsidP="00E55065">
      <w:pPr>
        <w:pStyle w:val="Odsekzoznamu1"/>
        <w:keepNext w:val="0"/>
        <w:numPr>
          <w:ilvl w:val="0"/>
          <w:numId w:val="12"/>
        </w:numPr>
        <w:spacing w:line="288" w:lineRule="auto"/>
      </w:pPr>
      <w:r w:rsidRPr="00794E06">
        <w:t>Organizačne, materiálne a personálne zabezpečenie riešenia informačnej bezpečnosti v organizácií vrátane zabezpečenia spôsobilostí riešenia bezpečnostných incidentov v rámci organizácie.</w:t>
      </w:r>
    </w:p>
    <w:p w:rsidR="00651C04" w:rsidRPr="00794E06" w:rsidRDefault="00651C04" w:rsidP="00E55065">
      <w:pPr>
        <w:pStyle w:val="Odsekzoznamu1"/>
        <w:keepNext w:val="0"/>
        <w:numPr>
          <w:ilvl w:val="0"/>
          <w:numId w:val="12"/>
        </w:numPr>
        <w:spacing w:line="288" w:lineRule="auto"/>
      </w:pPr>
      <w:r w:rsidRPr="00794E06">
        <w:t xml:space="preserve">Implementáciu štruktúry riadenia informačnej bezpečnosti na rezortnej, sektorovej a národnej úrovni </w:t>
      </w:r>
    </w:p>
    <w:p w:rsidR="00651C04" w:rsidRPr="00794E06" w:rsidRDefault="00651C04" w:rsidP="00E55065">
      <w:pPr>
        <w:pStyle w:val="Odsekzoznamu1"/>
        <w:keepNext w:val="0"/>
        <w:numPr>
          <w:ilvl w:val="0"/>
          <w:numId w:val="12"/>
        </w:numPr>
        <w:spacing w:line="288" w:lineRule="auto"/>
      </w:pPr>
      <w:r w:rsidRPr="00794E06">
        <w:t>Implementáciu systému riadenia informačnej bezpečnosti v organizácií (vrátane analýzy bezpečnostných rizík) a implementáciu bezpečnostných opatrení za účelom vytvorenia bezpečnostného baseline v organizácií.</w:t>
      </w:r>
    </w:p>
    <w:p w:rsidR="00651C04" w:rsidRPr="00794E06" w:rsidRDefault="00651C04" w:rsidP="00E55065">
      <w:pPr>
        <w:pStyle w:val="Odsekzoznamu1"/>
        <w:keepNext w:val="0"/>
        <w:numPr>
          <w:ilvl w:val="0"/>
          <w:numId w:val="12"/>
        </w:numPr>
        <w:spacing w:line="288" w:lineRule="auto"/>
      </w:pPr>
      <w:r w:rsidRPr="00794E06">
        <w:t>Pravidelné vykonávanie kontrolných činností (auditov bezpečnosti vrátane penetračných testov)</w:t>
      </w:r>
    </w:p>
    <w:p w:rsidR="00651C04" w:rsidRPr="00794E06" w:rsidRDefault="00651C04" w:rsidP="00651C04">
      <w:pPr>
        <w:pStyle w:val="Normlnweb"/>
        <w:spacing w:before="0" w:beforeAutospacing="0" w:after="0" w:afterAutospacing="0"/>
      </w:pPr>
    </w:p>
    <w:p w:rsidR="00651C04" w:rsidRPr="00794E06" w:rsidRDefault="00651C04" w:rsidP="00651C04">
      <w:pPr>
        <w:pStyle w:val="Normlnweb"/>
        <w:spacing w:before="0" w:beforeAutospacing="0" w:after="0" w:afterAutospacing="0"/>
      </w:pPr>
      <w:r w:rsidRPr="00794E06">
        <w:t>Vzhľadom na štruktúru Internetu, typy a rozsahy hrozieb a potrebné odborné spôsobilosti na ich zvládanie je potom na národnej / vládnej ú</w:t>
      </w:r>
      <w:r w:rsidR="00E55065" w:rsidRPr="00794E06">
        <w:t xml:space="preserve">rovni ďalej potrebné zabezpečiť: </w:t>
      </w:r>
    </w:p>
    <w:p w:rsidR="00651C04" w:rsidRPr="00794E06" w:rsidRDefault="00651C04" w:rsidP="001A19B7">
      <w:pPr>
        <w:pStyle w:val="Odsekzoznamu1"/>
        <w:keepNext w:val="0"/>
        <w:numPr>
          <w:ilvl w:val="0"/>
          <w:numId w:val="8"/>
        </w:numPr>
        <w:spacing w:line="288" w:lineRule="auto"/>
      </w:pPr>
      <w:r w:rsidRPr="00794E06">
        <w:t>Vytvorenie spôsobilostí poslednej inštancie na národnej a vládnej úrovni</w:t>
      </w:r>
    </w:p>
    <w:p w:rsidR="00651C04" w:rsidRPr="00794E06" w:rsidRDefault="00651C04" w:rsidP="001A19B7">
      <w:pPr>
        <w:pStyle w:val="Odsekzoznamu1"/>
        <w:keepNext w:val="0"/>
        <w:numPr>
          <w:ilvl w:val="0"/>
          <w:numId w:val="8"/>
        </w:numPr>
        <w:spacing w:line="288" w:lineRule="auto"/>
      </w:pPr>
      <w:r w:rsidRPr="00794E06">
        <w:t>Vytvorenie spôsobilostí na analytické a proaktívne činnosti</w:t>
      </w:r>
    </w:p>
    <w:p w:rsidR="00651C04" w:rsidRPr="00794E06" w:rsidRDefault="00651C04" w:rsidP="001A19B7">
      <w:pPr>
        <w:pStyle w:val="Odsekzoznamu1"/>
        <w:keepNext w:val="0"/>
        <w:numPr>
          <w:ilvl w:val="0"/>
          <w:numId w:val="8"/>
        </w:numPr>
        <w:spacing w:line="288" w:lineRule="auto"/>
      </w:pPr>
      <w:r w:rsidRPr="00794E06">
        <w:t>Vydávanie štandardov v oblasti informačnej bezpečnosti</w:t>
      </w:r>
    </w:p>
    <w:p w:rsidR="00651C04" w:rsidRPr="00794E06" w:rsidRDefault="00651C04" w:rsidP="001A19B7">
      <w:pPr>
        <w:pStyle w:val="Odsekzoznamu1"/>
        <w:keepNext w:val="0"/>
        <w:numPr>
          <w:ilvl w:val="0"/>
          <w:numId w:val="8"/>
        </w:numPr>
        <w:spacing w:line="288" w:lineRule="auto"/>
      </w:pPr>
      <w:r w:rsidRPr="00794E06">
        <w:t xml:space="preserve">Vydávanie postupov na bezpečnú konfiguráciu jednotlivých technológií (tzv. </w:t>
      </w:r>
      <w:proofErr w:type="spellStart"/>
      <w:r w:rsidRPr="00794E06">
        <w:t>hardening</w:t>
      </w:r>
      <w:proofErr w:type="spellEnd"/>
      <w:r w:rsidRPr="00794E06">
        <w:t xml:space="preserve"> </w:t>
      </w:r>
      <w:proofErr w:type="spellStart"/>
      <w:r w:rsidRPr="00794E06">
        <w:t>guidov</w:t>
      </w:r>
      <w:proofErr w:type="spellEnd"/>
      <w:r w:rsidRPr="00794E06">
        <w:t>)</w:t>
      </w:r>
    </w:p>
    <w:p w:rsidR="00651C04" w:rsidRPr="00794E06" w:rsidRDefault="00651C04" w:rsidP="001A19B7">
      <w:pPr>
        <w:pStyle w:val="Odsekzoznamu1"/>
        <w:keepNext w:val="0"/>
        <w:numPr>
          <w:ilvl w:val="0"/>
          <w:numId w:val="8"/>
        </w:numPr>
        <w:spacing w:line="288" w:lineRule="auto"/>
      </w:pPr>
      <w:r w:rsidRPr="00794E06">
        <w:t>Školenia zamestnancov – špecialistov v oblasti informačnej bezpečnosti</w:t>
      </w:r>
    </w:p>
    <w:p w:rsidR="00E55065" w:rsidRPr="00794E06" w:rsidRDefault="00E55065" w:rsidP="00651C04">
      <w:pPr>
        <w:spacing w:before="120" w:after="120" w:line="288" w:lineRule="auto"/>
        <w:ind w:firstLine="357"/>
        <w:jc w:val="both"/>
      </w:pPr>
    </w:p>
    <w:p w:rsidR="00E55065" w:rsidRPr="00794E06" w:rsidRDefault="00E55065" w:rsidP="00A044F5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94E06">
        <w:rPr>
          <w:rFonts w:ascii="Times New Roman" w:eastAsia="Times New Roman" w:hAnsi="Times New Roman" w:cs="Times New Roman"/>
          <w:sz w:val="24"/>
          <w:szCs w:val="24"/>
          <w:lang w:eastAsia="sk-SK"/>
        </w:rPr>
        <w:t>Navrhovaná metodika ďalej do väčšej úrovne detailu rozoberá :</w:t>
      </w:r>
    </w:p>
    <w:p w:rsidR="00E55065" w:rsidRPr="00794E06" w:rsidRDefault="00E55065" w:rsidP="00E55065">
      <w:pPr>
        <w:pStyle w:val="Odsekzoznamu1"/>
        <w:keepNext w:val="0"/>
        <w:numPr>
          <w:ilvl w:val="0"/>
          <w:numId w:val="11"/>
        </w:numPr>
        <w:spacing w:line="288" w:lineRule="auto"/>
      </w:pPr>
      <w:r w:rsidRPr="00794E06">
        <w:t>Predpoklady pre riešenie bezpečnostných incidentov</w:t>
      </w:r>
    </w:p>
    <w:p w:rsidR="00E55065" w:rsidRPr="00794E06" w:rsidRDefault="00E55065" w:rsidP="00E55065">
      <w:pPr>
        <w:pStyle w:val="Odsekzoznamu1"/>
        <w:keepNext w:val="0"/>
        <w:numPr>
          <w:ilvl w:val="0"/>
          <w:numId w:val="11"/>
        </w:numPr>
        <w:spacing w:line="288" w:lineRule="auto"/>
      </w:pPr>
      <w:r w:rsidRPr="00794E06">
        <w:t>Riešenie bezpečnostných incidentov na úrovni organizácie / rezortu /sektora a národnej úrovni</w:t>
      </w:r>
    </w:p>
    <w:p w:rsidR="00E55065" w:rsidRPr="00794E06" w:rsidRDefault="00E55065" w:rsidP="00E55065">
      <w:pPr>
        <w:pStyle w:val="Odsekzoznamu1"/>
        <w:keepNext w:val="0"/>
        <w:numPr>
          <w:ilvl w:val="0"/>
          <w:numId w:val="11"/>
        </w:numPr>
        <w:spacing w:line="288" w:lineRule="auto"/>
      </w:pPr>
      <w:r w:rsidRPr="00794E06">
        <w:t>Tvorba bezpečnostných a CSIRT tímov</w:t>
      </w:r>
    </w:p>
    <w:p w:rsidR="00E55065" w:rsidRPr="00794E06" w:rsidRDefault="00E55065" w:rsidP="00E55065">
      <w:pPr>
        <w:pStyle w:val="Odsekzoznamu1"/>
        <w:keepNext w:val="0"/>
        <w:numPr>
          <w:ilvl w:val="0"/>
          <w:numId w:val="11"/>
        </w:numPr>
        <w:spacing w:line="288" w:lineRule="auto"/>
      </w:pPr>
      <w:r w:rsidRPr="00794E06">
        <w:t>Požiadavky na zabezpečenie infraštruktúry organizácie.</w:t>
      </w:r>
    </w:p>
    <w:p w:rsidR="00E55065" w:rsidRPr="00794E06" w:rsidRDefault="00E55065" w:rsidP="00E55065">
      <w:pPr>
        <w:pStyle w:val="Odsekzoznamu1"/>
        <w:keepNext w:val="0"/>
        <w:numPr>
          <w:ilvl w:val="0"/>
          <w:numId w:val="11"/>
        </w:numPr>
        <w:spacing w:line="288" w:lineRule="auto"/>
      </w:pPr>
      <w:r w:rsidRPr="00794E06">
        <w:t>Základná úroveň overovania úrovne informačnej bezpečnosti v organizáciách</w:t>
      </w:r>
    </w:p>
    <w:p w:rsidR="00E55065" w:rsidRPr="00794E06" w:rsidRDefault="00E55065" w:rsidP="00651C04">
      <w:pPr>
        <w:spacing w:before="120" w:after="120" w:line="288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651C04" w:rsidRPr="00794E06" w:rsidRDefault="00651C04" w:rsidP="00651C04">
      <w:pPr>
        <w:spacing w:before="120" w:after="120" w:line="288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94E0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Navrhnuté procesy sú v súčasnosti </w:t>
      </w:r>
      <w:r w:rsidR="00E55065" w:rsidRPr="00794E0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čiastočne </w:t>
      </w:r>
      <w:r w:rsidRPr="00794E06">
        <w:rPr>
          <w:rFonts w:ascii="Times New Roman" w:eastAsia="Times New Roman" w:hAnsi="Times New Roman" w:cs="Times New Roman"/>
          <w:sz w:val="24"/>
          <w:szCs w:val="24"/>
          <w:lang w:eastAsia="sk-SK"/>
        </w:rPr>
        <w:t>skúšobne implementované na operatívnej úrovni v organizácii DataCentrum/CSIRT.SK zriadenej MF SR a v nasledujúcom období budú tieto procesy zovšeobecnené formou návrhu metodiky a prediskutované odbornou komunitou relevantných a súčinnostných subjektov.</w:t>
      </w:r>
    </w:p>
    <w:p w:rsidR="00B02AD6" w:rsidRPr="00794E06" w:rsidRDefault="00B02AD6" w:rsidP="00B02AD6">
      <w:pPr>
        <w:pStyle w:val="Odsekzoznamu1"/>
        <w:keepNext w:val="0"/>
        <w:spacing w:line="288" w:lineRule="auto"/>
        <w:ind w:left="0"/>
        <w:rPr>
          <w:color w:val="auto"/>
        </w:rPr>
      </w:pPr>
    </w:p>
    <w:p w:rsidR="00B02AD6" w:rsidRPr="00794E06" w:rsidRDefault="00B02AD6" w:rsidP="00B02AD6">
      <w:pPr>
        <w:pStyle w:val="Odsekzoznamu1"/>
        <w:keepNext w:val="0"/>
        <w:spacing w:line="288" w:lineRule="auto"/>
        <w:ind w:left="0"/>
        <w:rPr>
          <w:color w:val="auto"/>
        </w:rPr>
      </w:pPr>
    </w:p>
    <w:p w:rsidR="00B02AD6" w:rsidRPr="00794E06" w:rsidRDefault="00B02AD6" w:rsidP="00B02AD6">
      <w:pPr>
        <w:pStyle w:val="Odsekzoznamu1"/>
        <w:keepNext w:val="0"/>
        <w:spacing w:line="288" w:lineRule="auto"/>
        <w:ind w:left="0"/>
        <w:rPr>
          <w:color w:val="auto"/>
        </w:rPr>
      </w:pPr>
    </w:p>
    <w:p w:rsidR="00B02AD6" w:rsidRPr="00794E06" w:rsidRDefault="00B02AD6" w:rsidP="00B02AD6">
      <w:pPr>
        <w:pStyle w:val="Odsekzoznamu1"/>
        <w:keepNext w:val="0"/>
        <w:spacing w:line="288" w:lineRule="auto"/>
        <w:rPr>
          <w:color w:val="auto"/>
        </w:rPr>
      </w:pPr>
    </w:p>
    <w:p w:rsidR="00B02AD6" w:rsidRPr="00794E06" w:rsidRDefault="00B02AD6" w:rsidP="00B02AD6">
      <w:pPr>
        <w:pStyle w:val="Normlnweb"/>
        <w:spacing w:before="0" w:beforeAutospacing="0" w:after="0" w:afterAutospacing="0"/>
      </w:pPr>
    </w:p>
    <w:p w:rsidR="00E54121" w:rsidRPr="00794E06" w:rsidRDefault="00E54121" w:rsidP="00E54121"/>
    <w:sectPr w:rsidR="00E54121" w:rsidRPr="00794E06" w:rsidSect="00640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37B66"/>
    <w:multiLevelType w:val="hybridMultilevel"/>
    <w:tmpl w:val="8C3C7524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6CB201E"/>
    <w:multiLevelType w:val="hybridMultilevel"/>
    <w:tmpl w:val="CEBA2B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E1014"/>
    <w:multiLevelType w:val="hybridMultilevel"/>
    <w:tmpl w:val="F4309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8E647A"/>
    <w:multiLevelType w:val="hybridMultilevel"/>
    <w:tmpl w:val="EDF6A7F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803356E"/>
    <w:multiLevelType w:val="hybridMultilevel"/>
    <w:tmpl w:val="0DF60A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A6694"/>
    <w:multiLevelType w:val="hybridMultilevel"/>
    <w:tmpl w:val="0DF60A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5436F8"/>
    <w:multiLevelType w:val="hybridMultilevel"/>
    <w:tmpl w:val="02D4BB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C60E2A"/>
    <w:multiLevelType w:val="hybridMultilevel"/>
    <w:tmpl w:val="0DF60A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D40173"/>
    <w:multiLevelType w:val="hybridMultilevel"/>
    <w:tmpl w:val="89FC05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C58BB"/>
    <w:multiLevelType w:val="hybridMultilevel"/>
    <w:tmpl w:val="9FE21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AB3EE1"/>
    <w:multiLevelType w:val="hybridMultilevel"/>
    <w:tmpl w:val="0DF60A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E24BDF"/>
    <w:multiLevelType w:val="hybridMultilevel"/>
    <w:tmpl w:val="A9EAE4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277B3F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savePreviewPicture/>
  <w:compat/>
  <w:rsids>
    <w:rsidRoot w:val="00E54121"/>
    <w:rsid w:val="000634FA"/>
    <w:rsid w:val="000802C7"/>
    <w:rsid w:val="000F7FBA"/>
    <w:rsid w:val="001A19B7"/>
    <w:rsid w:val="004713E6"/>
    <w:rsid w:val="006404E1"/>
    <w:rsid w:val="00651C04"/>
    <w:rsid w:val="006E0CF7"/>
    <w:rsid w:val="00794E06"/>
    <w:rsid w:val="007D6320"/>
    <w:rsid w:val="007E58A6"/>
    <w:rsid w:val="00A044F5"/>
    <w:rsid w:val="00B02AD6"/>
    <w:rsid w:val="00C84807"/>
    <w:rsid w:val="00C85161"/>
    <w:rsid w:val="00D82596"/>
    <w:rsid w:val="00E54121"/>
    <w:rsid w:val="00E55065"/>
    <w:rsid w:val="00F73876"/>
    <w:rsid w:val="00FC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04E1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541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54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E5412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5412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5412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ekzoznamu1">
    <w:name w:val="Odsek zoznamu1"/>
    <w:basedOn w:val="Normln"/>
    <w:rsid w:val="00E54121"/>
    <w:pPr>
      <w:keepNext/>
      <w:spacing w:before="60" w:after="60" w:line="240" w:lineRule="auto"/>
      <w:ind w:left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Normlnweb">
    <w:name w:val="Normal (Web)"/>
    <w:basedOn w:val="Normln"/>
    <w:uiPriority w:val="99"/>
    <w:unhideWhenUsed/>
    <w:rsid w:val="00D82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911AF2A462114B92E526870CCB696F" ma:contentTypeVersion="1" ma:contentTypeDescription="Umožňuje vytvoriť nový dokument." ma:contentTypeScope="" ma:versionID="0ffef2941b46628f25d90b320eeb2deb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CTYWSUCD3UHA-2087524665-184</_dlc_DocId>
    <_dlc_DocIdUrl xmlns="af457a4c-de28-4d38-bda9-e56a61b168cd">
      <Url>https://sp1.prod.metais.local/kyberneticka-bezpecnost/_layouts/15/DocIdRedir.aspx?ID=CTYWSUCD3UHA-2087524665-184</Url>
      <Description>CTYWSUCD3UHA-2087524665-184</Description>
    </_dlc_DocIdUrl>
  </documentManagement>
</p:properties>
</file>

<file path=customXml/itemProps1.xml><?xml version="1.0" encoding="utf-8"?>
<ds:datastoreItem xmlns:ds="http://schemas.openxmlformats.org/officeDocument/2006/customXml" ds:itemID="{98E25F22-3D06-469A-A023-16E643B344D2}"/>
</file>

<file path=customXml/itemProps2.xml><?xml version="1.0" encoding="utf-8"?>
<ds:datastoreItem xmlns:ds="http://schemas.openxmlformats.org/officeDocument/2006/customXml" ds:itemID="{C6DC1386-7109-48CA-8BF7-F0DEDDF42C88}"/>
</file>

<file path=customXml/itemProps3.xml><?xml version="1.0" encoding="utf-8"?>
<ds:datastoreItem xmlns:ds="http://schemas.openxmlformats.org/officeDocument/2006/customXml" ds:itemID="{7748E6ED-FD56-4B36-9D48-485A5EFDCEB6}"/>
</file>

<file path=customXml/itemProps4.xml><?xml version="1.0" encoding="utf-8"?>
<ds:datastoreItem xmlns:ds="http://schemas.openxmlformats.org/officeDocument/2006/customXml" ds:itemID="{A39B1674-89BE-403C-B9A2-BBEE1A1FB472}"/>
</file>

<file path=customXml/itemProps5.xml><?xml version="1.0" encoding="utf-8"?>
<ds:datastoreItem xmlns:ds="http://schemas.openxmlformats.org/officeDocument/2006/customXml" ds:itemID="{B0E1CAA5-82D2-4172-8346-60DA86EF2D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1032</Words>
  <Characters>5889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/>
      <vt:lpstr>    Metodika pre spoločné postupy a podporu (hotline) za účelom zabezpečenia prevenc</vt:lpstr>
    </vt:vector>
  </TitlesOfParts>
  <Company/>
  <LinksUpToDate>false</LinksUpToDate>
  <CharactersWithSpaces>6908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2650</dc:creator>
  <cp:lastModifiedBy>2650</cp:lastModifiedBy>
  <cp:revision>11</cp:revision>
  <dcterms:created xsi:type="dcterms:W3CDTF">2017-06-16T08:47:00Z</dcterms:created>
  <dcterms:modified xsi:type="dcterms:W3CDTF">2017-06-19T08:00:00Z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0x01010069911AF2A462114B92E526870CCB696F</vt:lpwstr>
  </property>
  <property fmtid="{D5CDD505-2E9C-101B-9397-08002B2CF9AE}" pid="3" name="_dlc_DocIdItemGuid">
    <vt:lpwstr>19200827-e64d-4bd8-bd95-58046d4b8fbd</vt:lpwstr>
  </property>
</Properties>
</file>