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Mriekatabuky"/>
        <w:tblW w:w="9639" w:type="dxa"/>
        <w:jc w:val="center"/>
        <w:tblLayout w:type="fixed"/>
        <w:tblLook w:val="04A0" w:firstRow="1" w:lastRow="0" w:firstColumn="1" w:lastColumn="0" w:noHBand="0" w:noVBand="1"/>
      </w:tblPr>
      <w:tblGrid>
        <w:gridCol w:w="579"/>
        <w:gridCol w:w="3249"/>
        <w:gridCol w:w="5811"/>
      </w:tblGrid>
      <w:tr w14:paraId="7505F1A1" w:rsidR="00DC431F" w:rsidRPr="00DC431F" w:rsidTr="004906F5">
        <w:trPr>
          <w:trHeight w:hRule="exact" w:val="567"/>
          <w:jc w:val="center"/>
        </w:trPr>
        <w:tc>
          <w:tcPr>
            <w:tcW w:w="3828" w:type="dxa"/>
            <w:gridSpan w:val="2"/>
            <w:shd w:val="clear" w:color="auto" w:fill="auto"/>
          </w:tcPr>
          <w:p w14:paraId="1ACAEDC7" w:rsidR="00DC431F" w:rsidRPr="00DC431F" w:rsidRDefault="00DC431F" w:rsidP="00DC431F">
            <w:r w:rsidRPr="00DC431F">
              <w:t>Znenie podmienky poskytnutia príspevku</w:t>
            </w:r>
          </w:p>
        </w:tc>
        <w:tc>
          <w:tcPr>
            <w:tcW w:w="5811" w:type="dxa"/>
            <w:shd w:val="clear" w:color="auto" w:fill="auto"/>
          </w:tcPr>
          <w:p w14:paraId="0F1A1A67" w:rsidR="00DC431F" w:rsidRPr="00DC431F" w:rsidRDefault="00DC431F" w:rsidP="00DC431F">
            <w:pPr>
              <w:jc w:val="both"/>
            </w:pPr>
            <w:r w:rsidRPr="00DC431F">
              <w:t xml:space="preserve">Popis podmienky poskytnutia príspevku a spôsob formy jej overenia na preukázanie jej splnenia </w:t>
            </w:r>
          </w:p>
        </w:tc>
      </w:tr>
      <w:tr w14:paraId="3A469D33" w:rsidR="00DC431F" w:rsidRPr="00DC431F" w:rsidTr="004906F5">
        <w:trPr>
          <w:trHeight w:val="451"/>
          <w:jc w:val="center"/>
        </w:trPr>
        <w:tc>
          <w:tcPr>
            <w:tcW w:w="579" w:type="dxa"/>
            <w:vMerge w:val="restart"/>
            <w:shd w:val="clear" w:color="auto" w:fill="auto"/>
          </w:tcPr>
          <w:p w14:paraId="751A74D0" w:rsidR="00DC431F" w:rsidRPr="00DC431F" w:rsidRDefault="00DC431F" w:rsidP="00DC431F">
            <w:pPr>
              <w:jc w:val="both"/>
              <w:rPr>
                <w:b/>
                <w:bCs/>
              </w:rPr>
            </w:pPr>
            <w:r w:rsidRPr="00DC431F">
              <w:rPr>
                <w:b/>
                <w:bCs/>
              </w:rPr>
              <w:t>1.</w:t>
            </w:r>
          </w:p>
          <w:p w14:paraId="1366376A" w:rsidR="00DC431F" w:rsidRPr="00DC431F" w:rsidRDefault="00DC431F" w:rsidP="00DC431F">
            <w:pPr>
              <w:jc w:val="both"/>
              <w:rPr>
                <w:b/>
              </w:rPr>
            </w:pPr>
          </w:p>
        </w:tc>
        <w:tc>
          <w:tcPr>
            <w:tcW w:w="3249" w:type="dxa"/>
            <w:vMerge w:val="restart"/>
            <w:shd w:val="clear" w:color="auto" w:fill="FDE9D9"/>
          </w:tcPr>
          <w:p w14:paraId="2E53C4CA" w:rsidR="00DC431F" w:rsidRPr="00DC431F" w:rsidRDefault="00DC431F" w:rsidP="000A2C3B">
            <w:pPr>
              <w:jc w:val="both"/>
              <w:rPr>
                <w:b/>
                <w:bCs/>
              </w:rPr>
            </w:pPr>
            <w:r w:rsidRPr="00DC431F">
              <w:rPr>
                <w:b/>
                <w:bCs/>
              </w:rPr>
              <w:t xml:space="preserve">Podmienkou je aby projekt začínal podrobnou analýzou dát OVM a žiadosť o </w:t>
            </w:r>
            <w:proofErr w:type="spellStart"/>
            <w:r w:rsidRPr="00DC431F">
              <w:rPr>
                <w:b/>
                <w:bCs/>
              </w:rPr>
              <w:t>NfP</w:t>
            </w:r>
            <w:proofErr w:type="spellEnd"/>
            <w:r w:rsidRPr="00DC431F">
              <w:rPr>
                <w:b/>
                <w:bCs/>
              </w:rPr>
              <w:t xml:space="preserve"> obsahovala základnú analýzu dát OVM</w:t>
            </w:r>
            <w:r w:rsidR="000A2C3B">
              <w:rPr>
                <w:b/>
                <w:bCs/>
              </w:rPr>
              <w:t>.</w:t>
            </w:r>
            <w:r w:rsidR="0032197F">
              <w:t xml:space="preserve">               </w:t>
            </w:r>
            <w:r w:rsidR="00C605B6">
              <w:t xml:space="preserve"> </w:t>
            </w:r>
            <w:r w:rsidR="0032197F">
              <w:t xml:space="preserve">                     </w:t>
            </w:r>
          </w:p>
        </w:tc>
        <w:tc>
          <w:tcPr>
            <w:tcW w:w="5811" w:type="dxa"/>
          </w:tcPr>
          <w:p w14:paraId="438D36B0" w:rsidR="006228AF" w:rsidRPr="00E93E1C" w:rsidRDefault="006228AF" w:rsidP="006228AF">
            <w:pPr>
              <w:spacing w:after="120"/>
              <w:jc w:val="both"/>
              <w:rPr>
                <w:ins w:id="0" w:author="Juraj Kodydek" w:date="2018-04-16T13:38:00Z"/>
                <w:rFonts w:ascii="Times New Roman" w:hAnsi="Times New Roman"/>
                <w:b/>
                <w:sz w:val="21"/>
                <w:szCs w:val="21"/>
                <w:lang w:eastAsia="cs-CZ"/>
              </w:rPr>
            </w:pPr>
            <w:ins w:id="1" w:author="Juraj Kodydek" w:date="2018-04-16T13:38:00Z">
              <w:r w:rsidRPr="00E93E1C">
                <w:rPr>
                  <w:rFonts w:ascii="Times New Roman" w:hAnsi="Times New Roman" w:eastAsia="Calibri"/>
                  <w:sz w:val="21"/>
                  <w:szCs w:val="21"/>
                </w:rPr>
                <w:t xml:space="preserve">Jedným z hlavných povinných bodov štúdie ako prílohy k </w:t>
              </w:r>
              <w:proofErr w:type="spellStart"/>
              <w:r w:rsidRPr="00E93E1C">
                <w:rPr>
                  <w:rFonts w:ascii="Times New Roman" w:hAnsi="Times New Roman" w:eastAsia="Calibri"/>
                  <w:sz w:val="21"/>
                  <w:szCs w:val="21"/>
                </w:rPr>
                <w:t>ŽoNFP</w:t>
              </w:r>
              <w:proofErr w:type="spellEnd"/>
              <w:r w:rsidRPr="00E93E1C">
                <w:rPr>
                  <w:rFonts w:ascii="Times New Roman" w:hAnsi="Times New Roman" w:eastAsia="Calibri"/>
                  <w:sz w:val="21"/>
                  <w:szCs w:val="21"/>
                </w:rPr>
                <w:t xml:space="preserve">, je identifikovanie poskytovaných a konzumovaných </w:t>
              </w:r>
              <w:proofErr w:type="spellStart"/>
              <w:r w:rsidRPr="00E93E1C">
                <w:rPr>
                  <w:rFonts w:ascii="Times New Roman" w:hAnsi="Times New Roman" w:eastAsia="Calibri"/>
                  <w:sz w:val="21"/>
                  <w:szCs w:val="21"/>
                </w:rPr>
                <w:t>datasetov</w:t>
              </w:r>
              <w:proofErr w:type="spellEnd"/>
              <w:r w:rsidRPr="00E93E1C">
                <w:rPr>
                  <w:rFonts w:ascii="Times New Roman" w:hAnsi="Times New Roman" w:eastAsia="Calibri"/>
                  <w:sz w:val="21"/>
                  <w:szCs w:val="21"/>
                </w:rPr>
                <w:t xml:space="preserve">, definovanie výstupov, ktoré budú aplikované pre každý </w:t>
              </w:r>
              <w:proofErr w:type="spellStart"/>
              <w:r w:rsidRPr="00E93E1C">
                <w:rPr>
                  <w:rFonts w:ascii="Times New Roman" w:hAnsi="Times New Roman" w:eastAsia="Calibri"/>
                  <w:sz w:val="21"/>
                  <w:szCs w:val="21"/>
                </w:rPr>
                <w:t>dataset</w:t>
              </w:r>
              <w:proofErr w:type="spellEnd"/>
              <w:r w:rsidRPr="00E93E1C">
                <w:rPr>
                  <w:rFonts w:ascii="Times New Roman" w:hAnsi="Times New Roman" w:eastAsia="Calibri"/>
                  <w:sz w:val="21"/>
                  <w:szCs w:val="21"/>
                </w:rPr>
                <w:t xml:space="preserve"> a  vyčíslenie ich Hodnoty za peniaze a to v definovanom rozsahu a formáte.</w:t>
              </w:r>
            </w:ins>
          </w:p>
          <w:p w14:paraId="6046C2E9" w:rsidR="00DC431F" w:rsidRPr="006228AF" w:rsidDel="00113338" w:rsidRDefault="00DC431F" w:rsidP="00DC431F">
            <w:pPr>
              <w:spacing w:before="60" w:after="60"/>
              <w:jc w:val="both"/>
              <w:rPr>
                <w:del w:id="2" w:author="Juraj Kodydek" w:date="2018-04-16T13:44:00Z"/>
                <w:rFonts w:eastAsia="Calibri"/>
                <w:i/>
                <w:rPrChange w:id="3" w:author="Juraj Kodydek" w:date="2018-04-16T13:39:00Z">
                  <w:rPr>
                    <w:del w:id="4" w:author="Juraj Kodydek" w:date="2018-04-16T13:44:00Z"/>
                    <w:rFonts w:eastAsia="Calibri"/>
                  </w:rPr>
                </w:rPrChange>
              </w:rPr>
            </w:pPr>
            <w:del w:id="5" w:author="Juraj Kodydek" w:date="2018-04-16T13:44:00Z">
              <w:r w:rsidRPr="006228AF" w:rsidDel="00113338">
                <w:rPr>
                  <w:rFonts w:eastAsia="Calibri"/>
                  <w:i/>
                  <w:rPrChange w:author="Juraj Kodydek" w:date="2018-04-16T13:39:00Z" w:id="6">
                    <w:rPr>
                      <w:rFonts w:eastAsia="Calibri"/>
                    </w:rPr>
                  </w:rPrChange>
                </w:rPr>
                <w:delText xml:space="preserve">Identifikovanie a kvantifikovanie poskytovaných a konzumovaných kľúčových dát je povinnou súčasťou všetkých rozvojových aktivít. Jedným z hlavných bodov štúdie ako prílohy k ŽoNFP, musí byť preto identifikovanie a prehľadná analýza využívaných dát vrátane odhadu </w:delText>
              </w:r>
            </w:del>
            <w:ins w:id="7" w:author="Toshiba" w:date="2018-04-16T09:05:00Z">
              <w:del w:id="8" w:author="Juraj Kodydek" w:date="2018-04-16T13:44:00Z">
                <w:r w:rsidR="00EB1CB1" w:rsidRPr="006228AF" w:rsidDel="00113338">
                  <w:rPr>
                    <w:rFonts w:eastAsia="Calibri"/>
                    <w:i/>
                    <w:rPrChange w:author="Juraj Kodydek" w:date="2018-04-16T13:39:00Z" w:id="9">
                      <w:rPr>
                        <w:rFonts w:eastAsia="Calibri"/>
                      </w:rPr>
                    </w:rPrChange>
                  </w:rPr>
                  <w:delText xml:space="preserve">hodnoty za peniaze </w:delText>
                </w:r>
              </w:del>
            </w:ins>
            <w:del w:id="10" w:author="Juraj Kodydek" w:date="2018-04-16T13:44:00Z">
              <w:r w:rsidRPr="006228AF" w:rsidDel="00113338">
                <w:rPr>
                  <w:rFonts w:eastAsia="Calibri"/>
                  <w:i/>
                  <w:rPrChange w:author="Juraj Kodydek" w:date="2018-04-16T13:39:00Z" w:id="11">
                    <w:rPr>
                      <w:rFonts w:eastAsia="Calibri"/>
                    </w:rPr>
                  </w:rPrChange>
                </w:rPr>
                <w:delText>a to v rozsahu a formáte, ktorý je definovaný v prílohe tejto dopytovej výzvy (príloha č</w:delText>
              </w:r>
              <w:r w:rsidRPr="006228AF" w:rsidDel="00113338">
                <w:rPr>
                  <w:rFonts w:eastAsia="Calibri"/>
                  <w:i/>
                  <w:highlight w:val="cyan"/>
                  <w:rPrChange w:author="Juraj Kodydek" w:date="2018-04-16T13:39:00Z" w:id="12">
                    <w:rPr>
                      <w:rFonts w:eastAsia="Calibri"/>
                      <w:highlight w:val="cyan"/>
                    </w:rPr>
                  </w:rPrChange>
                </w:rPr>
                <w:delText>.</w:delText>
              </w:r>
              <w:r w:rsidRPr="006228AF" w:rsidDel="00113338">
                <w:rPr>
                  <w:rFonts w:eastAsia="Calibri"/>
                  <w:i/>
                  <w:rPrChange w:author="Juraj Kodydek" w:date="2018-04-16T13:39:00Z" w:id="13">
                    <w:rPr>
                      <w:rFonts w:eastAsia="Calibri"/>
                    </w:rPr>
                  </w:rPrChange>
                </w:rPr>
                <w:delText>15).</w:delText>
              </w:r>
            </w:del>
          </w:p>
          <w:p w14:paraId="01658A97" w:rsidR="00DC431F" w:rsidRPr="00DC431F" w:rsidRDefault="00DC431F" w:rsidP="00DC431F">
            <w:pPr>
              <w:spacing w:before="60" w:after="60"/>
              <w:jc w:val="both"/>
              <w:rPr>
                <w:rFonts w:eastAsia="Calibri"/>
              </w:rPr>
            </w:pPr>
            <w:r w:rsidRPr="00DC431F">
              <w:rPr>
                <w:rFonts w:eastAsia="Calibri"/>
              </w:rPr>
              <w:t>Analýza údajov musí obsahovať:</w:t>
            </w:r>
          </w:p>
          <w:p w14:paraId="60690212" w:rsidR="00DC431F" w:rsidRPr="006228AF" w:rsidRDefault="00DC431F">
            <w:pPr>
              <w:pStyle w:val="Odsekzoznamu"/>
              <w:numPr>
                <w:ilvl w:val="0"/>
                <w:numId w:val="3"/>
              </w:numPr>
              <w:spacing w:after="120"/>
              <w:jc w:val="both"/>
              <w:rPr>
                <w:lang w:eastAsia="cs-CZ"/>
              </w:rPr>
              <w:pPrChange w:id="14" w:author="Juraj Kodydek" w:date="2018-04-16T13:33:00Z">
                <w:pPr>
                  <w:spacing w:after="120"/>
                  <w:ind w:left="360" w:hanging="360"/>
                  <w:jc w:val="both"/>
                </w:pPr>
              </w:pPrChange>
            </w:pPr>
            <w:r w:rsidRPr="006228AF">
              <w:rPr>
                <w:lang w:eastAsia="cs-CZ"/>
              </w:rPr>
              <w:t xml:space="preserve">Zoznam relevantných objektov evidencie, ktoré eviduje </w:t>
            </w:r>
          </w:p>
          <w:p w14:paraId="704911EE" w:rsidR="00DC431F" w:rsidRPr="006228AF" w:rsidRDefault="00DC431F">
            <w:pPr>
              <w:pStyle w:val="Odsekzoznamu"/>
              <w:numPr>
                <w:ilvl w:val="0"/>
                <w:numId w:val="3"/>
              </w:numPr>
              <w:spacing w:after="120"/>
              <w:jc w:val="both"/>
              <w:rPr>
                <w:lang w:eastAsia="cs-CZ"/>
              </w:rPr>
              <w:pPrChange w:id="15" w:author="Juraj Kodydek" w:date="2018-04-16T13:33:00Z">
                <w:pPr>
                  <w:spacing w:after="120"/>
                  <w:ind w:left="360" w:hanging="360"/>
                  <w:jc w:val="both"/>
                </w:pPr>
              </w:pPrChange>
            </w:pPr>
            <w:r w:rsidRPr="006228AF">
              <w:rPr>
                <w:lang w:eastAsia="cs-CZ"/>
              </w:rPr>
              <w:t>Zoznam využívaných objektov evidencie z iných informačných systémov, ktoré sú potrebné pre efektívny výkon agendy.</w:t>
            </w:r>
          </w:p>
          <w:p w14:paraId="454CDB97" w:rsidR="00DC431F" w:rsidRPr="00DC431F" w:rsidDel="006228AF" w:rsidRDefault="00DC431F" w:rsidP="00DC431F">
            <w:pPr>
              <w:spacing w:after="120"/>
              <w:ind w:left="360" w:hanging="360"/>
              <w:jc w:val="both"/>
              <w:rPr>
                <w:del w:id="16" w:author="Juraj Kodydek" w:date="2018-04-16T13:33:00Z"/>
                <w:lang w:eastAsia="cs-CZ"/>
              </w:rPr>
            </w:pPr>
            <w:del w:id="17" w:author="Juraj Kodydek" w:date="2018-04-16T13:33:00Z">
              <w:r w:rsidRPr="00DC431F" w:rsidDel="006228AF">
                <w:rPr>
                  <w:lang w:eastAsia="cs-CZ"/>
                </w:rPr>
                <w:delText xml:space="preserve">Ohodnotenie efektívnosti projektu vzhľadom k pridanej hodnote </w:delText>
              </w:r>
            </w:del>
          </w:p>
          <w:p w14:paraId="488E0D86" w:rsidR="00DC431F" w:rsidRPr="00DC431F" w:rsidRDefault="00DC431F" w:rsidP="00DC431F">
            <w:pPr>
              <w:spacing w:after="120"/>
              <w:ind w:left="360" w:hanging="360"/>
              <w:jc w:val="both"/>
              <w:rPr>
                <w:lang w:eastAsia="cs-CZ"/>
              </w:rPr>
            </w:pPr>
            <w:r w:rsidRPr="00DC431F">
              <w:rPr>
                <w:lang w:eastAsia="cs-CZ"/>
              </w:rPr>
              <w:t>Pre každý objekt evidencie bude uvedené:</w:t>
            </w:r>
          </w:p>
          <w:p w14:paraId="7240C7D8" w:rsidR="00DC431F" w:rsidRDefault="00DC431F">
            <w:pPr>
              <w:pStyle w:val="Odsekzoznamu"/>
              <w:numPr>
                <w:ilvl w:val="0"/>
                <w:numId w:val="4"/>
              </w:numPr>
              <w:spacing w:after="120"/>
              <w:jc w:val="both"/>
              <w:rPr>
                <w:ins w:id="18" w:author="Juraj Kodydek" w:date="2018-04-16T13:36:00Z"/>
                <w:lang w:eastAsia="cs-CZ"/>
              </w:rPr>
              <w:pPrChange w:id="19" w:author="Juraj Kodydek" w:date="2018-04-16T13:33:00Z">
                <w:pPr>
                  <w:spacing w:after="120"/>
                  <w:ind w:left="360" w:hanging="360"/>
                  <w:jc w:val="both"/>
                </w:pPr>
              </w:pPrChange>
            </w:pPr>
            <w:r w:rsidRPr="006228AF">
              <w:rPr>
                <w:lang w:eastAsia="cs-CZ"/>
              </w:rPr>
              <w:t>Je objekt kľúčový,</w:t>
            </w:r>
          </w:p>
          <w:p w14:paraId="3EB77B8A" w:rsidR="006228AF" w:rsidRDefault="006228AF">
            <w:pPr>
              <w:pStyle w:val="Odsekzoznamu"/>
              <w:numPr>
                <w:ilvl w:val="0"/>
                <w:numId w:val="4"/>
              </w:numPr>
              <w:spacing w:after="120"/>
              <w:jc w:val="both"/>
              <w:rPr>
                <w:ins w:id="20" w:author="Juraj Kodydek" w:date="2018-04-16T13:36:00Z"/>
                <w:lang w:eastAsia="cs-CZ"/>
              </w:rPr>
              <w:pPrChange w:id="21" w:author="Juraj Kodydek" w:date="2018-04-16T13:33:00Z">
                <w:pPr>
                  <w:spacing w:after="120"/>
                  <w:ind w:left="360" w:hanging="360"/>
                  <w:jc w:val="both"/>
                </w:pPr>
              </w:pPrChange>
            </w:pPr>
            <w:ins w:id="22" w:author="Juraj Kodydek" w:date="2018-04-16T13:36:00Z">
              <w:r>
                <w:t>Bude pre objekt zavedený systematický manažment</w:t>
              </w:r>
              <w:r w:rsidRPr="004D7A24">
                <w:t xml:space="preserve"> údajov</w:t>
              </w:r>
            </w:ins>
          </w:p>
          <w:p w14:paraId="04269D4E" w:rsidR="006228AF" w:rsidRPr="006228AF" w:rsidRDefault="006228AF">
            <w:pPr>
              <w:pStyle w:val="Odsekzoznamu"/>
              <w:numPr>
                <w:ilvl w:val="0"/>
                <w:numId w:val="4"/>
              </w:numPr>
              <w:spacing w:after="120"/>
              <w:jc w:val="both"/>
              <w:rPr>
                <w:lang w:eastAsia="cs-CZ"/>
              </w:rPr>
              <w:pPrChange w:id="23" w:author="Juraj Kodydek" w:date="2018-04-16T13:33:00Z">
                <w:pPr>
                  <w:spacing w:after="120"/>
                  <w:ind w:left="360" w:hanging="360"/>
                  <w:jc w:val="both"/>
                </w:pPr>
              </w:pPrChange>
            </w:pPr>
            <w:ins w:id="24" w:author="Juraj Kodydek" w:date="2018-04-16T13:36:00Z">
              <w:r>
                <w:t>Bude pre objekt realizovan</w:t>
              </w:r>
            </w:ins>
            <w:ins w:id="25" w:author="Juraj Kodydek" w:date="2018-04-16T13:37:00Z">
              <w:r>
                <w:t>é č</w:t>
              </w:r>
            </w:ins>
            <w:ins w:id="26" w:author="Juraj Kodydek" w:date="2018-04-16T13:36:00Z">
              <w:r w:rsidRPr="004D7A24">
                <w:t>istenie údajov</w:t>
              </w:r>
            </w:ins>
          </w:p>
          <w:p w14:paraId="5F1C4F77" w:rsidR="00DC431F" w:rsidRDefault="00DC431F">
            <w:pPr>
              <w:pStyle w:val="Odsekzoznamu"/>
              <w:numPr>
                <w:ilvl w:val="0"/>
                <w:numId w:val="4"/>
              </w:numPr>
              <w:spacing w:after="120"/>
              <w:jc w:val="both"/>
              <w:rPr>
                <w:ins w:id="27" w:author="Juraj Kodydek" w:date="2018-04-16T13:34:00Z"/>
                <w:lang w:eastAsia="cs-CZ"/>
              </w:rPr>
              <w:pPrChange w:id="28" w:author="Juraj Kodydek" w:date="2018-04-16T13:33:00Z">
                <w:pPr>
                  <w:spacing w:after="120"/>
                  <w:ind w:left="360" w:hanging="360"/>
                  <w:jc w:val="both"/>
                </w:pPr>
              </w:pPrChange>
            </w:pPr>
            <w:del w:id="29" w:author="Juraj Kodydek" w:date="2018-04-16T13:34:00Z">
              <w:r w:rsidRPr="006228AF" w:rsidDel="006228AF">
                <w:rPr>
                  <w:lang w:eastAsia="cs-CZ"/>
                </w:rPr>
                <w:delText xml:space="preserve">Plánuje </w:delText>
              </w:r>
            </w:del>
            <w:ins w:id="30" w:author="Juraj Kodydek" w:date="2018-04-16T13:34:00Z">
              <w:r w:rsidR="006228AF">
                <w:rPr>
                  <w:lang w:eastAsia="cs-CZ"/>
                </w:rPr>
                <w:t>Bude</w:t>
              </w:r>
              <w:r w:rsidR="006228AF" w:rsidRPr="006228AF">
                <w:rPr>
                  <w:lang w:eastAsia="cs-CZ"/>
                </w:rPr>
                <w:t xml:space="preserve"> </w:t>
              </w:r>
            </w:ins>
            <w:r w:rsidRPr="006228AF">
              <w:rPr>
                <w:lang w:eastAsia="cs-CZ"/>
              </w:rPr>
              <w:t>sa zdieľať (s inými inštitúciami),</w:t>
            </w:r>
          </w:p>
          <w:p w14:paraId="3AF2D0B0" w:rsidR="006228AF" w:rsidRPr="006228AF" w:rsidRDefault="006228AF">
            <w:pPr>
              <w:pStyle w:val="Odsekzoznamu"/>
              <w:numPr>
                <w:ilvl w:val="0"/>
                <w:numId w:val="4"/>
              </w:numPr>
              <w:spacing w:after="120"/>
              <w:jc w:val="both"/>
              <w:rPr>
                <w:lang w:eastAsia="cs-CZ"/>
              </w:rPr>
              <w:pPrChange w:id="31" w:author="Juraj Kodydek" w:date="2018-04-16T13:37:00Z">
                <w:pPr>
                  <w:spacing w:after="120"/>
                  <w:ind w:left="360" w:hanging="360"/>
                  <w:jc w:val="both"/>
                </w:pPr>
              </w:pPrChange>
            </w:pPr>
            <w:ins w:id="32" w:author="Juraj Kodydek" w:date="2018-04-16T13:34:00Z">
              <w:r>
                <w:rPr>
                  <w:lang w:eastAsia="cs-CZ"/>
                </w:rPr>
                <w:t>Bude</w:t>
              </w:r>
              <w:r w:rsidRPr="006228AF">
                <w:rPr>
                  <w:lang w:eastAsia="cs-CZ"/>
                </w:rPr>
                <w:t xml:space="preserve"> sa </w:t>
              </w:r>
              <w:r>
                <w:rPr>
                  <w:lang w:eastAsia="cs-CZ"/>
                </w:rPr>
                <w:t>interne konzumovať,</w:t>
              </w:r>
            </w:ins>
          </w:p>
          <w:p w14:paraId="3D71EB79" w:rsidR="00DC431F" w:rsidRPr="006228AF" w:rsidRDefault="00DC431F">
            <w:pPr>
              <w:pStyle w:val="Odsekzoznamu"/>
              <w:numPr>
                <w:ilvl w:val="0"/>
                <w:numId w:val="4"/>
              </w:numPr>
              <w:spacing w:after="120"/>
              <w:jc w:val="both"/>
              <w:rPr>
                <w:lang w:eastAsia="cs-CZ"/>
              </w:rPr>
              <w:pPrChange w:id="33" w:author="Juraj Kodydek" w:date="2018-04-16T13:33:00Z">
                <w:pPr>
                  <w:spacing w:after="120"/>
                  <w:ind w:left="360" w:hanging="360"/>
                  <w:jc w:val="both"/>
                </w:pPr>
              </w:pPrChange>
            </w:pPr>
            <w:del w:id="34" w:author="Juraj Kodydek" w:date="2018-04-16T13:35:00Z">
              <w:r w:rsidRPr="006228AF" w:rsidDel="006228AF">
                <w:rPr>
                  <w:lang w:eastAsia="cs-CZ"/>
                </w:rPr>
                <w:delText xml:space="preserve">Plánuje </w:delText>
              </w:r>
            </w:del>
            <w:ins w:id="35" w:author="Juraj Kodydek" w:date="2018-04-16T13:35:00Z">
              <w:r w:rsidR="006228AF">
                <w:rPr>
                  <w:lang w:eastAsia="cs-CZ"/>
                </w:rPr>
                <w:t>Bude</w:t>
              </w:r>
            </w:ins>
            <w:del w:id="36" w:author="Juraj Kodydek" w:date="2018-04-16T13:35:00Z">
              <w:r w:rsidRPr="006228AF" w:rsidDel="006228AF">
                <w:rPr>
                  <w:lang w:eastAsia="cs-CZ"/>
                </w:rPr>
                <w:delText>sa</w:delText>
              </w:r>
            </w:del>
            <w:r w:rsidRPr="006228AF">
              <w:rPr>
                <w:lang w:eastAsia="cs-CZ"/>
              </w:rPr>
              <w:t xml:space="preserve"> vyhlás</w:t>
            </w:r>
            <w:ins w:id="37" w:author="Juraj Kodydek" w:date="2018-04-16T13:35:00Z">
              <w:r w:rsidR="006228AF">
                <w:rPr>
                  <w:lang w:eastAsia="cs-CZ"/>
                </w:rPr>
                <w:t>ený</w:t>
              </w:r>
            </w:ins>
            <w:del w:id="38" w:author="Juraj Kodydek" w:date="2018-04-16T13:35:00Z">
              <w:r w:rsidRPr="006228AF" w:rsidDel="006228AF">
                <w:rPr>
                  <w:lang w:eastAsia="cs-CZ"/>
                </w:rPr>
                <w:delText>iť</w:delText>
              </w:r>
            </w:del>
            <w:r w:rsidRPr="006228AF">
              <w:rPr>
                <w:lang w:eastAsia="cs-CZ"/>
              </w:rPr>
              <w:t xml:space="preserve"> ako referenčný,</w:t>
            </w:r>
          </w:p>
          <w:p w14:paraId="25D19D44" w:rsidR="00DC431F" w:rsidRPr="006228AF" w:rsidRDefault="00DC431F">
            <w:pPr>
              <w:pStyle w:val="Odsekzoznamu"/>
              <w:numPr>
                <w:ilvl w:val="0"/>
                <w:numId w:val="4"/>
              </w:numPr>
              <w:spacing w:after="120"/>
              <w:jc w:val="both"/>
              <w:rPr>
                <w:lang w:eastAsia="cs-CZ"/>
              </w:rPr>
              <w:pPrChange w:id="39" w:author="Juraj Kodydek" w:date="2018-04-16T13:33:00Z">
                <w:pPr>
                  <w:spacing w:after="120"/>
                  <w:ind w:left="360" w:hanging="360"/>
                  <w:jc w:val="both"/>
                </w:pPr>
              </w:pPrChange>
            </w:pPr>
            <w:del w:id="40" w:author="Juraj Kodydek" w:date="2018-04-16T13:35:00Z">
              <w:r w:rsidRPr="006228AF" w:rsidDel="006228AF">
                <w:rPr>
                  <w:lang w:eastAsia="cs-CZ"/>
                </w:rPr>
                <w:delText xml:space="preserve">Plánuje </w:delText>
              </w:r>
            </w:del>
            <w:ins w:id="41" w:author="Juraj Kodydek" w:date="2018-04-16T13:35:00Z">
              <w:r w:rsidR="006228AF">
                <w:rPr>
                  <w:lang w:eastAsia="cs-CZ"/>
                </w:rPr>
                <w:t>Bude</w:t>
              </w:r>
              <w:r w:rsidR="006228AF" w:rsidRPr="006228AF">
                <w:rPr>
                  <w:lang w:eastAsia="cs-CZ"/>
                </w:rPr>
                <w:t xml:space="preserve"> </w:t>
              </w:r>
            </w:ins>
            <w:r w:rsidRPr="006228AF">
              <w:rPr>
                <w:lang w:eastAsia="cs-CZ"/>
              </w:rPr>
              <w:t>sa automatizovane publikovať vo formáte otvorených údajov (vrátane navrhovanej kvality),</w:t>
            </w:r>
          </w:p>
          <w:p w14:paraId="62FEC0B8" w:rsidR="00DC431F" w:rsidRDefault="00DC431F">
            <w:pPr>
              <w:pStyle w:val="Odsekzoznamu"/>
              <w:numPr>
                <w:ilvl w:val="0"/>
                <w:numId w:val="4"/>
              </w:numPr>
              <w:spacing w:after="120"/>
              <w:jc w:val="both"/>
              <w:rPr>
                <w:ins w:id="42" w:author="Juraj Kodydek" w:date="2018-04-16T13:34:00Z"/>
                <w:lang w:eastAsia="cs-CZ"/>
              </w:rPr>
              <w:pPrChange w:id="43" w:author="Juraj Kodydek" w:date="2018-04-16T13:33:00Z">
                <w:pPr>
                  <w:spacing w:after="120"/>
                  <w:ind w:left="360" w:hanging="360"/>
                  <w:jc w:val="both"/>
                </w:pPr>
              </w:pPrChange>
            </w:pPr>
            <w:r w:rsidRPr="006228AF">
              <w:rPr>
                <w:lang w:eastAsia="cs-CZ"/>
              </w:rPr>
              <w:t>Je viazaný k subjektu a bude sprístupnený cez manažment osobných údajov.</w:t>
            </w:r>
          </w:p>
          <w:p w14:paraId="290A5937" w:rsidR="006228AF" w:rsidRDefault="006228AF">
            <w:pPr>
              <w:pStyle w:val="Odsekzoznamu"/>
              <w:numPr>
                <w:ilvl w:val="0"/>
                <w:numId w:val="4"/>
              </w:numPr>
              <w:spacing w:after="120"/>
              <w:jc w:val="both"/>
              <w:rPr>
                <w:ins w:id="44" w:author="Juraj Kodydek" w:date="2018-04-16T13:33:00Z"/>
                <w:lang w:eastAsia="cs-CZ"/>
              </w:rPr>
              <w:pPrChange w:id="45" w:author="Juraj Kodydek" w:date="2018-04-16T13:33:00Z">
                <w:pPr>
                  <w:spacing w:after="120"/>
                  <w:ind w:left="360" w:hanging="360"/>
                  <w:jc w:val="both"/>
                </w:pPr>
              </w:pPrChange>
            </w:pPr>
            <w:ins w:id="46" w:author="Juraj Kodydek" w:date="2018-04-16T13:35:00Z">
              <w:r>
                <w:rPr>
                  <w:lang w:eastAsia="cs-CZ"/>
                </w:rPr>
                <w:t>Bude pre účely jeho evidencie vytvorený nový register</w:t>
              </w:r>
            </w:ins>
          </w:p>
          <w:p w14:paraId="365DFB00" w:rsidR="006228AF" w:rsidRPr="006228AF" w:rsidRDefault="006228AF">
            <w:pPr>
              <w:pStyle w:val="Odsekzoznamu"/>
              <w:spacing w:after="120"/>
              <w:jc w:val="both"/>
              <w:rPr>
                <w:lang w:eastAsia="cs-CZ"/>
              </w:rPr>
              <w:pPrChange w:id="47" w:author="Juraj Kodydek" w:date="2018-04-16T13:37:00Z">
                <w:pPr>
                  <w:spacing w:after="120"/>
                  <w:ind w:left="360" w:hanging="360"/>
                  <w:jc w:val="both"/>
                </w:pPr>
              </w:pPrChange>
            </w:pPr>
          </w:p>
          <w:p w14:paraId="26B6A4D8" w:rsidR="006228AF" w:rsidRPr="00E93E1C" w:rsidRDefault="006228AF" w:rsidP="006228AF">
            <w:pPr>
              <w:spacing w:after="120"/>
              <w:jc w:val="both"/>
              <w:rPr>
                <w:ins w:id="48" w:author="Juraj Kodydek" w:date="2018-04-16T13:38:00Z"/>
                <w:rFonts w:ascii="Times New Roman" w:hAnsi="Times New Roman"/>
                <w:b/>
                <w:sz w:val="21"/>
                <w:szCs w:val="21"/>
                <w:lang w:eastAsia="cs-CZ"/>
              </w:rPr>
            </w:pPr>
            <w:ins w:id="49" w:author="Juraj Kodydek" w:date="2018-04-16T13:38:00Z">
              <w:r w:rsidRPr="00E93E1C">
                <w:rPr>
                  <w:rFonts w:ascii="Times New Roman" w:hAnsi="Times New Roman"/>
                  <w:b/>
                  <w:sz w:val="21"/>
                  <w:szCs w:val="21"/>
                  <w:lang w:eastAsia="cs-CZ"/>
                </w:rPr>
                <w:t xml:space="preserve">Definícia </w:t>
              </w:r>
              <w:r>
                <w:rPr>
                  <w:rFonts w:ascii="Times New Roman" w:hAnsi="Times New Roman"/>
                  <w:b/>
                  <w:sz w:val="21"/>
                  <w:szCs w:val="21"/>
                  <w:lang w:eastAsia="cs-CZ"/>
                </w:rPr>
                <w:t>určenia</w:t>
              </w:r>
              <w:r w:rsidRPr="00E93E1C">
                <w:rPr>
                  <w:rFonts w:ascii="Times New Roman" w:hAnsi="Times New Roman"/>
                  <w:b/>
                  <w:sz w:val="21"/>
                  <w:szCs w:val="21"/>
                  <w:lang w:eastAsia="cs-CZ"/>
                </w:rPr>
                <w:t xml:space="preserve"> Hodnoty za peniaze</w:t>
              </w:r>
            </w:ins>
          </w:p>
          <w:p w14:paraId="4980C571" w:rsidR="00DC431F" w:rsidRPr="006228AF" w:rsidDel="006228AF" w:rsidRDefault="00DC431F" w:rsidP="00DC431F">
            <w:pPr>
              <w:spacing w:after="120"/>
              <w:jc w:val="both"/>
              <w:rPr>
                <w:del w:id="50" w:author="Juraj Kodydek" w:date="2018-04-16T13:37:00Z"/>
                <w:b/>
                <w:lang w:eastAsia="cs-CZ"/>
                <w:rPrChange w:id="51" w:author="Juraj Kodydek" w:date="2018-04-16T13:37:00Z">
                  <w:rPr>
                    <w:del w:id="52" w:author="Juraj Kodydek" w:date="2018-04-16T13:37:00Z"/>
                    <w:lang w:eastAsia="cs-CZ"/>
                  </w:rPr>
                </w:rPrChange>
              </w:rPr>
            </w:pPr>
            <w:del w:id="53" w:author="Juraj Kodydek" w:date="2018-04-16T13:38:00Z">
              <w:r w:rsidRPr="006228AF" w:rsidDel="006228AF">
                <w:rPr>
                  <w:b/>
                  <w:lang w:eastAsia="cs-CZ"/>
                  <w:rPrChange w:author="Juraj Kodydek" w:date="2018-04-16T13:37:00Z" w:id="54">
                    <w:rPr>
                      <w:lang w:eastAsia="cs-CZ"/>
                    </w:rPr>
                  </w:rPrChange>
                </w:rPr>
                <w:delText>Definícia efektívnosti ohodnotenia projektu</w:delText>
              </w:r>
            </w:del>
          </w:p>
          <w:p w14:paraId="0778DF7F" w:rsidR="00DC431F" w:rsidRPr="00DC431F" w:rsidDel="00113338" w:rsidRDefault="00DC431F" w:rsidP="006228AF">
            <w:pPr>
              <w:spacing w:after="120"/>
              <w:jc w:val="both"/>
              <w:rPr>
                <w:del w:id="55" w:author="Juraj Kodydek" w:date="2018-04-16T13:44:00Z"/>
                <w:lang w:eastAsia="cs-CZ"/>
              </w:rPr>
            </w:pPr>
            <w:del w:id="56" w:author="Juraj Kodydek" w:date="2018-04-16T13:44:00Z">
              <w:r w:rsidRPr="00DC431F" w:rsidDel="00113338">
                <w:rPr>
                  <w:color w:val="000000"/>
                  <w:sz w:val="21"/>
                  <w:szCs w:val="21"/>
                  <w:lang w:eastAsia="cs-CZ"/>
                </w:rPr>
                <w:delText>Posudzuje sa pridaná hodnota pre naplnenie a realizáciu  priorít definovaných v rámci strategickej priority manažment dát verejnej správy, ktorá bude vyjadrená celkovým súčtom jednotlivých obodovaných datasetov v pomere k celkovým nákladom.</w:delText>
              </w:r>
            </w:del>
          </w:p>
          <w:p w14:paraId="657A2954" w:rsidR="00DC431F" w:rsidRPr="00DC431F" w:rsidDel="009031E3" w:rsidRDefault="00DC431F" w:rsidP="00DC431F">
            <w:pPr>
              <w:spacing w:line="240" w:lineRule="atLeast"/>
              <w:rPr>
                <w:del w:id="57" w:author="Juraj Kodydek" w:date="2018-04-16T12:00:00Z"/>
              </w:rPr>
            </w:pPr>
          </w:p>
          <w:p w14:paraId="30AB171E" w:rsidR="00DC431F" w:rsidDel="00113338" w:rsidRDefault="00DC431F" w:rsidP="00DC431F">
            <w:pPr>
              <w:spacing w:line="240" w:lineRule="atLeast"/>
              <w:rPr>
                <w:del w:id="58" w:author="Juraj Kodydek" w:date="2018-04-16T13:44:00Z"/>
                <w:color w:val="000000"/>
                <w:sz w:val="21"/>
                <w:szCs w:val="21"/>
              </w:rPr>
            </w:pPr>
            <w:del w:id="59" w:author="Juraj Kodydek" w:date="2018-04-16T13:44:00Z">
              <w:r w:rsidRPr="00DC431F" w:rsidDel="00113338">
                <w:rPr>
                  <w:color w:val="000000"/>
                  <w:sz w:val="21"/>
                  <w:szCs w:val="21"/>
                </w:rPr>
                <w:delText>Každému datasetu bude pridelený jeden bod za každý aplikovaný výstup:</w:delText>
              </w:r>
            </w:del>
          </w:p>
          <w:p w14:paraId="71F18E22" w:rsidR="004906F5" w:rsidRPr="00DC431F" w:rsidDel="00113338" w:rsidRDefault="004906F5" w:rsidP="00DC431F">
            <w:pPr>
              <w:spacing w:line="240" w:lineRule="atLeast"/>
              <w:rPr>
                <w:del w:id="60" w:author="Juraj Kodydek" w:date="2018-04-16T13:44:00Z"/>
              </w:rPr>
            </w:pPr>
          </w:p>
          <w:p w14:paraId="655DE4B8" w:rsidR="00DC431F" w:rsidRPr="00DC431F" w:rsidDel="00113338" w:rsidRDefault="00DC431F" w:rsidP="00DC431F">
            <w:pPr>
              <w:spacing w:after="120"/>
              <w:jc w:val="both"/>
              <w:rPr>
                <w:del w:id="61" w:author="Juraj Kodydek" w:date="2018-04-16T13:44:00Z"/>
              </w:rPr>
            </w:pPr>
            <w:del w:id="62" w:author="Juraj Kodydek" w:date="2018-04-16T13:44:00Z">
              <w:r w:rsidRPr="004906F5" w:rsidDel="00113338">
                <w:rPr>
                  <w:color w:val="000000"/>
                  <w:sz w:val="21"/>
                  <w:szCs w:val="21"/>
                </w:rPr>
                <w:delText>A2: Zavedenie systematického manažmentu údajov (1 bod)</w:delText>
              </w:r>
              <w:r w:rsidRPr="00DC431F" w:rsidDel="00113338">
                <w:rPr>
                  <w:rFonts w:ascii="Verdana" w:hAnsi="Verdana" w:eastAsia="Verdana" w:cs="Verdana"/>
                  <w:color w:val="000000"/>
                  <w:sz w:val="21"/>
                  <w:szCs w:val="21"/>
                </w:rPr>
                <w:delText xml:space="preserve"> </w:delText>
              </w:r>
            </w:del>
          </w:p>
          <w:p w14:paraId="246EF1ED" w:rsidR="00DC431F" w:rsidRPr="004906F5" w:rsidDel="00113338" w:rsidRDefault="00DC431F" w:rsidP="00DC431F">
            <w:pPr>
              <w:spacing w:after="120"/>
              <w:jc w:val="both"/>
              <w:rPr>
                <w:del w:id="63" w:author="Juraj Kodydek" w:date="2018-04-16T13:44:00Z"/>
                <w:color w:val="000000"/>
                <w:sz w:val="21"/>
                <w:szCs w:val="21"/>
              </w:rPr>
            </w:pPr>
            <w:del w:id="64" w:author="Juraj Kodydek" w:date="2018-04-16T13:44:00Z">
              <w:r w:rsidRPr="004906F5" w:rsidDel="00113338">
                <w:rPr>
                  <w:color w:val="000000"/>
                  <w:sz w:val="21"/>
                  <w:szCs w:val="21"/>
                </w:rPr>
                <w:delText>A3: Čistenie údajov a dosiahnutie po</w:delText>
              </w:r>
              <w:r w:rsidR="004906F5" w:rsidDel="00113338">
                <w:rPr>
                  <w:color w:val="000000"/>
                  <w:sz w:val="21"/>
                  <w:szCs w:val="21"/>
                </w:rPr>
                <w:delText>žadovanej kvality dát, (1 bod)</w:delText>
              </w:r>
            </w:del>
          </w:p>
          <w:p w14:paraId="1ED8A334" w:rsidR="00DC431F" w:rsidRPr="004906F5" w:rsidDel="00113338" w:rsidRDefault="00DC431F" w:rsidP="00DC431F">
            <w:pPr>
              <w:spacing w:after="120"/>
              <w:jc w:val="both"/>
              <w:rPr>
                <w:del w:id="65" w:author="Juraj Kodydek" w:date="2018-04-16T13:44:00Z"/>
                <w:color w:val="000000"/>
                <w:sz w:val="21"/>
                <w:szCs w:val="21"/>
              </w:rPr>
            </w:pPr>
            <w:del w:id="66" w:author="Juraj Kodydek" w:date="2018-04-16T13:44:00Z">
              <w:r w:rsidRPr="004906F5" w:rsidDel="00113338">
                <w:rPr>
                  <w:color w:val="000000"/>
                  <w:sz w:val="21"/>
                  <w:szCs w:val="21"/>
                </w:rPr>
                <w:delText>A4: Realizácia dátovej integrácie n</w:delText>
              </w:r>
              <w:r w:rsidR="004906F5" w:rsidDel="00113338">
                <w:rPr>
                  <w:color w:val="000000"/>
                  <w:sz w:val="21"/>
                  <w:szCs w:val="21"/>
                </w:rPr>
                <w:delText>a centrálnu platformu, (1 bod)</w:delText>
              </w:r>
            </w:del>
          </w:p>
          <w:p w14:paraId="41D0F147" w:rsidR="00DC431F" w:rsidRPr="004906F5" w:rsidDel="00113338" w:rsidRDefault="00DC431F" w:rsidP="00DC431F">
            <w:pPr>
              <w:spacing w:after="120"/>
              <w:jc w:val="both"/>
              <w:rPr>
                <w:del w:id="67" w:author="Juraj Kodydek" w:date="2018-04-16T13:44:00Z"/>
                <w:color w:val="000000"/>
                <w:sz w:val="21"/>
                <w:szCs w:val="21"/>
              </w:rPr>
            </w:pPr>
            <w:del w:id="68" w:author="Juraj Kodydek" w:date="2018-04-16T13:44:00Z">
              <w:r w:rsidRPr="004906F5" w:rsidDel="00113338">
                <w:rPr>
                  <w:color w:val="000000"/>
                  <w:sz w:val="21"/>
                  <w:szCs w:val="21"/>
                </w:rPr>
                <w:delText>A5: Vyhláseni</w:delText>
              </w:r>
              <w:r w:rsidR="004906F5" w:rsidDel="00113338">
                <w:rPr>
                  <w:color w:val="000000"/>
                  <w:sz w:val="21"/>
                  <w:szCs w:val="21"/>
                </w:rPr>
                <w:delText>e referenčných údajov, (1 bod)</w:delText>
              </w:r>
            </w:del>
          </w:p>
          <w:p w14:paraId="608EA5C0" w:rsidR="00DC431F" w:rsidRPr="004906F5" w:rsidDel="00113338" w:rsidRDefault="00DC431F" w:rsidP="00DC431F">
            <w:pPr>
              <w:spacing w:after="120"/>
              <w:jc w:val="both"/>
              <w:rPr>
                <w:del w:id="69" w:author="Juraj Kodydek" w:date="2018-04-16T13:44:00Z"/>
                <w:color w:val="000000"/>
                <w:sz w:val="21"/>
                <w:szCs w:val="21"/>
              </w:rPr>
            </w:pPr>
            <w:del w:id="70" w:author="Juraj Kodydek" w:date="2018-04-16T13:44:00Z">
              <w:r w:rsidRPr="004906F5" w:rsidDel="00113338">
                <w:rPr>
                  <w:color w:val="000000"/>
                  <w:sz w:val="21"/>
                  <w:szCs w:val="21"/>
                </w:rPr>
                <w:delText>A6: Využiti</w:delText>
              </w:r>
              <w:r w:rsidR="004906F5" w:rsidDel="00113338">
                <w:rPr>
                  <w:color w:val="000000"/>
                  <w:sz w:val="21"/>
                  <w:szCs w:val="21"/>
                </w:rPr>
                <w:delText>e konzumovaných údajov,(1 bod)</w:delText>
              </w:r>
            </w:del>
          </w:p>
          <w:p w14:paraId="21825C95" w:rsidR="00DC431F" w:rsidRPr="004906F5" w:rsidDel="00113338" w:rsidRDefault="00DC431F" w:rsidP="00DC431F">
            <w:pPr>
              <w:spacing w:after="120"/>
              <w:jc w:val="both"/>
              <w:rPr>
                <w:del w:id="71" w:author="Juraj Kodydek" w:date="2018-04-16T13:44:00Z"/>
                <w:color w:val="000000"/>
                <w:sz w:val="21"/>
                <w:szCs w:val="21"/>
              </w:rPr>
            </w:pPr>
            <w:del w:id="72" w:author="Juraj Kodydek" w:date="2018-04-16T13:44:00Z">
              <w:r w:rsidRPr="004906F5" w:rsidDel="00113338">
                <w:rPr>
                  <w:color w:val="000000"/>
                  <w:sz w:val="21"/>
                  <w:szCs w:val="21"/>
                </w:rPr>
                <w:delText>A7: Publikova</w:delText>
              </w:r>
              <w:r w:rsidR="004906F5" w:rsidDel="00113338">
                <w:rPr>
                  <w:color w:val="000000"/>
                  <w:sz w:val="21"/>
                  <w:szCs w:val="21"/>
                </w:rPr>
                <w:delText>nie otvorených údajov, (1 bod)</w:delText>
              </w:r>
            </w:del>
          </w:p>
          <w:p w14:paraId="2692044D" w:rsidR="00DC431F" w:rsidRPr="004906F5" w:rsidDel="00113338" w:rsidRDefault="00DC431F" w:rsidP="00DC431F">
            <w:pPr>
              <w:spacing w:after="120"/>
              <w:jc w:val="both"/>
              <w:rPr>
                <w:del w:id="73" w:author="Juraj Kodydek" w:date="2018-04-16T13:44:00Z"/>
                <w:color w:val="000000"/>
                <w:sz w:val="21"/>
                <w:szCs w:val="21"/>
              </w:rPr>
            </w:pPr>
            <w:del w:id="74" w:author="Juraj Kodydek" w:date="2018-04-16T13:44:00Z">
              <w:r w:rsidRPr="004906F5" w:rsidDel="00113338">
                <w:rPr>
                  <w:color w:val="000000"/>
                  <w:sz w:val="21"/>
                  <w:szCs w:val="21"/>
                </w:rPr>
                <w:delText>A8: Zavedenie manažmentu osobných údajov a poskytnutie údajov p</w:delText>
              </w:r>
              <w:r w:rsidR="004906F5" w:rsidDel="00113338">
                <w:rPr>
                  <w:color w:val="000000"/>
                  <w:sz w:val="21"/>
                  <w:szCs w:val="21"/>
                </w:rPr>
                <w:delText>re službu „moje dáta“, (1 bod)</w:delText>
              </w:r>
            </w:del>
          </w:p>
          <w:p w14:paraId="19333C14" w:rsidR="00DC431F" w:rsidRPr="004906F5" w:rsidDel="00113338" w:rsidRDefault="00DC431F" w:rsidP="00DC431F">
            <w:pPr>
              <w:spacing w:after="120"/>
              <w:jc w:val="both"/>
              <w:rPr>
                <w:del w:id="75" w:author="Juraj Kodydek" w:date="2018-04-16T13:44:00Z"/>
                <w:color w:val="000000"/>
                <w:sz w:val="21"/>
                <w:szCs w:val="21"/>
              </w:rPr>
            </w:pPr>
            <w:del w:id="76" w:author="Juraj Kodydek" w:date="2018-04-16T13:44:00Z">
              <w:r w:rsidRPr="004906F5" w:rsidDel="00113338">
                <w:rPr>
                  <w:color w:val="000000"/>
                  <w:sz w:val="21"/>
                  <w:szCs w:val="21"/>
                </w:rPr>
                <w:lastRenderedPageBreak/>
                <w:delText>A9: Zavedenie reg</w:delText>
              </w:r>
              <w:r w:rsidR="004906F5" w:rsidDel="00113338">
                <w:rPr>
                  <w:color w:val="000000"/>
                  <w:sz w:val="21"/>
                  <w:szCs w:val="21"/>
                </w:rPr>
                <w:delText>istra alebo evidencie, (1 bod)</w:delText>
              </w:r>
            </w:del>
          </w:p>
          <w:p w14:paraId="0FA11D40" w:rsidR="00DC431F" w:rsidRPr="004906F5" w:rsidDel="00113338" w:rsidRDefault="00DC431F" w:rsidP="00DC431F">
            <w:pPr>
              <w:spacing w:after="120"/>
              <w:jc w:val="both"/>
              <w:rPr>
                <w:del w:id="77" w:author="Juraj Kodydek" w:date="2018-04-16T13:44:00Z"/>
                <w:color w:val="000000"/>
                <w:sz w:val="21"/>
                <w:szCs w:val="21"/>
              </w:rPr>
            </w:pPr>
            <w:del w:id="78" w:author="Juraj Kodydek" w:date="2018-04-16T13:44:00Z">
              <w:r w:rsidRPr="004906F5" w:rsidDel="00113338">
                <w:rPr>
                  <w:color w:val="000000"/>
                  <w:sz w:val="21"/>
                  <w:szCs w:val="21"/>
                </w:rPr>
                <w:delText xml:space="preserve">A10: Interná integrácia </w:delText>
              </w:r>
              <w:r w:rsidR="004906F5" w:rsidDel="00113338">
                <w:rPr>
                  <w:color w:val="000000"/>
                  <w:sz w:val="21"/>
                  <w:szCs w:val="21"/>
                </w:rPr>
                <w:delText>a konsolidácia údajov. (1 bod)</w:delText>
              </w:r>
            </w:del>
          </w:p>
          <w:p w14:paraId="70624968" w:rsidR="00DC431F" w:rsidRPr="00DC431F" w:rsidDel="00113338" w:rsidRDefault="00DC431F" w:rsidP="00DC431F">
            <w:pPr>
              <w:spacing w:line="240" w:lineRule="atLeast"/>
              <w:rPr>
                <w:del w:id="79" w:author="Juraj Kodydek" w:date="2018-04-16T13:44:00Z"/>
              </w:rPr>
            </w:pPr>
          </w:p>
          <w:p w14:paraId="7E4EC618" w:rsidR="00DC431F" w:rsidRPr="00DC431F" w:rsidDel="00113338" w:rsidRDefault="00DC431F" w:rsidP="00DC431F">
            <w:pPr>
              <w:spacing w:line="240" w:lineRule="atLeast"/>
              <w:rPr>
                <w:del w:id="80" w:author="Juraj Kodydek" w:date="2018-04-16T13:44:00Z"/>
              </w:rPr>
            </w:pPr>
            <w:del w:id="81" w:author="Juraj Kodydek" w:date="2018-04-16T13:44:00Z">
              <w:r w:rsidRPr="00DC431F" w:rsidDel="00113338">
                <w:rPr>
                  <w:b/>
                  <w:bCs/>
                  <w:color w:val="000000"/>
                  <w:sz w:val="21"/>
                  <w:szCs w:val="21"/>
                </w:rPr>
                <w:delText>V prípade preukázania dopytu</w:delText>
              </w:r>
              <w:r w:rsidRPr="00DC431F" w:rsidDel="00113338">
                <w:rPr>
                  <w:color w:val="000000"/>
                  <w:sz w:val="21"/>
                  <w:szCs w:val="21"/>
                </w:rPr>
                <w:delText xml:space="preserve"> po datom datasete bude počet bodov pre daný dataset vynásobený koeficientom v závislosti podľa počtu ročných dopytov po danom datasete a to podľa nasledujúceho kľúča:</w:delText>
              </w:r>
            </w:del>
          </w:p>
          <w:p w14:paraId="63E3C801" w:rsidR="00DC431F" w:rsidRPr="00DC431F" w:rsidDel="00113338" w:rsidRDefault="00DC431F" w:rsidP="00DC431F">
            <w:pPr>
              <w:spacing w:line="240" w:lineRule="atLeast"/>
              <w:rPr>
                <w:del w:id="82" w:author="Juraj Kodydek" w:date="2018-04-16T13:44:00Z"/>
              </w:rPr>
            </w:pPr>
          </w:p>
          <w:p w14:paraId="1788B1A3" w:rsidR="00DC431F" w:rsidRPr="00DC431F" w:rsidDel="00113338" w:rsidRDefault="00DC431F" w:rsidP="00DC431F">
            <w:pPr>
              <w:spacing w:line="240" w:lineRule="atLeast"/>
              <w:rPr>
                <w:del w:id="83" w:author="Juraj Kodydek" w:date="2018-04-16T13:44:00Z"/>
              </w:rPr>
            </w:pPr>
            <w:del w:id="84" w:author="Juraj Kodydek" w:date="2018-04-16T13:44:00Z">
              <w:r w:rsidRPr="00DC431F" w:rsidDel="00113338">
                <w:rPr>
                  <w:color w:val="000000"/>
                  <w:sz w:val="21"/>
                  <w:szCs w:val="21"/>
                </w:rPr>
                <w:delText>Menej ako 1 000 dopytov ročne – koeficient 1</w:delText>
              </w:r>
            </w:del>
          </w:p>
          <w:p w14:paraId="32561B2E" w:rsidR="00DC431F" w:rsidRPr="00DC431F" w:rsidDel="00113338" w:rsidRDefault="00DC431F" w:rsidP="00DC431F">
            <w:pPr>
              <w:spacing w:line="240" w:lineRule="atLeast"/>
              <w:rPr>
                <w:del w:id="85" w:author="Juraj Kodydek" w:date="2018-04-16T13:44:00Z"/>
              </w:rPr>
            </w:pPr>
            <w:del w:id="86" w:author="Juraj Kodydek" w:date="2018-04-16T13:44:00Z">
              <w:r w:rsidRPr="00DC431F" w:rsidDel="00113338">
                <w:rPr>
                  <w:color w:val="000000"/>
                  <w:sz w:val="21"/>
                  <w:szCs w:val="21"/>
                </w:rPr>
                <w:delText>1 000-9 999 dopytov ročne – koeficient 2</w:delText>
              </w:r>
            </w:del>
          </w:p>
          <w:p w14:paraId="4DFC013B" w:rsidR="00DC431F" w:rsidRPr="00DC431F" w:rsidDel="00113338" w:rsidRDefault="00DC431F" w:rsidP="00DC431F">
            <w:pPr>
              <w:spacing w:line="240" w:lineRule="atLeast"/>
              <w:rPr>
                <w:del w:id="87" w:author="Juraj Kodydek" w:date="2018-04-16T13:44:00Z"/>
              </w:rPr>
            </w:pPr>
            <w:del w:id="88" w:author="Juraj Kodydek" w:date="2018-04-16T13:44:00Z">
              <w:r w:rsidRPr="00DC431F" w:rsidDel="00113338">
                <w:rPr>
                  <w:color w:val="000000"/>
                  <w:sz w:val="21"/>
                  <w:szCs w:val="21"/>
                </w:rPr>
                <w:delText>10 000-99 999 dopytov ročne – koeficient 3</w:delText>
              </w:r>
            </w:del>
          </w:p>
          <w:p w14:paraId="7CFE80E7" w:rsidR="00DC431F" w:rsidRPr="00DC431F" w:rsidDel="00113338" w:rsidRDefault="00DC431F" w:rsidP="00DC431F">
            <w:pPr>
              <w:spacing w:line="240" w:lineRule="atLeast"/>
              <w:rPr>
                <w:del w:id="89" w:author="Juraj Kodydek" w:date="2018-04-16T13:44:00Z"/>
              </w:rPr>
            </w:pPr>
            <w:del w:id="90" w:author="Juraj Kodydek" w:date="2018-04-16T13:44:00Z">
              <w:r w:rsidRPr="00DC431F" w:rsidDel="00113338">
                <w:rPr>
                  <w:color w:val="000000"/>
                  <w:sz w:val="21"/>
                  <w:szCs w:val="21"/>
                </w:rPr>
                <w:delText>100 000-999 999 dopytov ročne – koeficient 4</w:delText>
              </w:r>
            </w:del>
          </w:p>
          <w:p w14:paraId="1731A2CA" w:rsidR="00DC431F" w:rsidRPr="00DC431F" w:rsidDel="00113338" w:rsidRDefault="00DC431F" w:rsidP="00DC431F">
            <w:pPr>
              <w:spacing w:line="240" w:lineRule="atLeast"/>
              <w:rPr>
                <w:del w:id="91" w:author="Juraj Kodydek" w:date="2018-04-16T13:44:00Z"/>
              </w:rPr>
            </w:pPr>
            <w:del w:id="92" w:author="Juraj Kodydek" w:date="2018-04-16T13:44:00Z">
              <w:r w:rsidRPr="00DC431F" w:rsidDel="00113338">
                <w:rPr>
                  <w:color w:val="000000"/>
                  <w:sz w:val="21"/>
                  <w:szCs w:val="21"/>
                </w:rPr>
                <w:delText>1 000 000 a viac dopytov ročne – koeficient 5</w:delText>
              </w:r>
            </w:del>
          </w:p>
          <w:p w14:paraId="790C2DEC" w:rsidR="009031E3" w:rsidRDefault="00DC431F" w:rsidP="00DC431F">
            <w:pPr>
              <w:rPr>
                <w:ins w:id="93" w:author="Juraj Kodydek" w:date="2018-04-16T13:44:00Z"/>
                <w:color w:val="000000"/>
                <w:sz w:val="21"/>
                <w:szCs w:val="21"/>
              </w:rPr>
            </w:pPr>
            <w:del w:id="94" w:author="Juraj Kodydek" w:date="2018-04-16T13:44:00Z">
              <w:r w:rsidRPr="00DC431F" w:rsidDel="00113338">
                <w:rPr>
                  <w:color w:val="000000"/>
                  <w:sz w:val="21"/>
                  <w:szCs w:val="21"/>
                </w:rPr>
                <w:delText>Žiadateľ ohodnotí každý dataset a výsledne hodnotenie projektu bude určené ako pomer súčtu obodovaných datasetov  k celkovým nákladom projektu</w:delText>
              </w:r>
            </w:del>
          </w:p>
          <w:p w14:paraId="2007DD81" w:rsidR="00113338" w:rsidRDefault="00113338" w:rsidP="00DC431F">
            <w:pPr>
              <w:rPr>
                <w:ins w:id="95" w:author="Juraj Kodydek" w:date="2018-04-16T13:44:00Z"/>
                <w:color w:val="000000"/>
                <w:sz w:val="21"/>
                <w:szCs w:val="21"/>
              </w:rPr>
            </w:pPr>
          </w:p>
          <w:p w14:paraId="3250278F" w:rsidR="00113338" w:rsidRDefault="00113338" w:rsidP="00113338">
            <w:pPr>
              <w:pBdr>
                <w:bottom w:val="single" w:sz="6" w:space="1" w:color="auto"/>
              </w:pBdr>
              <w:spacing w:after="120"/>
              <w:jc w:val="both"/>
              <w:rPr>
                <w:ins w:id="96" w:author="Juraj Kodydek" w:date="2018-04-16T13:44:00Z"/>
                <w:rFonts w:ascii="Times New Roman" w:hAnsi="Times New Roman"/>
                <w:color w:val="000000"/>
                <w:sz w:val="21"/>
                <w:szCs w:val="21"/>
                <w:lang w:eastAsia="cs-CZ"/>
              </w:rPr>
            </w:pPr>
            <w:ins w:id="97" w:author="Juraj Kodydek" w:date="2018-04-16T13:44:00Z">
              <w:r w:rsidRPr="00E93E1C">
                <w:rPr>
                  <w:rFonts w:ascii="Times New Roman" w:hAnsi="Times New Roman"/>
                  <w:color w:val="000000"/>
                  <w:sz w:val="21"/>
                  <w:szCs w:val="21"/>
                  <w:lang w:eastAsia="cs-CZ"/>
                </w:rPr>
                <w:t>Hodnota za peniaze pre dopytovo – orientované projekty „Manažment údajov inštitúcie verejnej správy“ je definovaná ako pridaná hodnota projektu pre naplnenie a realizáciu priorít definovaných v rámci strategickej priority Manažment dát verejnej správy v pomere k celkovým nákladom projektu.</w:t>
              </w:r>
            </w:ins>
          </w:p>
          <w:p w14:paraId="312EA946" w:rsidR="00113338" w:rsidRPr="00E93E1C" w:rsidRDefault="00113338" w:rsidP="00113338">
            <w:pPr>
              <w:pBdr>
                <w:bottom w:val="single" w:sz="6" w:space="1" w:color="auto"/>
              </w:pBdr>
              <w:spacing w:after="120"/>
              <w:jc w:val="both"/>
              <w:rPr>
                <w:ins w:id="98" w:author="Juraj Kodydek" w:date="2018-04-16T13:44:00Z"/>
                <w:rFonts w:ascii="Times New Roman" w:hAnsi="Times New Roman"/>
                <w:color w:val="000000"/>
                <w:sz w:val="21"/>
                <w:szCs w:val="21"/>
                <w:lang w:eastAsia="cs-CZ"/>
              </w:rPr>
            </w:pPr>
          </w:p>
          <w:p w14:paraId="40C45EEA" w:rsidR="00113338" w:rsidRDefault="00113338" w:rsidP="00113338">
            <w:pPr>
              <w:spacing w:after="120"/>
              <w:jc w:val="both"/>
              <w:rPr>
                <w:ins w:id="99" w:author="Juraj Kodydek" w:date="2018-04-16T13:44:00Z"/>
                <w:rFonts w:ascii="Times New Roman" w:hAnsi="Times New Roman"/>
                <w:b/>
                <w:sz w:val="21"/>
                <w:szCs w:val="21"/>
                <w:lang w:eastAsia="cs-CZ"/>
              </w:rPr>
            </w:pPr>
          </w:p>
          <w:p w14:paraId="357FA396" w:rsidR="00113338" w:rsidRPr="00E93E1C" w:rsidRDefault="00113338" w:rsidP="00113338">
            <w:pPr>
              <w:spacing w:after="120"/>
              <w:jc w:val="both"/>
              <w:rPr>
                <w:ins w:id="100" w:author="Juraj Kodydek" w:date="2018-04-16T13:44:00Z"/>
                <w:rFonts w:ascii="Times New Roman" w:hAnsi="Times New Roman"/>
                <w:b/>
                <w:sz w:val="21"/>
                <w:szCs w:val="21"/>
                <w:lang w:eastAsia="cs-CZ"/>
              </w:rPr>
            </w:pPr>
            <w:ins w:id="101" w:author="Juraj Kodydek" w:date="2018-04-16T13:44:00Z">
              <w:r w:rsidRPr="00E93E1C">
                <w:rPr>
                  <w:rFonts w:ascii="Times New Roman" w:hAnsi="Times New Roman"/>
                  <w:b/>
                  <w:sz w:val="21"/>
                  <w:szCs w:val="21"/>
                  <w:lang w:eastAsia="cs-CZ"/>
                </w:rPr>
                <w:t>Definícia výpočtu Hodnoty za peniaze</w:t>
              </w:r>
            </w:ins>
          </w:p>
          <w:p w14:paraId="4E545CB3" w:rsidR="00113338" w:rsidRPr="00E93E1C" w:rsidRDefault="00113338" w:rsidP="00113338">
            <w:pPr>
              <w:spacing w:line="240" w:lineRule="atLeast"/>
              <w:rPr>
                <w:ins w:id="102" w:author="Juraj Kodydek" w:date="2018-04-16T13:44:00Z"/>
                <w:rFonts w:ascii="Times New Roman" w:hAnsi="Times New Roman"/>
                <w:color w:val="000000"/>
                <w:sz w:val="21"/>
                <w:szCs w:val="21"/>
              </w:rPr>
            </w:pPr>
            <w:ins w:id="103" w:author="Juraj Kodydek" w:date="2018-04-16T13:44:00Z">
              <w:r w:rsidRPr="00E93E1C">
                <w:rPr>
                  <w:rFonts w:ascii="Times New Roman" w:hAnsi="Times New Roman"/>
                  <w:color w:val="000000"/>
                  <w:sz w:val="21"/>
                  <w:szCs w:val="21"/>
                </w:rPr>
                <w:t xml:space="preserve">Každému </w:t>
              </w:r>
              <w:proofErr w:type="spellStart"/>
              <w:r w:rsidRPr="00E93E1C">
                <w:rPr>
                  <w:rFonts w:ascii="Times New Roman" w:hAnsi="Times New Roman"/>
                  <w:color w:val="000000"/>
                  <w:sz w:val="21"/>
                  <w:szCs w:val="21"/>
                </w:rPr>
                <w:t>datasetu</w:t>
              </w:r>
              <w:proofErr w:type="spellEnd"/>
              <w:r w:rsidRPr="00E93E1C">
                <w:rPr>
                  <w:rFonts w:ascii="Times New Roman" w:hAnsi="Times New Roman"/>
                  <w:color w:val="000000"/>
                  <w:sz w:val="21"/>
                  <w:szCs w:val="21"/>
                </w:rPr>
                <w:t xml:space="preserve"> adresovaného projektom bude pridelený jeden bod za každý aplikovaný výstup:</w:t>
              </w:r>
            </w:ins>
          </w:p>
          <w:p w14:paraId="76290FF3" w:rsidR="00113338" w:rsidRPr="00E93E1C" w:rsidRDefault="00113338" w:rsidP="00113338">
            <w:pPr>
              <w:spacing w:after="120"/>
              <w:jc w:val="both"/>
              <w:rPr>
                <w:ins w:id="104" w:author="Juraj Kodydek" w:date="2018-04-16T13:44:00Z"/>
                <w:rFonts w:ascii="Times New Roman" w:hAnsi="Times New Roman"/>
                <w:sz w:val="21"/>
                <w:szCs w:val="21"/>
              </w:rPr>
            </w:pPr>
            <w:ins w:id="105" w:author="Juraj Kodydek" w:date="2018-04-16T13:44:00Z">
              <w:r w:rsidRPr="00E93E1C">
                <w:rPr>
                  <w:rFonts w:ascii="Times New Roman" w:hAnsi="Times New Roman"/>
                  <w:color w:val="000000"/>
                  <w:sz w:val="21"/>
                  <w:szCs w:val="21"/>
                </w:rPr>
                <w:t>A2: Zavedenie systematického manažmentu údajov (1 bod)</w:t>
              </w:r>
              <w:r w:rsidRPr="00E93E1C">
                <w:rPr>
                  <w:rFonts w:ascii="Times New Roman" w:hAnsi="Times New Roman" w:eastAsia="Verdana"/>
                  <w:color w:val="000000"/>
                  <w:sz w:val="21"/>
                  <w:szCs w:val="21"/>
                </w:rPr>
                <w:t xml:space="preserve"> </w:t>
              </w:r>
            </w:ins>
          </w:p>
          <w:p w14:paraId="120730E9" w:rsidR="00113338" w:rsidRPr="00E93E1C" w:rsidRDefault="00113338" w:rsidP="00113338">
            <w:pPr>
              <w:spacing w:after="120"/>
              <w:jc w:val="both"/>
              <w:rPr>
                <w:ins w:id="106" w:author="Juraj Kodydek" w:date="2018-04-16T13:44:00Z"/>
                <w:rFonts w:ascii="Times New Roman" w:hAnsi="Times New Roman"/>
                <w:color w:val="000000"/>
                <w:sz w:val="21"/>
                <w:szCs w:val="21"/>
              </w:rPr>
            </w:pPr>
            <w:ins w:id="107" w:author="Juraj Kodydek" w:date="2018-04-16T13:44:00Z">
              <w:r w:rsidRPr="00E93E1C">
                <w:rPr>
                  <w:rFonts w:ascii="Times New Roman" w:hAnsi="Times New Roman"/>
                  <w:color w:val="000000"/>
                  <w:sz w:val="21"/>
                  <w:szCs w:val="21"/>
                </w:rPr>
                <w:t>A3: Čistenie údajov a dosiahnutie požadovanej kvality dát (1 bod)</w:t>
              </w:r>
            </w:ins>
          </w:p>
          <w:p w14:paraId="71C0948F" w:rsidR="00113338" w:rsidRPr="00E93E1C" w:rsidRDefault="00113338" w:rsidP="00113338">
            <w:pPr>
              <w:spacing w:after="120"/>
              <w:jc w:val="both"/>
              <w:rPr>
                <w:ins w:id="108" w:author="Juraj Kodydek" w:date="2018-04-16T13:44:00Z"/>
                <w:rFonts w:ascii="Times New Roman" w:hAnsi="Times New Roman"/>
                <w:color w:val="000000"/>
                <w:sz w:val="21"/>
                <w:szCs w:val="21"/>
              </w:rPr>
            </w:pPr>
            <w:ins w:id="109" w:author="Juraj Kodydek" w:date="2018-04-16T13:44:00Z">
              <w:r w:rsidRPr="00E93E1C">
                <w:rPr>
                  <w:rFonts w:ascii="Times New Roman" w:hAnsi="Times New Roman"/>
                  <w:color w:val="000000"/>
                  <w:sz w:val="21"/>
                  <w:szCs w:val="21"/>
                </w:rPr>
                <w:t>A4: Realizácia dátovej integrácie na centrálnu platformu (1 bod)</w:t>
              </w:r>
            </w:ins>
          </w:p>
          <w:p w14:paraId="58BC1F66" w:rsidR="00113338" w:rsidRPr="00E93E1C" w:rsidRDefault="00113338" w:rsidP="00113338">
            <w:pPr>
              <w:spacing w:after="120"/>
              <w:jc w:val="both"/>
              <w:rPr>
                <w:ins w:id="110" w:author="Juraj Kodydek" w:date="2018-04-16T13:44:00Z"/>
                <w:rFonts w:ascii="Times New Roman" w:hAnsi="Times New Roman"/>
                <w:color w:val="000000"/>
                <w:sz w:val="21"/>
                <w:szCs w:val="21"/>
              </w:rPr>
            </w:pPr>
            <w:ins w:id="111" w:author="Juraj Kodydek" w:date="2018-04-16T13:44:00Z">
              <w:r w:rsidRPr="00E93E1C">
                <w:rPr>
                  <w:rFonts w:ascii="Times New Roman" w:hAnsi="Times New Roman"/>
                  <w:color w:val="000000"/>
                  <w:sz w:val="21"/>
                  <w:szCs w:val="21"/>
                </w:rPr>
                <w:t>A5: Vyhlásenie referenčných údajov (1 bod)</w:t>
              </w:r>
            </w:ins>
          </w:p>
          <w:p w14:paraId="138FF85B" w:rsidR="00113338" w:rsidRPr="00E93E1C" w:rsidRDefault="00113338" w:rsidP="00113338">
            <w:pPr>
              <w:spacing w:after="120"/>
              <w:jc w:val="both"/>
              <w:rPr>
                <w:ins w:id="112" w:author="Juraj Kodydek" w:date="2018-04-16T13:44:00Z"/>
                <w:rFonts w:ascii="Times New Roman" w:hAnsi="Times New Roman"/>
                <w:color w:val="000000"/>
                <w:sz w:val="21"/>
                <w:szCs w:val="21"/>
              </w:rPr>
            </w:pPr>
            <w:ins w:id="113" w:author="Juraj Kodydek" w:date="2018-04-16T13:44:00Z">
              <w:r w:rsidRPr="00E93E1C">
                <w:rPr>
                  <w:rFonts w:ascii="Times New Roman" w:hAnsi="Times New Roman"/>
                  <w:color w:val="000000"/>
                  <w:sz w:val="21"/>
                  <w:szCs w:val="21"/>
                </w:rPr>
                <w:t>A6: Využitie konzumovaných údajov (1 bod)</w:t>
              </w:r>
            </w:ins>
          </w:p>
          <w:p w14:paraId="2B99AF5F" w:rsidR="00113338" w:rsidRPr="00E93E1C" w:rsidRDefault="00113338" w:rsidP="00113338">
            <w:pPr>
              <w:spacing w:after="120"/>
              <w:jc w:val="both"/>
              <w:rPr>
                <w:ins w:id="114" w:author="Juraj Kodydek" w:date="2018-04-16T13:44:00Z"/>
                <w:rFonts w:ascii="Times New Roman" w:hAnsi="Times New Roman"/>
                <w:color w:val="000000"/>
                <w:sz w:val="21"/>
                <w:szCs w:val="21"/>
              </w:rPr>
            </w:pPr>
            <w:ins w:id="115" w:author="Juraj Kodydek" w:date="2018-04-16T13:44:00Z">
              <w:r w:rsidRPr="00E93E1C">
                <w:rPr>
                  <w:rFonts w:ascii="Times New Roman" w:hAnsi="Times New Roman"/>
                  <w:color w:val="000000"/>
                  <w:sz w:val="21"/>
                  <w:szCs w:val="21"/>
                </w:rPr>
                <w:t>A7: Publikovanie otvorených údajov (1 bod)</w:t>
              </w:r>
            </w:ins>
          </w:p>
          <w:p w14:paraId="0BED57EB" w:rsidR="00113338" w:rsidRPr="00E93E1C" w:rsidRDefault="00113338" w:rsidP="00113338">
            <w:pPr>
              <w:spacing w:after="120"/>
              <w:jc w:val="both"/>
              <w:rPr>
                <w:ins w:id="116" w:author="Juraj Kodydek" w:date="2018-04-16T13:44:00Z"/>
                <w:rFonts w:ascii="Times New Roman" w:hAnsi="Times New Roman"/>
                <w:color w:val="000000"/>
                <w:sz w:val="21"/>
                <w:szCs w:val="21"/>
              </w:rPr>
            </w:pPr>
            <w:ins w:id="117" w:author="Juraj Kodydek" w:date="2018-04-16T13:44:00Z">
              <w:r w:rsidRPr="00E93E1C">
                <w:rPr>
                  <w:rFonts w:ascii="Times New Roman" w:hAnsi="Times New Roman"/>
                  <w:color w:val="000000"/>
                  <w:sz w:val="21"/>
                  <w:szCs w:val="21"/>
                </w:rPr>
                <w:t>A8: Zavedenie manažmentu osobných údajov a poskytnutie údajov pre službu „moje dáta“ (1 bod)</w:t>
              </w:r>
            </w:ins>
          </w:p>
          <w:p w14:paraId="48D99B75" w:rsidR="00113338" w:rsidRPr="00E93E1C" w:rsidRDefault="00113338" w:rsidP="00113338">
            <w:pPr>
              <w:spacing w:after="120"/>
              <w:jc w:val="both"/>
              <w:rPr>
                <w:ins w:id="118" w:author="Juraj Kodydek" w:date="2018-04-16T13:44:00Z"/>
                <w:rFonts w:ascii="Times New Roman" w:hAnsi="Times New Roman"/>
                <w:color w:val="000000"/>
                <w:sz w:val="21"/>
                <w:szCs w:val="21"/>
              </w:rPr>
            </w:pPr>
            <w:ins w:id="119" w:author="Juraj Kodydek" w:date="2018-04-16T13:44:00Z">
              <w:r w:rsidRPr="00E93E1C">
                <w:rPr>
                  <w:rFonts w:ascii="Times New Roman" w:hAnsi="Times New Roman"/>
                  <w:color w:val="000000"/>
                  <w:sz w:val="21"/>
                  <w:szCs w:val="21"/>
                </w:rPr>
                <w:t>A9: Zavedenie registra alebo evidencie (1 bod)</w:t>
              </w:r>
            </w:ins>
          </w:p>
          <w:p w14:paraId="12E21F92" w:rsidR="00113338" w:rsidRPr="00E93E1C" w:rsidRDefault="00113338" w:rsidP="00113338">
            <w:pPr>
              <w:spacing w:after="120"/>
              <w:jc w:val="both"/>
              <w:rPr>
                <w:ins w:id="120" w:author="Juraj Kodydek" w:date="2018-04-16T13:44:00Z"/>
                <w:rFonts w:ascii="Times New Roman" w:hAnsi="Times New Roman"/>
                <w:color w:val="000000"/>
                <w:sz w:val="21"/>
                <w:szCs w:val="21"/>
              </w:rPr>
            </w:pPr>
            <w:ins w:id="121" w:author="Juraj Kodydek" w:date="2018-04-16T13:44:00Z">
              <w:r w:rsidRPr="00E93E1C">
                <w:rPr>
                  <w:rFonts w:ascii="Times New Roman" w:hAnsi="Times New Roman"/>
                  <w:color w:val="000000"/>
                  <w:sz w:val="21"/>
                  <w:szCs w:val="21"/>
                </w:rPr>
                <w:t>A10: Interná integrácia a konsolidácia údajov (1 bod)</w:t>
              </w:r>
            </w:ins>
          </w:p>
          <w:p w14:paraId="6E5534C6" w:rsidR="00113338" w:rsidRDefault="00113338" w:rsidP="00113338">
            <w:pPr>
              <w:spacing w:line="240" w:lineRule="atLeast"/>
              <w:rPr>
                <w:ins w:id="122" w:author="Juraj Kodydek" w:date="2018-04-16T13:44:00Z"/>
                <w:rFonts w:ascii="Times New Roman" w:hAnsi="Times New Roman"/>
                <w:b/>
                <w:bCs/>
                <w:color w:val="000000"/>
                <w:sz w:val="21"/>
                <w:szCs w:val="21"/>
              </w:rPr>
            </w:pPr>
          </w:p>
          <w:p w14:paraId="1C07A5DE" w:rsidR="00113338" w:rsidRPr="00E93E1C" w:rsidRDefault="00113338" w:rsidP="00113338">
            <w:pPr>
              <w:spacing w:line="240" w:lineRule="atLeast"/>
              <w:rPr>
                <w:ins w:id="123" w:author="Juraj Kodydek" w:date="2018-04-16T13:44:00Z"/>
                <w:rFonts w:ascii="Times New Roman" w:hAnsi="Times New Roman"/>
                <w:sz w:val="21"/>
                <w:szCs w:val="21"/>
              </w:rPr>
            </w:pPr>
            <w:ins w:id="124" w:author="Juraj Kodydek" w:date="2018-04-16T13:44:00Z">
              <w:r w:rsidRPr="00E93E1C">
                <w:rPr>
                  <w:rFonts w:ascii="Times New Roman" w:hAnsi="Times New Roman"/>
                  <w:bCs/>
                  <w:color w:val="000000"/>
                  <w:sz w:val="21"/>
                  <w:szCs w:val="21"/>
                </w:rPr>
                <w:t>V prípade preukázania dopytu</w:t>
              </w:r>
              <w:r w:rsidRPr="00E93E1C">
                <w:rPr>
                  <w:rFonts w:ascii="Times New Roman" w:hAnsi="Times New Roman"/>
                  <w:color w:val="000000"/>
                  <w:sz w:val="21"/>
                  <w:szCs w:val="21"/>
                </w:rPr>
                <w:t xml:space="preserve"> po </w:t>
              </w:r>
              <w:proofErr w:type="spellStart"/>
              <w:r w:rsidRPr="00E93E1C">
                <w:rPr>
                  <w:rFonts w:ascii="Times New Roman" w:hAnsi="Times New Roman"/>
                  <w:color w:val="000000"/>
                  <w:sz w:val="21"/>
                  <w:szCs w:val="21"/>
                </w:rPr>
                <w:t>datom</w:t>
              </w:r>
              <w:proofErr w:type="spellEnd"/>
              <w:r w:rsidRPr="00E93E1C">
                <w:rPr>
                  <w:rFonts w:ascii="Times New Roman" w:hAnsi="Times New Roman"/>
                  <w:color w:val="000000"/>
                  <w:sz w:val="21"/>
                  <w:szCs w:val="21"/>
                </w:rPr>
                <w:t xml:space="preserve"> </w:t>
              </w:r>
              <w:proofErr w:type="spellStart"/>
              <w:r w:rsidRPr="00E93E1C">
                <w:rPr>
                  <w:rFonts w:ascii="Times New Roman" w:hAnsi="Times New Roman"/>
                  <w:color w:val="000000"/>
                  <w:sz w:val="21"/>
                  <w:szCs w:val="21"/>
                </w:rPr>
                <w:t>datasete</w:t>
              </w:r>
              <w:proofErr w:type="spellEnd"/>
              <w:r w:rsidRPr="00E93E1C">
                <w:rPr>
                  <w:rFonts w:ascii="Times New Roman" w:hAnsi="Times New Roman"/>
                  <w:color w:val="000000"/>
                  <w:sz w:val="21"/>
                  <w:szCs w:val="21"/>
                </w:rPr>
                <w:t xml:space="preserve">, a to zo strany OVM alebo verejnosti, bude počet bodov pre daný </w:t>
              </w:r>
              <w:proofErr w:type="spellStart"/>
              <w:r w:rsidRPr="00E93E1C">
                <w:rPr>
                  <w:rFonts w:ascii="Times New Roman" w:hAnsi="Times New Roman"/>
                  <w:color w:val="000000"/>
                  <w:sz w:val="21"/>
                  <w:szCs w:val="21"/>
                </w:rPr>
                <w:t>dataset</w:t>
              </w:r>
              <w:proofErr w:type="spellEnd"/>
              <w:r w:rsidRPr="00E93E1C">
                <w:rPr>
                  <w:rFonts w:ascii="Times New Roman" w:hAnsi="Times New Roman"/>
                  <w:color w:val="000000"/>
                  <w:sz w:val="21"/>
                  <w:szCs w:val="21"/>
                </w:rPr>
                <w:t xml:space="preserve"> vynásobený koeficientom v závislosti podľa počtu ročných dopytov po danom </w:t>
              </w:r>
              <w:proofErr w:type="spellStart"/>
              <w:r w:rsidRPr="00E93E1C">
                <w:rPr>
                  <w:rFonts w:ascii="Times New Roman" w:hAnsi="Times New Roman"/>
                  <w:color w:val="000000"/>
                  <w:sz w:val="21"/>
                  <w:szCs w:val="21"/>
                </w:rPr>
                <w:t>datasete</w:t>
              </w:r>
              <w:proofErr w:type="spellEnd"/>
              <w:r w:rsidRPr="00E93E1C">
                <w:rPr>
                  <w:rFonts w:ascii="Times New Roman" w:hAnsi="Times New Roman"/>
                  <w:color w:val="000000"/>
                  <w:sz w:val="21"/>
                  <w:szCs w:val="21"/>
                </w:rPr>
                <w:t xml:space="preserve"> a to podľa nasledujúceho kľúča:</w:t>
              </w:r>
            </w:ins>
          </w:p>
          <w:p w14:paraId="3BFA1025" w:rsidR="00113338" w:rsidRPr="00E93E1C" w:rsidRDefault="00113338" w:rsidP="00113338">
            <w:pPr>
              <w:spacing w:line="240" w:lineRule="atLeast"/>
              <w:rPr>
                <w:ins w:id="125" w:author="Juraj Kodydek" w:date="2018-04-16T13:44:00Z"/>
                <w:rFonts w:ascii="Times New Roman" w:hAnsi="Times New Roman"/>
                <w:sz w:val="21"/>
                <w:szCs w:val="21"/>
              </w:rPr>
            </w:pPr>
            <w:ins w:id="126" w:author="Juraj Kodydek" w:date="2018-04-16T13:44:00Z">
              <w:r w:rsidRPr="00E93E1C">
                <w:rPr>
                  <w:rFonts w:ascii="Times New Roman" w:hAnsi="Times New Roman"/>
                  <w:color w:val="000000"/>
                  <w:sz w:val="21"/>
                  <w:szCs w:val="21"/>
                </w:rPr>
                <w:t>Menej ako 1 000 dopytov ročne – koeficient 1</w:t>
              </w:r>
            </w:ins>
          </w:p>
          <w:p w14:paraId="51706EBA" w:rsidR="00113338" w:rsidRPr="00E93E1C" w:rsidRDefault="00113338" w:rsidP="00113338">
            <w:pPr>
              <w:spacing w:line="240" w:lineRule="atLeast"/>
              <w:rPr>
                <w:ins w:id="127" w:author="Juraj Kodydek" w:date="2018-04-16T13:44:00Z"/>
                <w:rFonts w:ascii="Times New Roman" w:hAnsi="Times New Roman"/>
                <w:sz w:val="21"/>
                <w:szCs w:val="21"/>
              </w:rPr>
            </w:pPr>
            <w:ins w:id="128" w:author="Juraj Kodydek" w:date="2018-04-16T13:44:00Z">
              <w:r w:rsidRPr="00E93E1C">
                <w:rPr>
                  <w:rFonts w:ascii="Times New Roman" w:hAnsi="Times New Roman"/>
                  <w:color w:val="000000"/>
                  <w:sz w:val="21"/>
                  <w:szCs w:val="21"/>
                </w:rPr>
                <w:t>1 000-9 999 dopytov ročne – koeficient 2</w:t>
              </w:r>
            </w:ins>
          </w:p>
          <w:p w14:paraId="037BEA50" w:rsidR="00113338" w:rsidRPr="00E93E1C" w:rsidRDefault="00113338" w:rsidP="00113338">
            <w:pPr>
              <w:spacing w:line="240" w:lineRule="atLeast"/>
              <w:rPr>
                <w:ins w:id="129" w:author="Juraj Kodydek" w:date="2018-04-16T13:44:00Z"/>
                <w:rFonts w:ascii="Times New Roman" w:hAnsi="Times New Roman"/>
                <w:sz w:val="21"/>
                <w:szCs w:val="21"/>
              </w:rPr>
            </w:pPr>
            <w:ins w:id="130" w:author="Juraj Kodydek" w:date="2018-04-16T13:44:00Z">
              <w:r w:rsidRPr="00E93E1C">
                <w:rPr>
                  <w:rFonts w:ascii="Times New Roman" w:hAnsi="Times New Roman"/>
                  <w:color w:val="000000"/>
                  <w:sz w:val="21"/>
                  <w:szCs w:val="21"/>
                </w:rPr>
                <w:t>10 000-99 999 dopytov ročne – koeficient 3</w:t>
              </w:r>
            </w:ins>
          </w:p>
          <w:p w14:paraId="67FF67C5" w:rsidR="00113338" w:rsidRPr="00E93E1C" w:rsidRDefault="00113338" w:rsidP="00113338">
            <w:pPr>
              <w:spacing w:line="240" w:lineRule="atLeast"/>
              <w:rPr>
                <w:ins w:id="131" w:author="Juraj Kodydek" w:date="2018-04-16T13:44:00Z"/>
                <w:rFonts w:ascii="Times New Roman" w:hAnsi="Times New Roman"/>
                <w:sz w:val="21"/>
                <w:szCs w:val="21"/>
              </w:rPr>
            </w:pPr>
            <w:ins w:id="132" w:author="Juraj Kodydek" w:date="2018-04-16T13:44:00Z">
              <w:r w:rsidRPr="00E93E1C">
                <w:rPr>
                  <w:rFonts w:ascii="Times New Roman" w:hAnsi="Times New Roman"/>
                  <w:color w:val="000000"/>
                  <w:sz w:val="21"/>
                  <w:szCs w:val="21"/>
                </w:rPr>
                <w:t>100 000-999 999 dopytov ročne – koeficient 4</w:t>
              </w:r>
            </w:ins>
          </w:p>
          <w:p w14:paraId="50BE6B43" w:rsidR="00113338" w:rsidRPr="00E93E1C" w:rsidRDefault="00113338" w:rsidP="00113338">
            <w:pPr>
              <w:spacing w:line="240" w:lineRule="atLeast"/>
              <w:rPr>
                <w:ins w:id="133" w:author="Juraj Kodydek" w:date="2018-04-16T13:44:00Z"/>
                <w:rFonts w:ascii="Times New Roman" w:hAnsi="Times New Roman"/>
                <w:color w:val="000000"/>
                <w:sz w:val="21"/>
                <w:szCs w:val="21"/>
              </w:rPr>
            </w:pPr>
            <w:ins w:id="134" w:author="Juraj Kodydek" w:date="2018-04-16T13:44:00Z">
              <w:r w:rsidRPr="00E93E1C">
                <w:rPr>
                  <w:rFonts w:ascii="Times New Roman" w:hAnsi="Times New Roman"/>
                  <w:color w:val="000000"/>
                  <w:sz w:val="21"/>
                  <w:szCs w:val="21"/>
                </w:rPr>
                <w:t>1 000 000 a viac dopytov ročne – koeficient 5</w:t>
              </w:r>
            </w:ins>
          </w:p>
          <w:p w14:paraId="1825773D" w:rsidR="00113338" w:rsidRPr="00E93E1C" w:rsidRDefault="00113338" w:rsidP="00113338">
            <w:pPr>
              <w:spacing w:line="240" w:lineRule="atLeast"/>
              <w:rPr>
                <w:ins w:id="135" w:author="Juraj Kodydek" w:date="2018-04-16T13:44:00Z"/>
                <w:rFonts w:ascii="Times New Roman" w:hAnsi="Times New Roman"/>
                <w:sz w:val="21"/>
                <w:szCs w:val="21"/>
              </w:rPr>
            </w:pPr>
          </w:p>
          <w:p w14:paraId="6AF36139" w:rsidR="00113338" w:rsidRDefault="00113338" w:rsidP="00113338">
            <w:pPr>
              <w:rPr>
                <w:ins w:id="136" w:author="Juraj Kodydek" w:date="2018-04-16T13:44:00Z"/>
                <w:rFonts w:ascii="Times New Roman" w:hAnsi="Times New Roman"/>
                <w:color w:val="000000"/>
                <w:sz w:val="21"/>
                <w:szCs w:val="21"/>
              </w:rPr>
            </w:pPr>
            <w:ins w:id="137" w:author="Juraj Kodydek" w:date="2018-04-16T13:44:00Z">
              <w:r w:rsidRPr="00E93E1C">
                <w:rPr>
                  <w:rFonts w:ascii="Times New Roman" w:hAnsi="Times New Roman"/>
                  <w:color w:val="000000"/>
                  <w:sz w:val="21"/>
                  <w:szCs w:val="21"/>
                </w:rPr>
                <w:lastRenderedPageBreak/>
                <w:t xml:space="preserve">Žiadateľ ohodnotí každý </w:t>
              </w:r>
              <w:proofErr w:type="spellStart"/>
              <w:r w:rsidRPr="00E93E1C">
                <w:rPr>
                  <w:rFonts w:ascii="Times New Roman" w:hAnsi="Times New Roman"/>
                  <w:color w:val="000000"/>
                  <w:sz w:val="21"/>
                  <w:szCs w:val="21"/>
                </w:rPr>
                <w:t>dataset</w:t>
              </w:r>
              <w:proofErr w:type="spellEnd"/>
              <w:r w:rsidRPr="00E93E1C">
                <w:rPr>
                  <w:rFonts w:ascii="Times New Roman" w:hAnsi="Times New Roman"/>
                  <w:color w:val="000000"/>
                  <w:sz w:val="21"/>
                  <w:szCs w:val="21"/>
                </w:rPr>
                <w:t xml:space="preserve"> a výsledne hodnotenie projektu (Hodnota za peniaze) bude určené ako pomer súčtu obodovaných </w:t>
              </w:r>
              <w:proofErr w:type="spellStart"/>
              <w:r w:rsidRPr="00E93E1C">
                <w:rPr>
                  <w:rFonts w:ascii="Times New Roman" w:hAnsi="Times New Roman"/>
                  <w:color w:val="000000"/>
                  <w:sz w:val="21"/>
                  <w:szCs w:val="21"/>
                </w:rPr>
                <w:t>datasetov</w:t>
              </w:r>
              <w:proofErr w:type="spellEnd"/>
              <w:r w:rsidRPr="00E93E1C">
                <w:rPr>
                  <w:rFonts w:ascii="Times New Roman" w:hAnsi="Times New Roman"/>
                  <w:color w:val="000000"/>
                  <w:sz w:val="21"/>
                  <w:szCs w:val="21"/>
                </w:rPr>
                <w:t xml:space="preserve"> k celkovým nákladom projektu.</w:t>
              </w:r>
            </w:ins>
          </w:p>
          <w:p w14:paraId="4F7B3237" w:rsidR="00113338" w:rsidRDefault="00113338" w:rsidP="00113338">
            <w:pPr>
              <w:rPr>
                <w:ins w:id="138" w:author="Juraj Kodydek" w:date="2018-04-16T13:44:00Z"/>
                <w:rFonts w:ascii="Times New Roman" w:hAnsi="Times New Roman"/>
                <w:color w:val="000000"/>
                <w:sz w:val="21"/>
                <w:szCs w:val="21"/>
              </w:rPr>
            </w:pPr>
          </w:p>
          <w:p w14:paraId="4A908747" w:rsidR="00113338" w:rsidRDefault="00113338" w:rsidP="00113338">
            <w:pPr>
              <w:rPr>
                <w:ins w:id="139" w:author="Juraj Kodydek" w:date="2018-04-16T13:44:00Z"/>
                <w:rFonts w:ascii="Times New Roman" w:hAnsi="Times New Roman"/>
                <w:b/>
                <w:color w:val="000000"/>
                <w:sz w:val="21"/>
                <w:szCs w:val="21"/>
              </w:rPr>
            </w:pPr>
            <w:ins w:id="140" w:author="Juraj Kodydek" w:date="2018-04-16T13:44:00Z">
              <w:r w:rsidRPr="00865FB3">
                <w:rPr>
                  <w:rFonts w:ascii="Times New Roman" w:hAnsi="Times New Roman"/>
                  <w:b/>
                  <w:color w:val="000000"/>
                  <w:sz w:val="21"/>
                  <w:szCs w:val="21"/>
                </w:rPr>
                <w:t xml:space="preserve">Hodnota za peniaze = </w:t>
              </w:r>
              <w:r w:rsidRPr="00865FB3">
                <w:rPr>
                  <w:rFonts w:ascii="Times New Roman" w:hAnsi="Times New Roman"/>
                  <w:b/>
                  <w:color w:val="000000"/>
                  <w:sz w:val="21"/>
                  <w:szCs w:val="21"/>
                  <w:lang w:val="en-US"/>
                </w:rPr>
                <w:t xml:space="preserve">[ </w:t>
              </w:r>
              <w:r w:rsidRPr="00865FB3">
                <w:rPr>
                  <w:rFonts w:ascii="Times New Roman" w:hAnsi="Times New Roman"/>
                  <w:b/>
                  <w:color w:val="000000"/>
                  <w:sz w:val="21"/>
                  <w:szCs w:val="21"/>
                </w:rPr>
                <w:t>(d1 x k1) + (d2 x k2) + (d3 x k3) + ...... (</w:t>
              </w:r>
              <w:proofErr w:type="spellStart"/>
              <w:r w:rsidRPr="00865FB3">
                <w:rPr>
                  <w:rFonts w:ascii="Times New Roman" w:hAnsi="Times New Roman"/>
                  <w:b/>
                  <w:color w:val="000000"/>
                  <w:sz w:val="21"/>
                  <w:szCs w:val="21"/>
                </w:rPr>
                <w:t>dn</w:t>
              </w:r>
              <w:proofErr w:type="spellEnd"/>
              <w:r w:rsidRPr="00865FB3">
                <w:rPr>
                  <w:rFonts w:ascii="Times New Roman" w:hAnsi="Times New Roman"/>
                  <w:b/>
                  <w:color w:val="000000"/>
                  <w:sz w:val="21"/>
                  <w:szCs w:val="21"/>
                </w:rPr>
                <w:t xml:space="preserve"> x </w:t>
              </w:r>
              <w:proofErr w:type="spellStart"/>
              <w:r w:rsidRPr="00865FB3">
                <w:rPr>
                  <w:rFonts w:ascii="Times New Roman" w:hAnsi="Times New Roman"/>
                  <w:b/>
                  <w:color w:val="000000"/>
                  <w:sz w:val="21"/>
                  <w:szCs w:val="21"/>
                </w:rPr>
                <w:t>kn</w:t>
              </w:r>
              <w:proofErr w:type="spellEnd"/>
              <w:r w:rsidRPr="00865FB3">
                <w:rPr>
                  <w:rFonts w:ascii="Times New Roman" w:hAnsi="Times New Roman"/>
                  <w:b/>
                  <w:color w:val="000000"/>
                  <w:sz w:val="21"/>
                  <w:szCs w:val="21"/>
                </w:rPr>
                <w:t xml:space="preserve">) ] / </w:t>
              </w:r>
              <w:r w:rsidRPr="00865FB3">
                <w:rPr>
                  <w:rFonts w:ascii="Times New Roman" w:hAnsi="Times New Roman"/>
                  <w:b/>
                  <w:color w:val="000000"/>
                  <w:sz w:val="21"/>
                  <w:szCs w:val="21"/>
                  <w:lang w:val="en-US"/>
                </w:rPr>
                <w:t>{</w:t>
              </w:r>
              <w:proofErr w:type="spellStart"/>
              <w:r w:rsidRPr="00865FB3">
                <w:rPr>
                  <w:rFonts w:ascii="Times New Roman" w:hAnsi="Times New Roman"/>
                  <w:b/>
                  <w:color w:val="000000"/>
                  <w:sz w:val="21"/>
                  <w:szCs w:val="21"/>
                  <w:lang w:val="en-US"/>
                </w:rPr>
                <w:t>celkov</w:t>
              </w:r>
              <w:proofErr w:type="spellEnd"/>
              <w:r w:rsidRPr="00865FB3">
                <w:rPr>
                  <w:rFonts w:ascii="Times New Roman" w:hAnsi="Times New Roman"/>
                  <w:b/>
                  <w:color w:val="000000"/>
                  <w:sz w:val="21"/>
                  <w:szCs w:val="21"/>
                </w:rPr>
                <w:t>é náklady projektu}</w:t>
              </w:r>
              <w:r>
                <w:rPr>
                  <w:rFonts w:ascii="Times New Roman" w:hAnsi="Times New Roman"/>
                  <w:b/>
                  <w:color w:val="000000"/>
                  <w:sz w:val="21"/>
                  <w:szCs w:val="21"/>
                </w:rPr>
                <w:t xml:space="preserve"> ,</w:t>
              </w:r>
              <w:r w:rsidRPr="00040278">
                <w:rPr>
                  <w:rFonts w:ascii="Times New Roman" w:hAnsi="Times New Roman"/>
                  <w:color w:val="000000"/>
                  <w:sz w:val="21"/>
                  <w:szCs w:val="21"/>
                </w:rPr>
                <w:t>kde</w:t>
              </w:r>
              <w:r>
                <w:rPr>
                  <w:rFonts w:ascii="Times New Roman" w:hAnsi="Times New Roman"/>
                  <w:b/>
                  <w:color w:val="000000"/>
                  <w:sz w:val="21"/>
                  <w:szCs w:val="21"/>
                </w:rPr>
                <w:t>:</w:t>
              </w:r>
            </w:ins>
          </w:p>
          <w:p w14:paraId="3F232560" w:rsidR="00113338" w:rsidRPr="00040278" w:rsidRDefault="00113338" w:rsidP="00113338">
            <w:pPr>
              <w:pStyle w:val="Odsekzoznamu"/>
              <w:numPr>
                <w:ilvl w:val="0"/>
                <w:numId w:val="5"/>
              </w:numPr>
              <w:spacing w:after="160" w:line="259" w:lineRule="auto"/>
              <w:rPr>
                <w:ins w:id="141" w:author="Juraj Kodydek" w:date="2018-04-16T13:44:00Z"/>
                <w:rFonts w:ascii="Times New Roman" w:hAnsi="Times New Roman"/>
                <w:b/>
                <w:color w:val="000000"/>
                <w:sz w:val="21"/>
                <w:szCs w:val="21"/>
              </w:rPr>
            </w:pPr>
            <w:ins w:id="142" w:author="Juraj Kodydek" w:date="2018-04-16T13:44:00Z">
              <w:r w:rsidRPr="00040278">
                <w:rPr>
                  <w:rFonts w:ascii="Times New Roman" w:hAnsi="Times New Roman"/>
                  <w:b/>
                  <w:color w:val="000000"/>
                  <w:sz w:val="21"/>
                  <w:szCs w:val="21"/>
                </w:rPr>
                <w:t xml:space="preserve">di </w:t>
              </w:r>
              <w:r w:rsidRPr="00040278">
                <w:rPr>
                  <w:rFonts w:ascii="Times New Roman" w:hAnsi="Times New Roman"/>
                  <w:color w:val="000000"/>
                  <w:sz w:val="21"/>
                  <w:szCs w:val="21"/>
                </w:rPr>
                <w:t xml:space="preserve">je počet bodov pridelený pre </w:t>
              </w:r>
              <w:proofErr w:type="spellStart"/>
              <w:r w:rsidRPr="00040278">
                <w:rPr>
                  <w:rFonts w:ascii="Times New Roman" w:hAnsi="Times New Roman"/>
                  <w:color w:val="000000"/>
                  <w:sz w:val="21"/>
                  <w:szCs w:val="21"/>
                </w:rPr>
                <w:t>dataset</w:t>
              </w:r>
              <w:proofErr w:type="spellEnd"/>
              <w:r w:rsidRPr="00040278">
                <w:rPr>
                  <w:rFonts w:ascii="Times New Roman" w:hAnsi="Times New Roman"/>
                  <w:color w:val="000000"/>
                  <w:sz w:val="21"/>
                  <w:szCs w:val="21"/>
                </w:rPr>
                <w:t xml:space="preserve"> i</w:t>
              </w:r>
            </w:ins>
          </w:p>
          <w:p w14:paraId="41EDD542" w:rsidR="00113338" w:rsidRDefault="00113338" w:rsidP="00113338">
            <w:pPr>
              <w:pStyle w:val="Odsekzoznamu"/>
              <w:numPr>
                <w:ilvl w:val="0"/>
                <w:numId w:val="5"/>
              </w:numPr>
              <w:spacing w:after="160" w:line="259" w:lineRule="auto"/>
              <w:rPr>
                <w:rFonts w:ascii="Times New Roman" w:hAnsi="Times New Roman"/>
                <w:color w:val="000000"/>
                <w:sz w:val="21"/>
                <w:szCs w:val="21"/>
              </w:rPr>
            </w:pPr>
            <w:proofErr w:type="spellStart"/>
            <w:ins w:id="143" w:author="Juraj Kodydek" w:date="2018-04-16T13:44:00Z">
              <w:r>
                <w:rPr>
                  <w:rFonts w:ascii="Times New Roman" w:hAnsi="Times New Roman"/>
                  <w:b/>
                  <w:color w:val="000000"/>
                  <w:sz w:val="21"/>
                  <w:szCs w:val="21"/>
                </w:rPr>
                <w:t>ki</w:t>
              </w:r>
              <w:proofErr w:type="spellEnd"/>
              <w:r>
                <w:rPr>
                  <w:rFonts w:ascii="Times New Roman" w:hAnsi="Times New Roman"/>
                  <w:b/>
                  <w:color w:val="000000"/>
                  <w:sz w:val="21"/>
                  <w:szCs w:val="21"/>
                </w:rPr>
                <w:t xml:space="preserve"> </w:t>
              </w:r>
              <w:r w:rsidRPr="00040278">
                <w:rPr>
                  <w:rFonts w:ascii="Times New Roman" w:hAnsi="Times New Roman"/>
                  <w:color w:val="000000"/>
                  <w:sz w:val="21"/>
                  <w:szCs w:val="21"/>
                </w:rPr>
                <w:t xml:space="preserve">je koeficient pre </w:t>
              </w:r>
              <w:proofErr w:type="spellStart"/>
              <w:r w:rsidRPr="00040278">
                <w:rPr>
                  <w:rFonts w:ascii="Times New Roman" w:hAnsi="Times New Roman"/>
                  <w:color w:val="000000"/>
                  <w:sz w:val="21"/>
                  <w:szCs w:val="21"/>
                </w:rPr>
                <w:t>dataset</w:t>
              </w:r>
              <w:proofErr w:type="spellEnd"/>
              <w:r w:rsidRPr="00040278">
                <w:rPr>
                  <w:rFonts w:ascii="Times New Roman" w:hAnsi="Times New Roman"/>
                  <w:color w:val="000000"/>
                  <w:sz w:val="21"/>
                  <w:szCs w:val="21"/>
                </w:rPr>
                <w:t xml:space="preserve"> i vyjadrujúci výšku dopytu po danom </w:t>
              </w:r>
              <w:proofErr w:type="spellStart"/>
              <w:r w:rsidRPr="00040278">
                <w:rPr>
                  <w:rFonts w:ascii="Times New Roman" w:hAnsi="Times New Roman"/>
                  <w:color w:val="000000"/>
                  <w:sz w:val="21"/>
                  <w:szCs w:val="21"/>
                </w:rPr>
                <w:t>dataset</w:t>
              </w:r>
              <w:r>
                <w:rPr>
                  <w:rFonts w:ascii="Times New Roman" w:hAnsi="Times New Roman"/>
                  <w:color w:val="000000"/>
                  <w:sz w:val="21"/>
                  <w:szCs w:val="21"/>
                </w:rPr>
                <w:t>e</w:t>
              </w:r>
            </w:ins>
            <w:proofErr w:type="spellEnd"/>
          </w:p>
          <w:p w14:paraId="4B760F15" w:rsidR="000A2C3B" w:rsidRDefault="000A2C3B" w:rsidP="000A2C3B">
            <w:pPr>
              <w:rPr>
                <w:rFonts w:ascii="Times New Roman" w:hAnsi="Times New Roman"/>
                <w:color w:val="000000"/>
                <w:sz w:val="21"/>
                <w:szCs w:val="21"/>
              </w:rPr>
            </w:pPr>
          </w:p>
          <w:p w14:paraId="76B43E08" w:rsidR="000A2C3B" w:rsidRPr="00BF420D" w:rsidRDefault="00BF420D" w:rsidP="000A2C3B">
            <w:pPr>
              <w:rPr>
                <w:ins w:id="144" w:author="Juraj Kodydek" w:date="2018-04-16T13:44:00Z"/>
                <w:color w:val="0070C0"/>
                <w:lang w:eastAsia="cs-CZ"/>
              </w:rPr>
            </w:pPr>
            <w:r w:rsidRPr="00BF420D">
              <w:rPr>
                <w:color w:val="0070C0"/>
                <w:lang w:eastAsia="cs-CZ"/>
              </w:rPr>
              <w:t xml:space="preserve">Podmienkou </w:t>
            </w:r>
            <w:r w:rsidR="000A2C3B" w:rsidRPr="00BF420D">
              <w:rPr>
                <w:color w:val="0070C0"/>
                <w:lang w:eastAsia="cs-CZ"/>
              </w:rPr>
              <w:t>je</w:t>
            </w:r>
            <w:r w:rsidRPr="00BF420D">
              <w:rPr>
                <w:color w:val="0070C0"/>
                <w:lang w:eastAsia="cs-CZ"/>
              </w:rPr>
              <w:t xml:space="preserve"> aby žiadateľ v rámci projektu vypracoval detailnú analýzu dát OVM. </w:t>
            </w:r>
          </w:p>
          <w:p w14:paraId="6861F9C4" w:rsidR="00113338" w:rsidRPr="00DC431F" w:rsidRDefault="00113338" w:rsidP="00DC431F">
            <w:pPr>
              <w:rPr>
                <w:lang w:val="en-US"/>
              </w:rPr>
            </w:pPr>
            <w:bookmarkStart w:id="145" w:name="_GoBack"/>
            <w:bookmarkEnd w:id="145"/>
          </w:p>
          <w:p w14:paraId="29B823F0" w:rsidR="00DC431F" w:rsidRPr="00DC431F" w:rsidRDefault="00DC431F" w:rsidP="00DC431F">
            <w:pPr>
              <w:jc w:val="both"/>
              <w:rPr>
                <w:u w:val="single"/>
              </w:rPr>
            </w:pPr>
            <w:r w:rsidRPr="00DC431F">
              <w:rPr>
                <w:u w:val="single"/>
              </w:rPr>
              <w:t>Špecifický cieľ:</w:t>
            </w:r>
          </w:p>
          <w:p w14:paraId="324F22A7" w:rsidR="00DC431F" w:rsidRPr="00DC431F" w:rsidRDefault="00DC431F" w:rsidP="00DC431F">
            <w:pPr>
              <w:spacing w:after="120"/>
              <w:ind w:left="360" w:hanging="360"/>
              <w:jc w:val="both"/>
              <w:rPr>
                <w:lang w:eastAsia="cs-CZ"/>
              </w:rPr>
            </w:pPr>
            <w:r w:rsidRPr="00DC431F">
              <w:rPr>
                <w:lang w:eastAsia="cs-CZ"/>
              </w:rPr>
              <w:t>7.7 Umožnenie modernizácie a racionalizácie verejnej správy IKT prostriedkami</w:t>
            </w:r>
          </w:p>
          <w:p w14:paraId="0E6CB192" w:rsidR="00DC431F" w:rsidRPr="00DC431F" w:rsidRDefault="00DC431F" w:rsidP="00DC431F">
            <w:pPr>
              <w:spacing w:after="120"/>
              <w:ind w:left="360" w:hanging="360"/>
              <w:jc w:val="both"/>
              <w:rPr>
                <w:lang w:eastAsia="cs-CZ"/>
              </w:rPr>
            </w:pPr>
            <w:r w:rsidRPr="00DC431F">
              <w:rPr>
                <w:lang w:eastAsia="cs-CZ"/>
              </w:rPr>
              <w:t>7.5 Zlepšovanie celkovej dostupnosti dát verejnej správy vo forme otvorených dát</w:t>
            </w:r>
          </w:p>
          <w:p w14:paraId="45724BD3" w:rsidR="00DC431F" w:rsidRDefault="00DC431F" w:rsidP="00DC431F"/>
          <w:p w14:paraId="7E5AEF8E" w:rsidR="000A2C3B" w:rsidRPr="00DC431F" w:rsidRDefault="000A2C3B" w:rsidP="00DC431F"/>
        </w:tc>
      </w:tr>
      <w:tr w14:paraId="40C2E4DC" w:rsidR="00DC431F" w:rsidRPr="00DC431F" w:rsidTr="004906F5">
        <w:trPr>
          <w:trHeight w:val="542"/>
          <w:jc w:val="center"/>
        </w:trPr>
        <w:tc>
          <w:tcPr>
            <w:tcW w:w="579" w:type="dxa"/>
            <w:vMerge/>
            <w:shd w:val="clear" w:color="auto" w:fill="auto"/>
          </w:tcPr>
          <w:p w14:paraId="249985CE" w:rsidR="00DC431F" w:rsidRPr="00DC431F" w:rsidRDefault="00DC431F" w:rsidP="00DC431F">
            <w:pPr>
              <w:jc w:val="both"/>
              <w:rPr>
                <w:b/>
              </w:rPr>
            </w:pPr>
          </w:p>
        </w:tc>
        <w:tc>
          <w:tcPr>
            <w:tcW w:w="3249" w:type="dxa"/>
            <w:vMerge/>
            <w:shd w:val="clear" w:color="auto" w:fill="FDE9D9"/>
          </w:tcPr>
          <w:p w14:paraId="6EEF4E56" w:rsidR="00DC431F" w:rsidRPr="00DC431F" w:rsidRDefault="00DC431F" w:rsidP="00DC431F">
            <w:pPr>
              <w:jc w:val="both"/>
              <w:rPr>
                <w:b/>
              </w:rPr>
            </w:pPr>
          </w:p>
        </w:tc>
        <w:tc>
          <w:tcPr>
            <w:tcW w:w="5811" w:type="dxa"/>
          </w:tcPr>
          <w:p w14:paraId="50844680" w:rsidR="00DC431F" w:rsidRPr="00DC431F" w:rsidRDefault="00DC431F" w:rsidP="00DC431F">
            <w:pPr>
              <w:jc w:val="both"/>
              <w:rPr>
                <w:b/>
                <w:bCs/>
                <w:u w:val="single"/>
              </w:rPr>
            </w:pPr>
            <w:r w:rsidRPr="00DC431F">
              <w:rPr>
                <w:b/>
                <w:bCs/>
                <w:u w:val="single"/>
              </w:rPr>
              <w:t xml:space="preserve">Forma preukázania: </w:t>
            </w:r>
          </w:p>
          <w:p w14:paraId="4BA7E153" w:rsidR="00DC431F" w:rsidRPr="00DC431F" w:rsidRDefault="00DC431F" w:rsidP="00DC431F">
            <w:pPr>
              <w:spacing w:after="120"/>
              <w:ind w:left="360" w:hanging="360"/>
              <w:jc w:val="both"/>
              <w:rPr>
                <w:lang w:eastAsia="cs-CZ"/>
              </w:rPr>
            </w:pPr>
            <w:r w:rsidRPr="00DC431F">
              <w:rPr>
                <w:lang w:eastAsia="cs-CZ"/>
              </w:rPr>
              <w:t>Štúdia uskutočniteľnosti, časť motivácia</w:t>
            </w:r>
          </w:p>
          <w:p w14:paraId="4E8774D7" w:rsidR="00DC431F" w:rsidRPr="00DC431F" w:rsidRDefault="00DC431F" w:rsidP="00DC431F">
            <w:pPr>
              <w:jc w:val="both"/>
              <w:rPr>
                <w:b/>
                <w:bCs/>
              </w:rPr>
            </w:pPr>
            <w:r w:rsidRPr="00DC431F">
              <w:rPr>
                <w:b/>
                <w:bCs/>
                <w:u w:val="single"/>
              </w:rPr>
              <w:t>Spôsob overenia:</w:t>
            </w:r>
          </w:p>
          <w:p w14:paraId="2FC1C805" w:rsidR="00DC431F" w:rsidRPr="00DC431F" w:rsidRDefault="00DC431F" w:rsidP="00DC431F">
            <w:pPr>
              <w:spacing w:after="120"/>
              <w:ind w:left="360" w:hanging="360"/>
              <w:jc w:val="both"/>
            </w:pPr>
            <w:r w:rsidRPr="00DC431F">
              <w:t>Analýza obsahuje všetky povinné prvky,</w:t>
            </w:r>
          </w:p>
          <w:p w14:paraId="4DD5E4E6" w:rsidR="00DC431F" w:rsidRPr="00DC431F" w:rsidRDefault="00DC431F" w:rsidP="00DC431F">
            <w:pPr>
              <w:spacing w:after="120"/>
              <w:ind w:left="360" w:hanging="360"/>
              <w:jc w:val="both"/>
            </w:pPr>
            <w:r w:rsidRPr="00DC431F">
              <w:rPr>
                <w:lang w:eastAsia="cs-CZ"/>
              </w:rPr>
              <w:t xml:space="preserve">Analýza obsahuje minimálne objekty evidencie, ktoré sú určené ako kritické v prílohe č. 17 - </w:t>
            </w:r>
            <w:r w:rsidRPr="00DC431F">
              <w:rPr>
                <w:u w:val="single"/>
                <w:lang w:eastAsia="cs-CZ"/>
              </w:rPr>
              <w:t>Plán vyhlasovania referenčných údajov</w:t>
            </w:r>
          </w:p>
          <w:p w14:paraId="05A343B9" w:rsidR="00DC431F" w:rsidRPr="00DC431F" w:rsidRDefault="00DC431F" w:rsidP="00DC431F">
            <w:pPr>
              <w:jc w:val="both"/>
            </w:pPr>
          </w:p>
        </w:tc>
      </w:tr>
      <w:tr w14:paraId="64076DE0" w:rsidR="00DC431F" w:rsidRPr="00DC431F" w:rsidTr="004906F5">
        <w:trPr>
          <w:trHeight w:val="451"/>
          <w:jc w:val="center"/>
        </w:trPr>
        <w:tc>
          <w:tcPr>
            <w:tcW w:w="579" w:type="dxa"/>
            <w:vMerge w:val="restart"/>
            <w:shd w:val="clear" w:color="auto" w:fill="auto"/>
          </w:tcPr>
          <w:p w14:paraId="6474F17D" w:rsidR="00DC431F" w:rsidRPr="00DC431F" w:rsidRDefault="00DC431F" w:rsidP="00DC431F">
            <w:pPr>
              <w:jc w:val="both"/>
              <w:rPr>
                <w:b/>
                <w:bCs/>
              </w:rPr>
            </w:pPr>
            <w:r w:rsidRPr="00DC431F">
              <w:rPr>
                <w:b/>
                <w:bCs/>
              </w:rPr>
              <w:t>2.</w:t>
            </w:r>
          </w:p>
        </w:tc>
        <w:tc>
          <w:tcPr>
            <w:tcW w:w="3249" w:type="dxa"/>
            <w:vMerge w:val="restart"/>
            <w:shd w:val="clear" w:color="auto" w:fill="FDE9D9"/>
          </w:tcPr>
          <w:p w14:paraId="35752AA3" w:rsidR="00DC431F" w:rsidRPr="00DC431F" w:rsidRDefault="00DC431F" w:rsidP="00DC431F">
            <w:pPr>
              <w:jc w:val="both"/>
              <w:rPr>
                <w:b/>
                <w:bCs/>
              </w:rPr>
            </w:pPr>
            <w:r w:rsidRPr="00DC431F">
              <w:rPr>
                <w:b/>
                <w:bCs/>
              </w:rPr>
              <w:t>Podmienkou je zavedenie systematického manažmentu údajov (rola dátového kurátora)</w:t>
            </w:r>
          </w:p>
          <w:p w14:paraId="5101A86F" w:rsidR="00DC431F" w:rsidRPr="00DC431F" w:rsidRDefault="00DC431F" w:rsidP="00DC431F">
            <w:pPr>
              <w:jc w:val="both"/>
              <w:rPr>
                <w:b/>
              </w:rPr>
            </w:pPr>
          </w:p>
        </w:tc>
        <w:tc>
          <w:tcPr>
            <w:tcW w:w="5811" w:type="dxa"/>
          </w:tcPr>
          <w:p w14:paraId="29337CDC" w:rsidR="00DC431F" w:rsidRPr="00DC431F" w:rsidRDefault="00DC431F" w:rsidP="00DC431F">
            <w:pPr>
              <w:spacing w:before="40" w:after="120"/>
              <w:jc w:val="both"/>
              <w:rPr>
                <w:rFonts w:eastAsia="Calibri"/>
              </w:rPr>
            </w:pPr>
            <w:r w:rsidRPr="00DC431F">
              <w:rPr>
                <w:rFonts w:eastAsia="Calibri"/>
              </w:rPr>
              <w:t>Podmienkou je, aby inštitúcia verejnej správy nastavila procesy riadenia celého životného cyklu správy dát, kde bude potrebné aj zrozumiteľne zdokumentovať dátové štruktúry, proces tvorby dát, štatistické metodológie (ak boli použité), dátové zdroje, kontext a ďalšie aspekty manažmentu dát.</w:t>
            </w:r>
          </w:p>
          <w:p w14:paraId="164E7550" w:rsidR="00DC431F" w:rsidRPr="00DC431F" w:rsidRDefault="00DC431F" w:rsidP="00DC431F">
            <w:pPr>
              <w:spacing w:before="40" w:after="120"/>
              <w:jc w:val="both"/>
              <w:rPr>
                <w:rFonts w:eastAsia="Calibri"/>
              </w:rPr>
            </w:pPr>
            <w:r w:rsidRPr="00DC431F">
              <w:rPr>
                <w:rFonts w:eastAsia="Calibri"/>
              </w:rPr>
              <w:t>Po organizačnej stránke je podmienkou zavedenie role dátového kurátora, v rozsahu ako ju definuje strategická priorita Manažment údajov a strategická priorita Otvorené údaje (príloha č.18).</w:t>
            </w:r>
          </w:p>
          <w:p w14:paraId="1201F116" w:rsidR="00DC431F" w:rsidRPr="00DC431F" w:rsidRDefault="00DC431F" w:rsidP="00DC431F">
            <w:pPr>
              <w:spacing w:before="40" w:after="120"/>
              <w:jc w:val="both"/>
              <w:rPr>
                <w:rFonts w:eastAsia="Calibri"/>
              </w:rPr>
            </w:pPr>
            <w:r w:rsidRPr="00DC431F">
              <w:rPr>
                <w:rFonts w:eastAsia="Calibri"/>
              </w:rPr>
              <w:t>Znamená to, že v rámci aktivity zavedenie systematického manažmentu údajov dôjde (definovaným výsledkom projektu sú):</w:t>
            </w:r>
          </w:p>
          <w:p w14:paraId="2B8E122D" w:rsidR="00DC431F" w:rsidRPr="00DC431F" w:rsidRDefault="00DC431F" w:rsidP="00DC431F">
            <w:pPr>
              <w:spacing w:after="120"/>
              <w:ind w:left="360" w:hanging="360"/>
              <w:jc w:val="both"/>
              <w:rPr>
                <w:lang w:eastAsia="cs-CZ"/>
              </w:rPr>
            </w:pPr>
            <w:r w:rsidRPr="00DC431F">
              <w:rPr>
                <w:lang w:eastAsia="cs-CZ"/>
              </w:rPr>
              <w:t>Zriadenie role dátového kurátora a úprava organizačnej štruktúry smerom k vytvoreniu rezortnej dátovej kancelárie,</w:t>
            </w:r>
          </w:p>
          <w:p w14:paraId="13B5B87A" w:rsidR="00DC431F" w:rsidRPr="00DC431F" w:rsidRDefault="00DC431F" w:rsidP="00DC431F">
            <w:pPr>
              <w:spacing w:after="120"/>
              <w:ind w:left="360" w:hanging="360"/>
              <w:jc w:val="both"/>
              <w:rPr>
                <w:lang w:eastAsia="cs-CZ"/>
              </w:rPr>
            </w:pPr>
            <w:r w:rsidRPr="00DC431F">
              <w:rPr>
                <w:lang w:eastAsia="cs-CZ"/>
              </w:rPr>
              <w:t>Zavedenie systematického manažment údajov v organizácií vrátane nastavenie príslušných procesov a metodík pre správu celého životného cyklu údajov.</w:t>
            </w:r>
          </w:p>
          <w:p w14:paraId="110CC627" w:rsidR="00DC431F" w:rsidRPr="00DC431F" w:rsidRDefault="00DC431F" w:rsidP="00DC431F">
            <w:pPr>
              <w:jc w:val="both"/>
              <w:rPr>
                <w:b/>
                <w:bCs/>
                <w:u w:val="single"/>
              </w:rPr>
            </w:pPr>
            <w:r w:rsidRPr="00DC431F">
              <w:rPr>
                <w:b/>
                <w:bCs/>
                <w:u w:val="single"/>
              </w:rPr>
              <w:t>Špecifický cieľ:</w:t>
            </w:r>
          </w:p>
          <w:p w14:paraId="4F49723D" w:rsidR="00DC431F" w:rsidRPr="00DC431F" w:rsidRDefault="00DC431F" w:rsidP="00DC431F">
            <w:pPr>
              <w:spacing w:after="120"/>
              <w:ind w:left="360" w:hanging="360"/>
              <w:jc w:val="both"/>
              <w:rPr>
                <w:lang w:eastAsia="cs-CZ"/>
              </w:rPr>
            </w:pPr>
            <w:r w:rsidRPr="00DC431F">
              <w:rPr>
                <w:lang w:eastAsia="cs-CZ"/>
              </w:rPr>
              <w:t xml:space="preserve">7.7 Umožnenie modernizácie a racionalizácie verejnej správy IKT prostriedkami </w:t>
            </w:r>
          </w:p>
          <w:p w14:paraId="1A2AB052" w:rsidR="00DC431F" w:rsidRPr="00DC431F" w:rsidRDefault="00DC431F" w:rsidP="00DC431F">
            <w:pPr>
              <w:spacing w:after="120"/>
              <w:ind w:left="360" w:hanging="360"/>
              <w:jc w:val="both"/>
              <w:rPr>
                <w:lang w:eastAsia="cs-CZ"/>
              </w:rPr>
            </w:pPr>
            <w:r w:rsidRPr="00DC431F">
              <w:rPr>
                <w:lang w:eastAsia="cs-CZ"/>
              </w:rPr>
              <w:t>7.5 Zlepšovanie celkovej dostupnosti dát verejnej správy vo forme otvorených dát</w:t>
            </w:r>
          </w:p>
          <w:p w14:paraId="463B480C" w:rsidR="00DC431F" w:rsidRPr="00DC431F" w:rsidRDefault="00DC431F" w:rsidP="00DC431F"/>
        </w:tc>
      </w:tr>
      <w:tr w14:paraId="71492CB2" w:rsidR="00DC431F" w:rsidRPr="00DC431F" w:rsidTr="004906F5">
        <w:trPr>
          <w:trHeight w:val="542"/>
          <w:jc w:val="center"/>
        </w:trPr>
        <w:tc>
          <w:tcPr>
            <w:tcW w:w="579" w:type="dxa"/>
            <w:vMerge/>
            <w:shd w:val="clear" w:color="auto" w:fill="auto"/>
          </w:tcPr>
          <w:p w14:paraId="6AEF1C4E" w:rsidR="00DC431F" w:rsidRPr="00DC431F" w:rsidRDefault="00DC431F" w:rsidP="00DC431F">
            <w:pPr>
              <w:jc w:val="both"/>
              <w:rPr>
                <w:b/>
              </w:rPr>
            </w:pPr>
          </w:p>
        </w:tc>
        <w:tc>
          <w:tcPr>
            <w:tcW w:w="3249" w:type="dxa"/>
            <w:vMerge/>
            <w:shd w:val="clear" w:color="auto" w:fill="FDE9D9"/>
          </w:tcPr>
          <w:p w14:paraId="0F313753" w:rsidR="00DC431F" w:rsidRPr="00DC431F" w:rsidRDefault="00DC431F" w:rsidP="00DC431F">
            <w:pPr>
              <w:jc w:val="both"/>
              <w:rPr>
                <w:b/>
              </w:rPr>
            </w:pPr>
          </w:p>
        </w:tc>
        <w:tc>
          <w:tcPr>
            <w:tcW w:w="5811" w:type="dxa"/>
          </w:tcPr>
          <w:p w14:paraId="343B3AB1" w:rsidR="00DC431F" w:rsidRPr="00DC431F" w:rsidRDefault="00DC431F" w:rsidP="00DC431F">
            <w:pPr>
              <w:jc w:val="both"/>
              <w:rPr>
                <w:b/>
                <w:bCs/>
                <w:u w:val="single"/>
              </w:rPr>
            </w:pPr>
            <w:r w:rsidRPr="00DC431F">
              <w:rPr>
                <w:b/>
                <w:bCs/>
                <w:u w:val="single"/>
              </w:rPr>
              <w:t xml:space="preserve">Forma preukázania: </w:t>
            </w:r>
          </w:p>
          <w:p w14:paraId="469121D3" w:rsidR="00DC431F" w:rsidRPr="00DC431F" w:rsidRDefault="00DC431F" w:rsidP="00DC431F">
            <w:pPr>
              <w:spacing w:after="120"/>
              <w:ind w:left="360" w:hanging="360"/>
              <w:jc w:val="both"/>
              <w:rPr>
                <w:lang w:eastAsia="cs-CZ"/>
              </w:rPr>
            </w:pPr>
            <w:r w:rsidRPr="00DC431F">
              <w:rPr>
                <w:lang w:eastAsia="cs-CZ"/>
              </w:rPr>
              <w:t>Štúdia uskutočniteľnosti</w:t>
            </w:r>
          </w:p>
          <w:p w14:paraId="7B0C5686" w:rsidR="00DC431F" w:rsidRPr="00DC431F" w:rsidRDefault="00DC431F" w:rsidP="00DC431F">
            <w:pPr>
              <w:jc w:val="both"/>
              <w:rPr>
                <w:b/>
                <w:bCs/>
              </w:rPr>
            </w:pPr>
            <w:r w:rsidRPr="00DC431F">
              <w:rPr>
                <w:b/>
                <w:bCs/>
                <w:u w:val="single"/>
              </w:rPr>
              <w:t>Spôsob overenia:</w:t>
            </w:r>
            <w:r w:rsidRPr="00DC431F">
              <w:rPr>
                <w:b/>
                <w:bCs/>
              </w:rPr>
              <w:t xml:space="preserve"> </w:t>
            </w:r>
          </w:p>
          <w:p w14:paraId="705A25A1" w:rsidR="00DC431F" w:rsidRPr="00DC431F" w:rsidRDefault="00DC431F" w:rsidP="00DC431F">
            <w:pPr>
              <w:spacing w:after="120"/>
              <w:ind w:left="360" w:hanging="360"/>
              <w:jc w:val="both"/>
              <w:rPr>
                <w:lang w:eastAsia="cs-CZ"/>
              </w:rPr>
            </w:pPr>
            <w:r w:rsidRPr="00DC431F">
              <w:rPr>
                <w:lang w:eastAsia="cs-CZ"/>
              </w:rPr>
              <w:lastRenderedPageBreak/>
              <w:t xml:space="preserve">V rámci návrhu </w:t>
            </w:r>
            <w:r w:rsidRPr="00DC431F">
              <w:rPr>
                <w:u w:val="single"/>
                <w:lang w:eastAsia="cs-CZ"/>
              </w:rPr>
              <w:t>biznis architektúry budúceho stavu</w:t>
            </w:r>
            <w:r w:rsidRPr="00DC431F">
              <w:rPr>
                <w:lang w:eastAsia="cs-CZ"/>
              </w:rPr>
              <w:t xml:space="preserve"> sú navrhnuté zmeny podľa podmienky.</w:t>
            </w:r>
          </w:p>
          <w:p w14:paraId="69D7D46A" w:rsidR="00DC431F" w:rsidRPr="00DC431F" w:rsidRDefault="00DC431F" w:rsidP="00DC431F">
            <w:pPr>
              <w:jc w:val="both"/>
            </w:pPr>
          </w:p>
        </w:tc>
      </w:tr>
      <w:tr w14:paraId="794A8CB7" w:rsidR="00DC431F" w:rsidRPr="00DC431F" w:rsidTr="004906F5">
        <w:trPr>
          <w:trHeight w:val="451"/>
          <w:jc w:val="center"/>
        </w:trPr>
        <w:tc>
          <w:tcPr>
            <w:tcW w:w="579" w:type="dxa"/>
            <w:vMerge w:val="restart"/>
            <w:shd w:val="clear" w:color="auto" w:fill="auto"/>
          </w:tcPr>
          <w:p w14:paraId="7D80A658" w:rsidR="00DC431F" w:rsidRPr="00DC431F" w:rsidRDefault="00DC431F" w:rsidP="00DC431F">
            <w:pPr>
              <w:jc w:val="both"/>
              <w:rPr>
                <w:b/>
                <w:bCs/>
              </w:rPr>
            </w:pPr>
            <w:r w:rsidRPr="00DC431F">
              <w:rPr>
                <w:b/>
                <w:bCs/>
              </w:rPr>
              <w:lastRenderedPageBreak/>
              <w:t>3.</w:t>
            </w:r>
          </w:p>
        </w:tc>
        <w:tc>
          <w:tcPr>
            <w:tcW w:w="3249" w:type="dxa"/>
            <w:vMerge w:val="restart"/>
            <w:shd w:val="clear" w:color="auto" w:fill="FDE9D9"/>
          </w:tcPr>
          <w:p w14:paraId="03674FA2" w:rsidR="00DC431F" w:rsidRPr="00DC431F" w:rsidRDefault="00DC431F" w:rsidP="00DC431F">
            <w:pPr>
              <w:rPr>
                <w:b/>
                <w:bCs/>
              </w:rPr>
            </w:pPr>
            <w:r w:rsidRPr="00DC431F">
              <w:rPr>
                <w:b/>
                <w:bCs/>
              </w:rPr>
              <w:t xml:space="preserve">Podmienkou je čistenie  údajov a dosiahnutie požadovanej kvality dát </w:t>
            </w:r>
          </w:p>
          <w:p w14:paraId="14873003" w:rsidR="00DC431F" w:rsidRPr="00DC431F" w:rsidRDefault="00DC431F" w:rsidP="00DC431F">
            <w:pPr>
              <w:jc w:val="both"/>
              <w:rPr>
                <w:b/>
              </w:rPr>
            </w:pPr>
          </w:p>
        </w:tc>
        <w:tc>
          <w:tcPr>
            <w:tcW w:w="5811" w:type="dxa"/>
          </w:tcPr>
          <w:p w14:paraId="2D924FEA" w:rsidR="00DC431F" w:rsidRPr="00DC431F" w:rsidRDefault="00DC431F" w:rsidP="00DC431F">
            <w:pPr>
              <w:spacing w:before="40" w:after="120"/>
              <w:jc w:val="both"/>
              <w:rPr>
                <w:rFonts w:eastAsia="Calibri"/>
              </w:rPr>
            </w:pPr>
            <w:r w:rsidRPr="00DC431F">
              <w:rPr>
                <w:rFonts w:eastAsia="Calibri"/>
              </w:rPr>
              <w:t>Kontrola kvality a čistenie aktuálnej báze údajov je nevyhnutnou podmienkou pre úspešné využívanie dát v praxi.</w:t>
            </w:r>
          </w:p>
          <w:p w14:paraId="776E200F" w:rsidR="00DC431F" w:rsidRPr="00DC431F" w:rsidRDefault="00DC431F" w:rsidP="00DC431F">
            <w:pPr>
              <w:spacing w:before="40" w:after="120"/>
              <w:jc w:val="both"/>
              <w:rPr>
                <w:rFonts w:eastAsia="Calibri"/>
              </w:rPr>
            </w:pPr>
            <w:r w:rsidRPr="00DC431F">
              <w:rPr>
                <w:rFonts w:eastAsia="Calibri"/>
              </w:rPr>
              <w:t>Pre udržateľné splnenie kritérií kvality bude potrebné zároveň nastaviť procesy riadenia kvality dát v rámci celého životného cyklu údajov. Pritom kvalita údajov má aj mäkké aspekty ako je prehľadnosť a zrozumiteľnosť ich prezentácie, metodické pokyny a podobne.</w:t>
            </w:r>
          </w:p>
          <w:p w14:paraId="4D0AC1CE" w:rsidR="00DC431F" w:rsidRPr="00DC431F" w:rsidRDefault="00DC431F" w:rsidP="00DC431F">
            <w:pPr>
              <w:spacing w:before="40" w:after="120"/>
              <w:jc w:val="both"/>
              <w:rPr>
                <w:rFonts w:eastAsia="Calibri"/>
              </w:rPr>
            </w:pPr>
            <w:r w:rsidRPr="00DC431F">
              <w:rPr>
                <w:rFonts w:eastAsia="Calibri"/>
              </w:rPr>
              <w:t>OVM by mal minimálne raz ročne zverejniť report o kvalite dát v systémoch a jeho vyhodnotenie voči požadovanej kvalite dát (pozri strategická priorita Manažment údajov, príloha č.18).</w:t>
            </w:r>
          </w:p>
          <w:p w14:paraId="00EC283A" w:rsidR="00DC431F" w:rsidRPr="00DC431F" w:rsidRDefault="00DC431F" w:rsidP="00DC431F">
            <w:pPr>
              <w:spacing w:before="40" w:after="120"/>
              <w:jc w:val="both"/>
              <w:rPr>
                <w:rFonts w:eastAsia="Calibri"/>
              </w:rPr>
            </w:pPr>
            <w:r w:rsidRPr="00DC431F">
              <w:rPr>
                <w:rFonts w:eastAsia="Calibri"/>
              </w:rPr>
              <w:t xml:space="preserve">Nebudú budovať v danej aktivite  vlastné nástroje pre čistenie údajov, to j. buď sa využijú existujúce nástroje alebo </w:t>
            </w:r>
            <w:proofErr w:type="spellStart"/>
            <w:r w:rsidRPr="00DC431F">
              <w:rPr>
                <w:rFonts w:eastAsia="Calibri"/>
              </w:rPr>
              <w:t>SaaS</w:t>
            </w:r>
            <w:proofErr w:type="spellEnd"/>
            <w:r w:rsidRPr="00DC431F">
              <w:rPr>
                <w:rFonts w:eastAsia="Calibri"/>
              </w:rPr>
              <w:t xml:space="preserve"> služba pre dátovú kvalitu z vládneho </w:t>
            </w:r>
            <w:proofErr w:type="spellStart"/>
            <w:r w:rsidRPr="00DC431F">
              <w:rPr>
                <w:rFonts w:eastAsia="Calibri"/>
              </w:rPr>
              <w:t>cloudu</w:t>
            </w:r>
            <w:proofErr w:type="spellEnd"/>
            <w:r w:rsidRPr="00DC431F">
              <w:rPr>
                <w:rFonts w:eastAsia="Calibri"/>
              </w:rPr>
              <w:t xml:space="preserve"> (gestor služby je ÚPVII).</w:t>
            </w:r>
          </w:p>
          <w:p w14:paraId="37D408FC" w:rsidR="00DC431F" w:rsidRPr="00DC431F" w:rsidRDefault="00DC431F" w:rsidP="00DC431F">
            <w:pPr>
              <w:jc w:val="both"/>
              <w:rPr>
                <w:b/>
                <w:bCs/>
                <w:u w:val="single"/>
              </w:rPr>
            </w:pPr>
            <w:r w:rsidRPr="00DC431F">
              <w:rPr>
                <w:b/>
                <w:bCs/>
                <w:u w:val="single"/>
              </w:rPr>
              <w:t>Špecifický cieľ:</w:t>
            </w:r>
          </w:p>
          <w:p w14:paraId="1977F2EE" w:rsidR="00DC431F" w:rsidRPr="00DC431F" w:rsidRDefault="00DC431F" w:rsidP="00DC431F">
            <w:pPr>
              <w:spacing w:after="120"/>
              <w:ind w:left="360" w:hanging="360"/>
              <w:jc w:val="both"/>
              <w:rPr>
                <w:lang w:eastAsia="cs-CZ"/>
              </w:rPr>
            </w:pPr>
            <w:r w:rsidRPr="00DC431F">
              <w:rPr>
                <w:lang w:eastAsia="cs-CZ"/>
              </w:rPr>
              <w:t>7.7 Umožnenie modernizácie a racionalizácie verejnej správy IKT prostriedkami</w:t>
            </w:r>
          </w:p>
          <w:p w14:paraId="20FCA33E" w:rsidR="00DC431F" w:rsidRPr="00DC431F" w:rsidRDefault="00DC431F" w:rsidP="00DC431F">
            <w:pPr>
              <w:jc w:val="both"/>
              <w:rPr>
                <w:rFonts w:eastAsia="Calibri" w:cs="Arial"/>
                <w:color w:val="000000"/>
              </w:rPr>
            </w:pPr>
          </w:p>
          <w:p w14:paraId="4A4F9256" w:rsidR="00DC431F" w:rsidRPr="00DC431F" w:rsidRDefault="00DC431F" w:rsidP="00DC431F">
            <w:pPr>
              <w:rPr>
                <w:rFonts w:eastAsia="Calibri" w:cs="Arial"/>
                <w:color w:val="000000"/>
              </w:rPr>
            </w:pPr>
          </w:p>
        </w:tc>
      </w:tr>
      <w:tr w14:paraId="65501D80" w:rsidR="00DC431F" w:rsidRPr="00DC431F" w:rsidTr="004906F5">
        <w:trPr>
          <w:trHeight w:val="542"/>
          <w:jc w:val="center"/>
        </w:trPr>
        <w:tc>
          <w:tcPr>
            <w:tcW w:w="579" w:type="dxa"/>
            <w:vMerge/>
            <w:shd w:val="clear" w:color="auto" w:fill="auto"/>
          </w:tcPr>
          <w:p w14:paraId="6B73C456" w:rsidR="00DC431F" w:rsidRPr="00DC431F" w:rsidRDefault="00DC431F" w:rsidP="00DC431F">
            <w:pPr>
              <w:jc w:val="both"/>
              <w:rPr>
                <w:b/>
              </w:rPr>
            </w:pPr>
          </w:p>
        </w:tc>
        <w:tc>
          <w:tcPr>
            <w:tcW w:w="3249" w:type="dxa"/>
            <w:vMerge/>
            <w:shd w:val="clear" w:color="auto" w:fill="FDE9D9"/>
          </w:tcPr>
          <w:p w14:paraId="661B95C9" w:rsidR="00DC431F" w:rsidRPr="00DC431F" w:rsidRDefault="00DC431F" w:rsidP="00DC431F">
            <w:pPr>
              <w:jc w:val="both"/>
              <w:rPr>
                <w:b/>
              </w:rPr>
            </w:pPr>
          </w:p>
        </w:tc>
        <w:tc>
          <w:tcPr>
            <w:tcW w:w="5811" w:type="dxa"/>
          </w:tcPr>
          <w:p w14:paraId="09ADFABD" w:rsidR="00DC431F" w:rsidRPr="00DC431F" w:rsidRDefault="00DC431F" w:rsidP="00DC431F">
            <w:pPr>
              <w:jc w:val="both"/>
              <w:rPr>
                <w:b/>
                <w:bCs/>
                <w:u w:val="single"/>
              </w:rPr>
            </w:pPr>
            <w:r w:rsidRPr="00DC431F">
              <w:rPr>
                <w:b/>
                <w:bCs/>
                <w:u w:val="single"/>
              </w:rPr>
              <w:t xml:space="preserve">Forma preukázania: </w:t>
            </w:r>
          </w:p>
          <w:p w14:paraId="70EC2CD2" w:rsidR="00DC431F" w:rsidRPr="00DC431F" w:rsidRDefault="00DC431F" w:rsidP="00DC431F">
            <w:pPr>
              <w:spacing w:after="120"/>
              <w:ind w:left="360" w:hanging="360"/>
              <w:jc w:val="both"/>
              <w:rPr>
                <w:lang w:eastAsia="cs-CZ"/>
              </w:rPr>
            </w:pPr>
            <w:r w:rsidRPr="00DC431F">
              <w:rPr>
                <w:lang w:eastAsia="cs-CZ"/>
              </w:rPr>
              <w:t>Štúdia uskutočniteľnosti</w:t>
            </w:r>
          </w:p>
          <w:p w14:paraId="22429239" w:rsidR="00DC431F" w:rsidRPr="00DC431F" w:rsidRDefault="00DC431F" w:rsidP="00DC431F">
            <w:pPr>
              <w:jc w:val="both"/>
              <w:rPr>
                <w:b/>
                <w:bCs/>
              </w:rPr>
            </w:pPr>
            <w:r w:rsidRPr="00DC431F">
              <w:rPr>
                <w:b/>
                <w:bCs/>
                <w:u w:val="single"/>
              </w:rPr>
              <w:t>Spôsob overenia:</w:t>
            </w:r>
            <w:r w:rsidRPr="00DC431F">
              <w:rPr>
                <w:b/>
                <w:bCs/>
              </w:rPr>
              <w:t xml:space="preserve"> </w:t>
            </w:r>
          </w:p>
          <w:p w14:paraId="6065C8B8" w:rsidR="00DC431F" w:rsidRPr="00DC431F" w:rsidRDefault="00DC431F" w:rsidP="00DC431F">
            <w:pPr>
              <w:spacing w:after="120"/>
              <w:ind w:left="360" w:hanging="360"/>
              <w:jc w:val="both"/>
              <w:rPr>
                <w:lang w:eastAsia="cs-CZ"/>
              </w:rPr>
            </w:pPr>
            <w:r w:rsidRPr="00DC431F">
              <w:rPr>
                <w:lang w:eastAsia="cs-CZ"/>
              </w:rPr>
              <w:t xml:space="preserve">V časti </w:t>
            </w:r>
            <w:r w:rsidRPr="00DC431F">
              <w:rPr>
                <w:u w:val="single"/>
                <w:lang w:eastAsia="cs-CZ"/>
              </w:rPr>
              <w:t>Motivácia</w:t>
            </w:r>
            <w:r w:rsidRPr="00DC431F">
              <w:rPr>
                <w:lang w:eastAsia="cs-CZ"/>
              </w:rPr>
              <w:t xml:space="preserve"> je definovaný cieľ Zvýšenie kvality údajov s reálnym merateľným prínosom (dosiahnutie požadovanej kvality pre kľúčové údaje).</w:t>
            </w:r>
          </w:p>
          <w:p w14:paraId="566008AE" w:rsidR="00DC431F" w:rsidRPr="00DC431F" w:rsidRDefault="00DC431F" w:rsidP="00DC431F">
            <w:pPr>
              <w:spacing w:after="120"/>
              <w:ind w:left="360" w:hanging="360"/>
              <w:jc w:val="both"/>
              <w:rPr>
                <w:lang w:eastAsia="cs-CZ"/>
              </w:rPr>
            </w:pPr>
            <w:r w:rsidRPr="00DC431F">
              <w:rPr>
                <w:lang w:eastAsia="cs-CZ"/>
              </w:rPr>
              <w:t xml:space="preserve">V popise činnosti A3: Čistenie údajov a dosiahnutie požadovanej kvality dát: sú definované vstupné objekty evidencie z iných informačných systémov, voči ktorým prebehne </w:t>
            </w:r>
            <w:proofErr w:type="spellStart"/>
            <w:r w:rsidRPr="00DC431F">
              <w:rPr>
                <w:lang w:eastAsia="cs-CZ"/>
              </w:rPr>
              <w:t>referencovanie</w:t>
            </w:r>
            <w:proofErr w:type="spellEnd"/>
            <w:r w:rsidRPr="00DC431F">
              <w:rPr>
                <w:lang w:eastAsia="cs-CZ"/>
              </w:rPr>
              <w:t xml:space="preserve"> a tento zoznam je úplný.</w:t>
            </w:r>
          </w:p>
          <w:p w14:paraId="7E2A11C2" w:rsidR="00DC431F" w:rsidRPr="00DC431F" w:rsidRDefault="00DC431F" w:rsidP="00DC431F">
            <w:pPr>
              <w:spacing w:after="120"/>
              <w:ind w:left="360" w:hanging="360"/>
              <w:jc w:val="both"/>
              <w:rPr>
                <w:lang w:eastAsia="cs-CZ"/>
              </w:rPr>
            </w:pPr>
            <w:r w:rsidRPr="00DC431F">
              <w:rPr>
                <w:lang w:eastAsia="cs-CZ"/>
              </w:rPr>
              <w:t>Výstupom činnosti je A3: Čistenie údajov a dosiahnutie požadovanej kvality dát:</w:t>
            </w:r>
          </w:p>
          <w:p w14:paraId="1E996A2D" w:rsidR="00DC431F" w:rsidRPr="00DC431F" w:rsidRDefault="00DC431F" w:rsidP="00DC431F">
            <w:pPr>
              <w:tabs>
                <w:tab w:val="left" w:pos="851"/>
              </w:tabs>
              <w:spacing w:after="120"/>
              <w:ind w:left="720" w:hanging="360"/>
              <w:jc w:val="both"/>
              <w:rPr>
                <w:lang w:eastAsia="cs-CZ"/>
              </w:rPr>
            </w:pPr>
            <w:r w:rsidRPr="00DC431F">
              <w:rPr>
                <w:lang w:eastAsia="cs-CZ"/>
              </w:rPr>
              <w:t>je zavedenie systematického monitoringu kvality údajov a pravidelné zverejňovanie kvality údajov (raz týždenne).</w:t>
            </w:r>
          </w:p>
          <w:p w14:paraId="7D5FEB6A" w:rsidR="00DC431F" w:rsidRPr="00DC431F" w:rsidRDefault="00DC431F" w:rsidP="00DC431F">
            <w:pPr>
              <w:tabs>
                <w:tab w:val="left" w:pos="851"/>
              </w:tabs>
              <w:spacing w:after="120"/>
              <w:ind w:left="720" w:hanging="360"/>
              <w:jc w:val="both"/>
              <w:rPr>
                <w:lang w:eastAsia="cs-CZ"/>
              </w:rPr>
            </w:pPr>
            <w:r w:rsidRPr="00DC431F">
              <w:rPr>
                <w:lang w:eastAsia="cs-CZ"/>
              </w:rPr>
              <w:t xml:space="preserve">kvalita </w:t>
            </w:r>
            <w:r w:rsidRPr="00DC431F">
              <w:rPr>
                <w:u w:val="single"/>
                <w:lang w:eastAsia="cs-CZ"/>
              </w:rPr>
              <w:t xml:space="preserve">kľúčových objektov evidencie </w:t>
            </w:r>
            <w:r w:rsidRPr="00DC431F">
              <w:rPr>
                <w:lang w:eastAsia="cs-CZ"/>
              </w:rPr>
              <w:t xml:space="preserve">dosahuje požadované kritéria. </w:t>
            </w:r>
          </w:p>
          <w:p w14:paraId="7628D995" w:rsidR="00DC431F" w:rsidRPr="00DC431F" w:rsidRDefault="00DC431F" w:rsidP="00DC431F">
            <w:pPr>
              <w:tabs>
                <w:tab w:val="left" w:pos="851"/>
              </w:tabs>
              <w:spacing w:after="120"/>
              <w:ind w:left="720" w:hanging="360"/>
              <w:jc w:val="both"/>
              <w:rPr>
                <w:lang w:eastAsia="cs-CZ"/>
              </w:rPr>
            </w:pPr>
            <w:r w:rsidRPr="00DC431F">
              <w:rPr>
                <w:lang w:eastAsia="cs-CZ"/>
              </w:rPr>
              <w:t>zavedenie princípov manažmentu kvality kmeňových údajov a automatizácia riešenia konfliktov do budúcnosti.</w:t>
            </w:r>
          </w:p>
          <w:p w14:paraId="64303F3C" w:rsidR="00DC431F" w:rsidRPr="00DC431F" w:rsidRDefault="00DC431F" w:rsidP="00DC431F">
            <w:pPr>
              <w:jc w:val="both"/>
            </w:pPr>
          </w:p>
        </w:tc>
      </w:tr>
      <w:tr w14:paraId="7A879CCF" w:rsidR="00DC431F" w:rsidRPr="00DC431F" w:rsidTr="004906F5">
        <w:trPr>
          <w:trHeight w:val="451"/>
          <w:jc w:val="center"/>
        </w:trPr>
        <w:tc>
          <w:tcPr>
            <w:tcW w:w="579" w:type="dxa"/>
            <w:vMerge w:val="restart"/>
            <w:shd w:val="clear" w:color="auto" w:fill="auto"/>
          </w:tcPr>
          <w:p w14:paraId="3350591B" w:rsidR="00DC431F" w:rsidRPr="00DC431F" w:rsidRDefault="00DC431F" w:rsidP="00DC431F">
            <w:pPr>
              <w:jc w:val="both"/>
              <w:rPr>
                <w:b/>
                <w:bCs/>
              </w:rPr>
            </w:pPr>
            <w:r w:rsidRPr="00DC431F">
              <w:rPr>
                <w:b/>
                <w:bCs/>
              </w:rPr>
              <w:t>4.</w:t>
            </w:r>
          </w:p>
        </w:tc>
        <w:tc>
          <w:tcPr>
            <w:tcW w:w="3249" w:type="dxa"/>
            <w:vMerge w:val="restart"/>
            <w:shd w:val="clear" w:color="auto" w:fill="FDE9D9"/>
          </w:tcPr>
          <w:p w14:paraId="04003208" w:rsidR="00DC431F" w:rsidRPr="00DC431F" w:rsidRDefault="00DC431F" w:rsidP="00161A86">
            <w:pPr>
              <w:jc w:val="both"/>
              <w:rPr>
                <w:b/>
                <w:bCs/>
              </w:rPr>
            </w:pPr>
            <w:r w:rsidRPr="00DC431F">
              <w:rPr>
                <w:b/>
                <w:bCs/>
              </w:rPr>
              <w:t>Podmienkou je, že sa realizuje dátová integrácia na centrálnu platformu</w:t>
            </w:r>
            <w:r w:rsidR="008C1ED1" w:rsidRPr="001D2427">
              <w:t xml:space="preserve"> </w:t>
            </w:r>
            <w:r w:rsidR="0032197F">
              <w:t xml:space="preserve">                                          </w:t>
            </w:r>
          </w:p>
        </w:tc>
        <w:tc>
          <w:tcPr>
            <w:tcW w:w="5811" w:type="dxa"/>
          </w:tcPr>
          <w:p w14:paraId="41530F2D" w:rsidR="00DC431F" w:rsidRPr="00DC431F" w:rsidRDefault="00DC431F" w:rsidP="00DC431F">
            <w:pPr>
              <w:spacing w:before="40" w:after="120"/>
              <w:jc w:val="both"/>
              <w:rPr>
                <w:rFonts w:eastAsia="Calibri"/>
              </w:rPr>
            </w:pPr>
            <w:r w:rsidRPr="00DC431F">
              <w:rPr>
                <w:rFonts w:eastAsia="Calibri"/>
              </w:rPr>
              <w:t>Zdieľanie kľúčových dát medzi konzumentmi údajov a poskytovateľmi údajov ako aj sprístupnenie tejto množiny dát bude riešené jednotnou centrálnou platformou integrácie údajov.</w:t>
            </w:r>
          </w:p>
          <w:p w14:paraId="176CA6A2" w:rsidR="00DC431F" w:rsidRPr="00DC431F" w:rsidRDefault="00DC431F" w:rsidP="00DC431F">
            <w:pPr>
              <w:spacing w:before="40" w:after="120"/>
              <w:jc w:val="both"/>
              <w:rPr>
                <w:rFonts w:eastAsia="Calibri"/>
              </w:rPr>
            </w:pPr>
            <w:r w:rsidRPr="00DC431F">
              <w:rPr>
                <w:rFonts w:eastAsia="Calibri"/>
              </w:rPr>
              <w:t>Realizácia dátovej integrácie na centrálnu platformu (vrátane úpravy agendových informačných systémov) na strane OVM je nevyhnutnou podmienkou poskytnutia príspevku.</w:t>
            </w:r>
          </w:p>
          <w:p w14:paraId="07F65304" w:rsidR="00DC431F" w:rsidRPr="00DC431F" w:rsidRDefault="00DC431F" w:rsidP="00DC431F">
            <w:pPr>
              <w:jc w:val="both"/>
              <w:rPr>
                <w:b/>
                <w:bCs/>
                <w:u w:val="single"/>
              </w:rPr>
            </w:pPr>
            <w:r w:rsidRPr="00DC431F">
              <w:rPr>
                <w:b/>
                <w:bCs/>
                <w:u w:val="single"/>
              </w:rPr>
              <w:t>Špecifický cieľ:</w:t>
            </w:r>
          </w:p>
          <w:p w14:paraId="34B5717E" w:rsidR="00DC431F" w:rsidRPr="00DC431F" w:rsidRDefault="00DC431F" w:rsidP="00DC431F">
            <w:pPr>
              <w:spacing w:after="120"/>
              <w:ind w:left="360" w:hanging="360"/>
              <w:jc w:val="both"/>
              <w:rPr>
                <w:lang w:eastAsia="cs-CZ"/>
              </w:rPr>
            </w:pPr>
            <w:r w:rsidRPr="00DC431F">
              <w:rPr>
                <w:lang w:eastAsia="cs-CZ"/>
              </w:rPr>
              <w:t>7.7 Umožnenie modernizácie a racionalizácie verejnej správy IKT prostriedkami</w:t>
            </w:r>
          </w:p>
          <w:p w14:paraId="5D7BBF44" w:rsidR="00DC431F" w:rsidRPr="00DC431F" w:rsidRDefault="00DC431F" w:rsidP="00DC431F"/>
        </w:tc>
      </w:tr>
      <w:tr w14:paraId="1BCB6F4E" w:rsidR="00DC431F" w:rsidRPr="00DC431F" w:rsidTr="004906F5">
        <w:trPr>
          <w:trHeight w:val="542"/>
          <w:jc w:val="center"/>
        </w:trPr>
        <w:tc>
          <w:tcPr>
            <w:tcW w:w="579" w:type="dxa"/>
            <w:vMerge/>
            <w:shd w:val="clear" w:color="auto" w:fill="auto"/>
          </w:tcPr>
          <w:p w14:paraId="6ABCE128" w:rsidR="00DC431F" w:rsidRPr="00DC431F" w:rsidRDefault="00DC431F" w:rsidP="00DC431F">
            <w:pPr>
              <w:jc w:val="both"/>
              <w:rPr>
                <w:b/>
              </w:rPr>
            </w:pPr>
          </w:p>
        </w:tc>
        <w:tc>
          <w:tcPr>
            <w:tcW w:w="3249" w:type="dxa"/>
            <w:vMerge/>
            <w:shd w:val="clear" w:color="auto" w:fill="FDE9D9"/>
          </w:tcPr>
          <w:p w14:paraId="66F44B24" w:rsidR="00DC431F" w:rsidRPr="00DC431F" w:rsidRDefault="00DC431F" w:rsidP="00DC431F">
            <w:pPr>
              <w:jc w:val="both"/>
              <w:rPr>
                <w:b/>
              </w:rPr>
            </w:pPr>
          </w:p>
        </w:tc>
        <w:tc>
          <w:tcPr>
            <w:tcW w:w="5811" w:type="dxa"/>
          </w:tcPr>
          <w:p w14:paraId="320DDB01" w:rsidR="00DC431F" w:rsidRPr="00DC431F" w:rsidRDefault="00DC431F" w:rsidP="00DC431F">
            <w:pPr>
              <w:jc w:val="both"/>
              <w:rPr>
                <w:b/>
                <w:bCs/>
                <w:u w:val="single"/>
              </w:rPr>
            </w:pPr>
            <w:r w:rsidRPr="00DC431F">
              <w:rPr>
                <w:b/>
                <w:bCs/>
                <w:u w:val="single"/>
              </w:rPr>
              <w:t xml:space="preserve">Forma preukázania: </w:t>
            </w:r>
          </w:p>
          <w:p w14:paraId="3C7A786C" w:rsidR="00DC431F" w:rsidRPr="00DC431F" w:rsidRDefault="00DC431F" w:rsidP="00DC431F">
            <w:pPr>
              <w:spacing w:after="120"/>
              <w:ind w:left="360" w:hanging="360"/>
              <w:jc w:val="both"/>
              <w:rPr>
                <w:lang w:eastAsia="cs-CZ"/>
              </w:rPr>
            </w:pPr>
            <w:r w:rsidRPr="00DC431F">
              <w:rPr>
                <w:lang w:eastAsia="cs-CZ"/>
              </w:rPr>
              <w:t xml:space="preserve">Dohoda o integračnom zámere alebo Dohoda o poskytnutí údajov </w:t>
            </w:r>
            <w:r w:rsidRPr="00DC431F">
              <w:rPr>
                <w:lang w:eastAsia="cs-CZ"/>
              </w:rPr>
              <w:lastRenderedPageBreak/>
              <w:t xml:space="preserve">ako príloha </w:t>
            </w:r>
            <w:proofErr w:type="spellStart"/>
            <w:r w:rsidRPr="00DC431F">
              <w:rPr>
                <w:lang w:eastAsia="cs-CZ"/>
              </w:rPr>
              <w:t>ŽoNFP</w:t>
            </w:r>
            <w:proofErr w:type="spellEnd"/>
            <w:r w:rsidRPr="00DC431F">
              <w:rPr>
                <w:lang w:eastAsia="cs-CZ"/>
              </w:rPr>
              <w:t>.</w:t>
            </w:r>
          </w:p>
          <w:p w14:paraId="7BA12CF1" w:rsidR="00DC431F" w:rsidRPr="00DC431F" w:rsidRDefault="00DC431F" w:rsidP="00DC431F">
            <w:pPr>
              <w:jc w:val="both"/>
              <w:rPr>
                <w:b/>
                <w:bCs/>
              </w:rPr>
            </w:pPr>
            <w:r w:rsidRPr="00DC431F">
              <w:rPr>
                <w:b/>
                <w:bCs/>
                <w:u w:val="single"/>
              </w:rPr>
              <w:t>Spôsob overenia:</w:t>
            </w:r>
          </w:p>
          <w:p w14:paraId="1EE05540" w:rsidR="00DC431F" w:rsidRPr="00DC431F" w:rsidRDefault="00DC431F" w:rsidP="00DC431F">
            <w:pPr>
              <w:spacing w:after="120"/>
              <w:ind w:left="360" w:hanging="360"/>
              <w:jc w:val="both"/>
              <w:rPr>
                <w:lang w:eastAsia="cs-CZ"/>
              </w:rPr>
            </w:pPr>
            <w:r w:rsidRPr="00DC431F">
              <w:rPr>
                <w:lang w:eastAsia="cs-CZ"/>
              </w:rPr>
              <w:t>Dohoda o poskytnutí údajov obsahuje všetky kľúčové objekty evidencie (ktoré budú poskytované cez platformu integrácie údajov).</w:t>
            </w:r>
          </w:p>
        </w:tc>
      </w:tr>
      <w:tr w14:paraId="44F72F47" w:rsidR="00DC431F" w:rsidRPr="00DC431F" w:rsidTr="004906F5">
        <w:trPr>
          <w:trHeight w:val="451"/>
          <w:jc w:val="center"/>
        </w:trPr>
        <w:tc>
          <w:tcPr>
            <w:tcW w:w="579" w:type="dxa"/>
            <w:vMerge w:val="restart"/>
            <w:shd w:val="clear" w:color="auto" w:fill="auto"/>
          </w:tcPr>
          <w:p w14:paraId="2AA1E9F3" w:rsidR="00DC431F" w:rsidRPr="00DC431F" w:rsidRDefault="00DC431F" w:rsidP="00DC431F">
            <w:pPr>
              <w:jc w:val="both"/>
              <w:rPr>
                <w:b/>
                <w:bCs/>
              </w:rPr>
            </w:pPr>
            <w:r w:rsidRPr="00DC431F">
              <w:rPr>
                <w:b/>
                <w:bCs/>
              </w:rPr>
              <w:lastRenderedPageBreak/>
              <w:t>5.</w:t>
            </w:r>
          </w:p>
        </w:tc>
        <w:tc>
          <w:tcPr>
            <w:tcW w:w="3249" w:type="dxa"/>
            <w:vMerge w:val="restart"/>
            <w:shd w:val="clear" w:color="auto" w:fill="FDE9D9"/>
          </w:tcPr>
          <w:p w14:paraId="5BE1AF7D" w:rsidR="00DC431F" w:rsidRPr="00DC431F" w:rsidRDefault="00DC431F" w:rsidP="00DC431F">
            <w:pPr>
              <w:jc w:val="both"/>
              <w:rPr>
                <w:b/>
                <w:bCs/>
              </w:rPr>
            </w:pPr>
            <w:r w:rsidRPr="00DC431F">
              <w:rPr>
                <w:b/>
                <w:bCs/>
              </w:rPr>
              <w:t xml:space="preserve">Podmienkou je vyhlásenie referenčných údajov </w:t>
            </w:r>
          </w:p>
          <w:p w14:paraId="7794D338" w:rsidR="00DC431F" w:rsidRPr="00DC431F" w:rsidRDefault="00DC431F" w:rsidP="00DC431F">
            <w:pPr>
              <w:jc w:val="both"/>
              <w:rPr>
                <w:b/>
              </w:rPr>
            </w:pPr>
          </w:p>
          <w:p w14:paraId="2E4CCEFF" w:rsidR="00DC431F" w:rsidRPr="00DC431F" w:rsidRDefault="00DC431F" w:rsidP="00DC431F">
            <w:pPr>
              <w:jc w:val="both"/>
              <w:rPr>
                <w:b/>
              </w:rPr>
            </w:pPr>
          </w:p>
          <w:p w14:paraId="4FDB1DFB" w:rsidR="00DC431F" w:rsidRPr="00DC431F" w:rsidRDefault="00DC431F" w:rsidP="00DC431F">
            <w:pPr>
              <w:jc w:val="both"/>
              <w:rPr>
                <w:b/>
              </w:rPr>
            </w:pPr>
          </w:p>
        </w:tc>
        <w:tc>
          <w:tcPr>
            <w:tcW w:w="5811" w:type="dxa"/>
          </w:tcPr>
          <w:p w14:paraId="60EB2A8B" w:rsidR="00DC431F" w:rsidRPr="00DC431F" w:rsidRDefault="00DC431F" w:rsidP="00DC431F">
            <w:pPr>
              <w:spacing w:before="40" w:after="120"/>
              <w:jc w:val="both"/>
              <w:rPr>
                <w:rFonts w:eastAsia="Calibri"/>
              </w:rPr>
            </w:pPr>
            <w:r w:rsidRPr="00DC431F">
              <w:rPr>
                <w:rFonts w:eastAsia="Calibri"/>
              </w:rPr>
              <w:t>Vyhlasovanie referenčných údajov tu slúži ako legislatívny nástroj pre zabezpečenie plného využívania kľúčových údajov v praxi, zavedenie princípu „jeden-krát a dosť” a zabezpečenie zdieľania údajov medzi informačnými systémami verejnej správy.</w:t>
            </w:r>
          </w:p>
          <w:p w14:paraId="05D5685C" w:rsidR="00DC431F" w:rsidRPr="00DC431F" w:rsidRDefault="00DC431F" w:rsidP="00DC431F">
            <w:pPr>
              <w:spacing w:before="40" w:after="120"/>
              <w:jc w:val="both"/>
              <w:rPr>
                <w:rFonts w:eastAsia="Calibri"/>
              </w:rPr>
            </w:pPr>
            <w:r w:rsidRPr="00DC431F">
              <w:rPr>
                <w:rFonts w:eastAsia="Calibri"/>
              </w:rPr>
              <w:t>Podmienkou je vyhlásenie údajov identifikovaných ako referenčných v priebehu projektu.</w:t>
            </w:r>
          </w:p>
          <w:p w14:paraId="04D38685" w:rsidR="00DC431F" w:rsidRPr="00DC431F" w:rsidRDefault="00DC431F" w:rsidP="00DC431F">
            <w:pPr>
              <w:jc w:val="both"/>
              <w:rPr>
                <w:b/>
                <w:bCs/>
                <w:u w:val="single"/>
              </w:rPr>
            </w:pPr>
            <w:r w:rsidRPr="00DC431F">
              <w:rPr>
                <w:b/>
                <w:bCs/>
                <w:u w:val="single"/>
              </w:rPr>
              <w:t>Špecifický cieľ:</w:t>
            </w:r>
          </w:p>
          <w:p w14:paraId="05833C96" w:rsidR="00DC431F" w:rsidRPr="00DC431F" w:rsidRDefault="00DC431F" w:rsidP="00DC431F">
            <w:pPr>
              <w:rPr>
                <w:rFonts w:cs="Arial"/>
                <w:color w:val="000000"/>
              </w:rPr>
            </w:pPr>
            <w:r w:rsidRPr="00DC431F">
              <w:rPr>
                <w:rFonts w:cs="Arial"/>
                <w:color w:val="000000"/>
              </w:rPr>
              <w:t>7.7 Umožnenie modernizácie a racionalizácie verejnej správy IKT prostriedkami</w:t>
            </w:r>
          </w:p>
          <w:p w14:paraId="434F0DDE" w:rsidR="00DC431F" w:rsidRPr="00DC431F" w:rsidRDefault="00DC431F" w:rsidP="00DC431F"/>
        </w:tc>
      </w:tr>
      <w:tr w14:paraId="244E8F9A" w:rsidR="00DC431F" w:rsidRPr="00DC431F" w:rsidTr="004906F5">
        <w:trPr>
          <w:trHeight w:val="542"/>
          <w:jc w:val="center"/>
        </w:trPr>
        <w:tc>
          <w:tcPr>
            <w:tcW w:w="579" w:type="dxa"/>
            <w:vMerge/>
            <w:shd w:val="clear" w:color="auto" w:fill="auto"/>
          </w:tcPr>
          <w:p w14:paraId="1AA68DCE" w:rsidR="00DC431F" w:rsidRPr="00DC431F" w:rsidRDefault="00DC431F" w:rsidP="00DC431F">
            <w:pPr>
              <w:jc w:val="both"/>
              <w:rPr>
                <w:b/>
              </w:rPr>
            </w:pPr>
          </w:p>
        </w:tc>
        <w:tc>
          <w:tcPr>
            <w:tcW w:w="3249" w:type="dxa"/>
            <w:vMerge/>
            <w:shd w:val="clear" w:color="auto" w:fill="FDE9D9"/>
          </w:tcPr>
          <w:p w14:paraId="19FA1CF3" w:rsidR="00DC431F" w:rsidRPr="00DC431F" w:rsidRDefault="00DC431F" w:rsidP="00DC431F">
            <w:pPr>
              <w:jc w:val="both"/>
              <w:rPr>
                <w:b/>
              </w:rPr>
            </w:pPr>
          </w:p>
        </w:tc>
        <w:tc>
          <w:tcPr>
            <w:tcW w:w="5811" w:type="dxa"/>
          </w:tcPr>
          <w:p w14:paraId="6BADC2A7" w:rsidR="00DC431F" w:rsidRPr="00DC431F" w:rsidRDefault="00DC431F" w:rsidP="00DC431F">
            <w:pPr>
              <w:jc w:val="both"/>
              <w:rPr>
                <w:b/>
                <w:bCs/>
                <w:u w:val="single"/>
              </w:rPr>
            </w:pPr>
            <w:r w:rsidRPr="00DC431F">
              <w:rPr>
                <w:b/>
                <w:bCs/>
                <w:u w:val="single"/>
              </w:rPr>
              <w:t xml:space="preserve">Forma preukázania: </w:t>
            </w:r>
          </w:p>
          <w:p w14:paraId="5AB1228A" w:rsidR="00DC431F" w:rsidRPr="00DC431F" w:rsidRDefault="00DC431F" w:rsidP="00DC431F">
            <w:pPr>
              <w:spacing w:after="120"/>
              <w:ind w:left="360" w:hanging="360"/>
              <w:jc w:val="both"/>
              <w:rPr>
                <w:lang w:eastAsia="cs-CZ"/>
              </w:rPr>
            </w:pPr>
            <w:r w:rsidRPr="00DC431F">
              <w:rPr>
                <w:lang w:eastAsia="cs-CZ"/>
              </w:rPr>
              <w:t>Štúdia uskutočniteľnosti</w:t>
            </w:r>
          </w:p>
          <w:p w14:paraId="0020BAEE" w:rsidR="00DC431F" w:rsidRPr="00DC431F" w:rsidRDefault="00DC431F" w:rsidP="00DC431F">
            <w:pPr>
              <w:jc w:val="both"/>
              <w:rPr>
                <w:b/>
                <w:bCs/>
              </w:rPr>
            </w:pPr>
            <w:r w:rsidRPr="00DC431F">
              <w:rPr>
                <w:b/>
                <w:bCs/>
                <w:u w:val="single"/>
              </w:rPr>
              <w:t>Spôsob overenia:</w:t>
            </w:r>
          </w:p>
          <w:p w14:paraId="0D3E760C" w:rsidR="00DC431F" w:rsidRPr="00DC431F" w:rsidRDefault="00DC431F" w:rsidP="00DC431F">
            <w:pPr>
              <w:spacing w:before="40" w:after="120"/>
              <w:jc w:val="both"/>
              <w:rPr>
                <w:rFonts w:eastAsia="Calibri"/>
              </w:rPr>
            </w:pPr>
            <w:r w:rsidRPr="00DC431F">
              <w:rPr>
                <w:rFonts w:eastAsia="Calibri"/>
              </w:rPr>
              <w:t>Súlad návrhu s </w:t>
            </w:r>
            <w:r w:rsidRPr="00DC431F">
              <w:rPr>
                <w:rFonts w:eastAsia="Calibri"/>
                <w:u w:val="single"/>
              </w:rPr>
              <w:t>Plánom vyhlasovania referenčných údajov</w:t>
            </w:r>
            <w:r w:rsidRPr="00DC431F">
              <w:rPr>
                <w:rFonts w:eastAsia="Calibri"/>
              </w:rPr>
              <w:t xml:space="preserve"> (príloha č.17).</w:t>
            </w:r>
          </w:p>
          <w:p w14:paraId="3056F0C6" w:rsidR="00DC431F" w:rsidRPr="00DC431F" w:rsidRDefault="00DC431F" w:rsidP="00DC431F">
            <w:pPr>
              <w:spacing w:before="40" w:after="120"/>
              <w:jc w:val="both"/>
              <w:rPr>
                <w:rFonts w:eastAsia="Calibri"/>
              </w:rPr>
            </w:pPr>
            <w:r w:rsidRPr="00DC431F">
              <w:rPr>
                <w:rFonts w:eastAsia="Calibri"/>
              </w:rPr>
              <w:t xml:space="preserve">V časti </w:t>
            </w:r>
            <w:r w:rsidRPr="00DC431F">
              <w:rPr>
                <w:rFonts w:eastAsia="Calibri"/>
                <w:u w:val="single"/>
              </w:rPr>
              <w:t>Motivácia</w:t>
            </w:r>
            <w:r w:rsidRPr="00DC431F">
              <w:rPr>
                <w:rFonts w:eastAsia="Calibri"/>
              </w:rPr>
              <w:t xml:space="preserve"> je definovaný cieľ Rozšírenie zoznamu referenčných údajov s reálnym merateľným ukazovateľom (počet vyhlásených referenčných údajov).</w:t>
            </w:r>
          </w:p>
          <w:p w14:paraId="330AB31A" w:rsidR="00DC431F" w:rsidRPr="00DC431F" w:rsidRDefault="00DC431F" w:rsidP="00DC431F">
            <w:pPr>
              <w:spacing w:after="120"/>
              <w:jc w:val="both"/>
              <w:rPr>
                <w:lang w:eastAsia="cs-CZ"/>
              </w:rPr>
            </w:pPr>
            <w:r w:rsidRPr="00DC431F">
              <w:rPr>
                <w:lang w:eastAsia="cs-CZ"/>
              </w:rPr>
              <w:t>Počas činnosti A5 Vyhlásenie referenčných údajov dôjde: k štandardizácií dátových prvkov.</w:t>
            </w:r>
          </w:p>
          <w:p w14:paraId="441DC6F4" w:rsidR="00DC431F" w:rsidRPr="00DC431F" w:rsidRDefault="00DC431F" w:rsidP="00DC431F">
            <w:pPr>
              <w:spacing w:after="120"/>
              <w:jc w:val="both"/>
              <w:rPr>
                <w:lang w:eastAsia="cs-CZ"/>
              </w:rPr>
            </w:pPr>
            <w:r w:rsidRPr="00DC431F">
              <w:rPr>
                <w:lang w:eastAsia="cs-CZ"/>
              </w:rPr>
              <w:t>Výstupom činnosti A5: Vyhlásenie referenčných údajov je: reálne vyhlásenie referenčných údajov.</w:t>
            </w:r>
          </w:p>
          <w:p w14:paraId="490A8FC6" w:rsidR="00DC431F" w:rsidRPr="00DC431F" w:rsidRDefault="00DC431F" w:rsidP="00DC431F">
            <w:pPr>
              <w:jc w:val="both"/>
            </w:pPr>
          </w:p>
        </w:tc>
      </w:tr>
      <w:tr w14:paraId="3F99190C" w:rsidR="00DC431F" w:rsidRPr="00DC431F" w:rsidTr="004906F5">
        <w:trPr>
          <w:trHeight w:val="451"/>
          <w:jc w:val="center"/>
        </w:trPr>
        <w:tc>
          <w:tcPr>
            <w:tcW w:w="579" w:type="dxa"/>
            <w:vMerge w:val="restart"/>
            <w:shd w:val="clear" w:color="auto" w:fill="auto"/>
          </w:tcPr>
          <w:p w14:paraId="2067625A" w:rsidR="00DC431F" w:rsidRPr="00DC431F" w:rsidRDefault="00DC431F" w:rsidP="00DC431F">
            <w:pPr>
              <w:jc w:val="both"/>
              <w:rPr>
                <w:b/>
                <w:bCs/>
              </w:rPr>
            </w:pPr>
            <w:r w:rsidRPr="00DC431F">
              <w:rPr>
                <w:b/>
                <w:bCs/>
              </w:rPr>
              <w:t>6.</w:t>
            </w:r>
          </w:p>
        </w:tc>
        <w:tc>
          <w:tcPr>
            <w:tcW w:w="3249" w:type="dxa"/>
            <w:vMerge w:val="restart"/>
            <w:shd w:val="clear" w:color="auto" w:fill="FDE9D9"/>
          </w:tcPr>
          <w:p w14:paraId="11819FEA" w:rsidR="00DC431F" w:rsidRPr="00DC431F" w:rsidRDefault="00DC431F" w:rsidP="00DC431F">
            <w:pPr>
              <w:rPr>
                <w:b/>
                <w:bCs/>
              </w:rPr>
            </w:pPr>
            <w:r w:rsidRPr="00DC431F">
              <w:rPr>
                <w:b/>
                <w:bCs/>
              </w:rPr>
              <w:t>Podmienkou je úprava interných procesov na základe využitia konzumovaných referenčných údajov (implementácia princípu „jeden-krát a dosť)</w:t>
            </w:r>
            <w:r w:rsidR="008C1ED1" w:rsidRPr="616C49DC">
              <w:t xml:space="preserve"> </w:t>
            </w:r>
            <w:r w:rsidR="0032197F">
              <w:t xml:space="preserve">                         </w:t>
            </w:r>
          </w:p>
          <w:p w14:paraId="6C4731BF" w:rsidR="00DC431F" w:rsidRPr="00DC431F" w:rsidRDefault="00DC431F" w:rsidP="00DC431F">
            <w:pPr>
              <w:jc w:val="both"/>
              <w:rPr>
                <w:b/>
              </w:rPr>
            </w:pPr>
          </w:p>
        </w:tc>
        <w:tc>
          <w:tcPr>
            <w:tcW w:w="5811" w:type="dxa"/>
          </w:tcPr>
          <w:p w14:paraId="6CD3D311" w:rsidR="00DC431F" w:rsidRPr="00DC431F" w:rsidRDefault="00DC431F" w:rsidP="00DC431F">
            <w:pPr>
              <w:spacing w:before="40" w:after="120"/>
              <w:jc w:val="both"/>
              <w:rPr>
                <w:rFonts w:eastAsia="Calibri"/>
              </w:rPr>
            </w:pPr>
            <w:r w:rsidRPr="00DC431F">
              <w:rPr>
                <w:rFonts w:eastAsia="Calibri"/>
              </w:rPr>
              <w:t>Povinnosťou inštitúcie verejnej správy je v konečnom dôsledku predovšetkým využitie konzumovaných dát v konkrétnych životných situáciách pre skutočnú realizáciu princípu „jeden-krát a dosť“ vďaka úprave svojich interných procesov, postupov a smerníc.</w:t>
            </w:r>
          </w:p>
          <w:p w14:paraId="4984AE32" w:rsidR="00DC431F" w:rsidRPr="00DC431F" w:rsidRDefault="00DC431F" w:rsidP="00DC431F">
            <w:pPr>
              <w:spacing w:before="40" w:after="120"/>
              <w:jc w:val="both"/>
              <w:rPr>
                <w:rFonts w:eastAsia="Calibri"/>
              </w:rPr>
            </w:pPr>
            <w:r w:rsidRPr="00DC431F">
              <w:rPr>
                <w:rFonts w:eastAsia="Calibri"/>
              </w:rPr>
              <w:t>Uvedie sa zoznam agend v kompetencii inštitúcie (podľa číselníka agend s </w:t>
            </w:r>
            <w:proofErr w:type="spellStart"/>
            <w:r w:rsidRPr="00DC431F">
              <w:rPr>
                <w:rFonts w:eastAsia="Calibri"/>
              </w:rPr>
              <w:t>MetaIS</w:t>
            </w:r>
            <w:proofErr w:type="spellEnd"/>
            <w:r w:rsidRPr="00DC431F">
              <w:rPr>
                <w:rFonts w:eastAsia="Calibri"/>
              </w:rPr>
              <w:t>), ktoré nebudú vyžadovať od občanov a podnikateľských subjektov údaje, ktorými už verejná správa disponuje.</w:t>
            </w:r>
          </w:p>
          <w:p w14:paraId="00B6E32E" w:rsidR="00DC431F" w:rsidRPr="00DC431F" w:rsidRDefault="00DC431F" w:rsidP="00DC431F">
            <w:pPr>
              <w:spacing w:before="40" w:after="120"/>
              <w:jc w:val="both"/>
              <w:rPr>
                <w:rFonts w:eastAsia="Calibri"/>
              </w:rPr>
            </w:pPr>
            <w:r w:rsidRPr="00DC431F">
              <w:rPr>
                <w:rFonts w:eastAsia="Calibri"/>
              </w:rPr>
              <w:t>Zoznam požadovaných objektov evidencie z iných informačných systémov je uvedený v rámci analýzy údajov (zoznam využívaných objektov evidencie). V prípade, že objekty evidencie neobsahujú osobné údaje, primárne sa využíva prístup k otvoreným údajom.</w:t>
            </w:r>
          </w:p>
          <w:p w14:paraId="7F274AA4" w:rsidR="00DC431F" w:rsidRPr="00DC431F" w:rsidRDefault="00DC431F" w:rsidP="00DC431F">
            <w:pPr>
              <w:jc w:val="both"/>
              <w:rPr>
                <w:b/>
                <w:bCs/>
                <w:u w:val="single"/>
              </w:rPr>
            </w:pPr>
            <w:r w:rsidRPr="00DC431F">
              <w:rPr>
                <w:b/>
                <w:bCs/>
                <w:u w:val="single"/>
              </w:rPr>
              <w:t>Špecifický cieľ:</w:t>
            </w:r>
          </w:p>
          <w:p w14:paraId="57A01FBB" w:rsidR="00DC431F" w:rsidRPr="00DC431F" w:rsidRDefault="00DC431F" w:rsidP="00DC431F">
            <w:pPr>
              <w:spacing w:after="120"/>
              <w:ind w:left="360" w:hanging="360"/>
              <w:jc w:val="both"/>
              <w:rPr>
                <w:lang w:eastAsia="cs-CZ"/>
              </w:rPr>
            </w:pPr>
            <w:r w:rsidRPr="00DC431F">
              <w:rPr>
                <w:lang w:eastAsia="cs-CZ"/>
              </w:rPr>
              <w:t>7.7 Umožnenie modernizácie a racionalizácie verejnej správy IKT prostriedkami</w:t>
            </w:r>
          </w:p>
        </w:tc>
      </w:tr>
      <w:tr w14:paraId="3471B466" w:rsidR="00DC431F" w:rsidRPr="00DC431F" w:rsidTr="004906F5">
        <w:trPr>
          <w:trHeight w:val="542"/>
          <w:jc w:val="center"/>
        </w:trPr>
        <w:tc>
          <w:tcPr>
            <w:tcW w:w="579" w:type="dxa"/>
            <w:vMerge/>
            <w:shd w:val="clear" w:color="auto" w:fill="auto"/>
          </w:tcPr>
          <w:p w14:paraId="26A16547" w:rsidR="00DC431F" w:rsidRPr="00DC431F" w:rsidRDefault="00DC431F" w:rsidP="00DC431F">
            <w:pPr>
              <w:jc w:val="both"/>
              <w:rPr>
                <w:b/>
              </w:rPr>
            </w:pPr>
          </w:p>
        </w:tc>
        <w:tc>
          <w:tcPr>
            <w:tcW w:w="3249" w:type="dxa"/>
            <w:vMerge/>
            <w:shd w:val="clear" w:color="auto" w:fill="FDE9D9"/>
          </w:tcPr>
          <w:p w14:paraId="41857378" w:rsidR="00DC431F" w:rsidRPr="00DC431F" w:rsidRDefault="00DC431F" w:rsidP="00DC431F">
            <w:pPr>
              <w:jc w:val="both"/>
              <w:rPr>
                <w:b/>
              </w:rPr>
            </w:pPr>
          </w:p>
        </w:tc>
        <w:tc>
          <w:tcPr>
            <w:tcW w:w="5811" w:type="dxa"/>
          </w:tcPr>
          <w:p w14:paraId="1168D967" w:rsidR="00DC431F" w:rsidRPr="00DC431F" w:rsidRDefault="00DC431F" w:rsidP="00DC431F">
            <w:pPr>
              <w:jc w:val="both"/>
              <w:rPr>
                <w:b/>
                <w:bCs/>
                <w:u w:val="single"/>
              </w:rPr>
            </w:pPr>
            <w:r w:rsidRPr="00DC431F">
              <w:rPr>
                <w:b/>
                <w:bCs/>
                <w:u w:val="single"/>
              </w:rPr>
              <w:t xml:space="preserve">Forma preukázania: </w:t>
            </w:r>
          </w:p>
          <w:p w14:paraId="538827CF" w:rsidR="00DC431F" w:rsidRPr="00DC431F" w:rsidRDefault="00DC431F" w:rsidP="00DC431F">
            <w:pPr>
              <w:spacing w:after="120"/>
              <w:ind w:left="360" w:hanging="360"/>
              <w:jc w:val="both"/>
              <w:rPr>
                <w:lang w:eastAsia="cs-CZ"/>
              </w:rPr>
            </w:pPr>
            <w:r w:rsidRPr="00DC431F">
              <w:rPr>
                <w:lang w:eastAsia="cs-CZ"/>
              </w:rPr>
              <w:t>Štúdia uskutočniteľnosti</w:t>
            </w:r>
          </w:p>
          <w:p w14:paraId="42B7BAAF" w:rsidR="00DC431F" w:rsidRPr="00DC431F" w:rsidRDefault="00DC431F" w:rsidP="00DC431F">
            <w:pPr>
              <w:jc w:val="both"/>
              <w:rPr>
                <w:b/>
                <w:bCs/>
              </w:rPr>
            </w:pPr>
            <w:r w:rsidRPr="00DC431F">
              <w:rPr>
                <w:b/>
                <w:bCs/>
                <w:u w:val="single"/>
              </w:rPr>
              <w:t>Spôsob overenia:</w:t>
            </w:r>
          </w:p>
          <w:p w14:paraId="05CB1832" w:rsidR="00DC431F" w:rsidRPr="00DC431F" w:rsidRDefault="00DC431F" w:rsidP="00DC431F">
            <w:pPr>
              <w:spacing w:before="40" w:after="120"/>
              <w:jc w:val="both"/>
              <w:rPr>
                <w:rFonts w:eastAsia="Calibri"/>
              </w:rPr>
            </w:pPr>
            <w:r w:rsidRPr="00DC431F">
              <w:rPr>
                <w:rFonts w:eastAsia="Calibri"/>
              </w:rPr>
              <w:t xml:space="preserve">V časti </w:t>
            </w:r>
            <w:r w:rsidRPr="00DC431F">
              <w:rPr>
                <w:rFonts w:eastAsia="Calibri"/>
                <w:u w:val="single"/>
              </w:rPr>
              <w:t>Motivácia</w:t>
            </w:r>
            <w:r w:rsidRPr="00DC431F">
              <w:rPr>
                <w:rFonts w:eastAsia="Calibri"/>
              </w:rPr>
              <w:t xml:space="preserve"> je definovaný cieľ Zabezpečenie princípu "jedenkrát a dosť" s merateľným ukazovateľom počet agend, ktoré nevyžadujú údaje, ktorými už verejná správa disponuje.</w:t>
            </w:r>
          </w:p>
          <w:p w14:paraId="47DC0A96" w:rsidR="00DC431F" w:rsidRPr="00DC431F" w:rsidRDefault="00DC431F" w:rsidP="00DC431F">
            <w:pPr>
              <w:spacing w:before="40" w:after="120"/>
              <w:jc w:val="both"/>
              <w:rPr>
                <w:rFonts w:eastAsia="Calibri"/>
              </w:rPr>
            </w:pPr>
            <w:r w:rsidRPr="00DC431F">
              <w:rPr>
                <w:rFonts w:eastAsia="Calibri"/>
              </w:rPr>
              <w:t xml:space="preserve">V časti </w:t>
            </w:r>
            <w:r w:rsidRPr="00DC431F">
              <w:rPr>
                <w:rFonts w:eastAsia="Calibri"/>
                <w:u w:val="single"/>
              </w:rPr>
              <w:t>Legislatívna analýza</w:t>
            </w:r>
            <w:r w:rsidRPr="00DC431F">
              <w:rPr>
                <w:rFonts w:eastAsia="Calibri"/>
              </w:rPr>
              <w:t xml:space="preserve"> je uvedený zoznam legislatívnych predpisov v kompetencii žiadateľa, ktoré je potrebné upraviť, aby </w:t>
            </w:r>
            <w:r w:rsidRPr="00DC431F">
              <w:rPr>
                <w:rFonts w:eastAsia="Calibri"/>
              </w:rPr>
              <w:lastRenderedPageBreak/>
              <w:t>fungoval princíp „jeden krát a dosť“.</w:t>
            </w:r>
          </w:p>
          <w:p w14:paraId="14552141" w:rsidR="00DC431F" w:rsidRPr="00DC431F" w:rsidRDefault="00DC431F" w:rsidP="00DC431F">
            <w:pPr>
              <w:spacing w:before="40" w:after="120"/>
              <w:jc w:val="both"/>
              <w:rPr>
                <w:rFonts w:eastAsia="Calibri"/>
              </w:rPr>
            </w:pPr>
            <w:r w:rsidRPr="00DC431F">
              <w:rPr>
                <w:rFonts w:eastAsia="Calibri"/>
              </w:rPr>
              <w:t xml:space="preserve">V časti </w:t>
            </w:r>
            <w:r w:rsidRPr="00DC431F">
              <w:rPr>
                <w:rFonts w:eastAsia="Calibri"/>
                <w:u w:val="single"/>
              </w:rPr>
              <w:t>Biznis architektúra budúci stav</w:t>
            </w:r>
            <w:r w:rsidRPr="00DC431F">
              <w:rPr>
                <w:rFonts w:eastAsia="Calibri"/>
              </w:rPr>
              <w:t xml:space="preserve"> je vysvetlené, akým spôsobom budú konzumované údaje v interných procesoch, ktoré realizujú služby inštitúcie.</w:t>
            </w:r>
          </w:p>
        </w:tc>
      </w:tr>
      <w:tr w14:paraId="199C7244" w:rsidR="00DC431F" w:rsidRPr="00DC431F" w:rsidTr="004906F5">
        <w:trPr>
          <w:trHeight w:val="451"/>
          <w:jc w:val="center"/>
        </w:trPr>
        <w:tc>
          <w:tcPr>
            <w:tcW w:w="579" w:type="dxa"/>
            <w:vMerge w:val="restart"/>
            <w:shd w:val="clear" w:color="auto" w:fill="auto"/>
          </w:tcPr>
          <w:p w14:paraId="2D7AF0BF" w:rsidR="00DC431F" w:rsidRPr="00DC431F" w:rsidRDefault="00DC431F" w:rsidP="00DC431F">
            <w:pPr>
              <w:jc w:val="both"/>
              <w:rPr>
                <w:b/>
                <w:bCs/>
              </w:rPr>
            </w:pPr>
            <w:r w:rsidRPr="00DC431F">
              <w:rPr>
                <w:b/>
                <w:bCs/>
              </w:rPr>
              <w:lastRenderedPageBreak/>
              <w:t>7.</w:t>
            </w:r>
          </w:p>
        </w:tc>
        <w:tc>
          <w:tcPr>
            <w:tcW w:w="3249" w:type="dxa"/>
            <w:vMerge w:val="restart"/>
            <w:shd w:val="clear" w:color="auto" w:fill="FDE9D9"/>
          </w:tcPr>
          <w:p w14:paraId="7F2CAB82" w:rsidR="00DC431F" w:rsidRPr="00DC431F" w:rsidRDefault="00DC431F" w:rsidP="00161A86">
            <w:pPr>
              <w:jc w:val="both"/>
              <w:rPr>
                <w:b/>
                <w:bCs/>
              </w:rPr>
            </w:pPr>
            <w:r w:rsidRPr="00DC431F">
              <w:rPr>
                <w:b/>
                <w:bCs/>
              </w:rPr>
              <w:t xml:space="preserve">Podmienkou je publikovanie otvorených údajov </w:t>
            </w:r>
            <w:r w:rsidR="0032197F">
              <w:rPr>
                <w:b/>
                <w:bCs/>
              </w:rPr>
              <w:t xml:space="preserve">                                            </w:t>
            </w:r>
          </w:p>
        </w:tc>
        <w:tc>
          <w:tcPr>
            <w:tcW w:w="5811" w:type="dxa"/>
          </w:tcPr>
          <w:p w14:paraId="3BCFD297" w:rsidR="00DC431F" w:rsidRPr="00DC431F" w:rsidRDefault="00DC431F" w:rsidP="00DC431F">
            <w:pPr>
              <w:spacing w:before="40" w:after="120"/>
              <w:jc w:val="both"/>
              <w:rPr>
                <w:rFonts w:eastAsia="Calibri"/>
              </w:rPr>
            </w:pPr>
            <w:r w:rsidRPr="00DC431F">
              <w:rPr>
                <w:rFonts w:eastAsia="Calibri"/>
              </w:rPr>
              <w:t xml:space="preserve">Kľúčové údaje musia byť pravidelne publikované vo forme otvorených údajov. Ako nástroje integrácie je možné použiť platformu integrácie údajov. Pre ostatné údaje je možné použiť aj integračné nástroje data.gov.sk. Všetky </w:t>
            </w:r>
            <w:proofErr w:type="spellStart"/>
            <w:r w:rsidRPr="00DC431F">
              <w:rPr>
                <w:rFonts w:eastAsia="Calibri"/>
              </w:rPr>
              <w:t>datasety</w:t>
            </w:r>
            <w:proofErr w:type="spellEnd"/>
            <w:r w:rsidRPr="00DC431F">
              <w:rPr>
                <w:rFonts w:eastAsia="Calibri"/>
              </w:rPr>
              <w:t xml:space="preserve"> je potrebné registrovať v centrálnom katalógu otvorených údajov na data.gov.sk.</w:t>
            </w:r>
          </w:p>
          <w:p w14:paraId="541D98C3" w:rsidR="00DC431F" w:rsidRPr="00DC431F" w:rsidRDefault="00DC431F" w:rsidP="00DC431F">
            <w:pPr>
              <w:spacing w:before="40" w:after="120"/>
              <w:jc w:val="both"/>
              <w:rPr>
                <w:rFonts w:eastAsia="Calibri"/>
              </w:rPr>
            </w:pPr>
            <w:r w:rsidRPr="00DC431F">
              <w:rPr>
                <w:rFonts w:eastAsia="Calibri"/>
              </w:rPr>
              <w:t>Súčasťou by ďalej mala byť analýza celého portfólio dotknutých údajov a zabezpečenie ich publikáciu na data.gov.sk v požadovanej kvalite reflektujúcej predpokladaný účel využitia týchto dát (minimálne 3</w:t>
            </w:r>
            <w:r w:rsidRPr="00DC431F">
              <w:rPr>
                <w:rFonts w:ascii="Segoe UI Symbol" w:hAnsi="Segoe UI Symbol" w:eastAsia="Calibri" w:cs="Segoe UI Symbol"/>
              </w:rPr>
              <w:t>★</w:t>
            </w:r>
            <w:r w:rsidRPr="00DC431F">
              <w:rPr>
                <w:rFonts w:eastAsia="Calibri" w:cs="Segoe UI Symbol"/>
              </w:rPr>
              <w:t xml:space="preserve">, </w:t>
            </w:r>
            <w:r w:rsidRPr="00DC431F">
              <w:rPr>
                <w:rFonts w:eastAsia="Calibri"/>
              </w:rPr>
              <w:t>optimálne 5</w:t>
            </w:r>
            <w:r w:rsidRPr="00DC431F">
              <w:rPr>
                <w:rFonts w:ascii="Segoe UI Symbol" w:hAnsi="Segoe UI Symbol" w:eastAsia="Calibri" w:cs="Segoe UI Symbol"/>
              </w:rPr>
              <w:t>★</w:t>
            </w:r>
            <w:r w:rsidRPr="00DC431F">
              <w:rPr>
                <w:rFonts w:eastAsia="Calibri"/>
              </w:rPr>
              <w:t>).</w:t>
            </w:r>
          </w:p>
          <w:p w14:paraId="63A7C369" w:rsidR="00DC431F" w:rsidRPr="00DC431F" w:rsidRDefault="00DC431F" w:rsidP="00DC431F">
            <w:pPr>
              <w:spacing w:before="40" w:after="120"/>
              <w:jc w:val="both"/>
              <w:rPr>
                <w:rFonts w:eastAsia="Calibri"/>
                <w:u w:val="single"/>
              </w:rPr>
            </w:pPr>
            <w:r w:rsidRPr="00DC431F">
              <w:rPr>
                <w:rFonts w:eastAsia="Calibri"/>
              </w:rPr>
              <w:t xml:space="preserve">Na základe dopytu verejnosti je vypracovaný </w:t>
            </w:r>
            <w:r w:rsidRPr="00DC431F">
              <w:rPr>
                <w:rFonts w:eastAsia="Calibri"/>
                <w:u w:val="single"/>
              </w:rPr>
              <w:t xml:space="preserve">Zoznam prioritných </w:t>
            </w:r>
            <w:proofErr w:type="spellStart"/>
            <w:r w:rsidRPr="00DC431F">
              <w:rPr>
                <w:rFonts w:eastAsia="Calibri"/>
                <w:u w:val="single"/>
              </w:rPr>
              <w:t>datasetov</w:t>
            </w:r>
            <w:proofErr w:type="spellEnd"/>
            <w:r w:rsidRPr="00DC431F">
              <w:rPr>
                <w:rFonts w:eastAsia="Calibri"/>
              </w:rPr>
              <w:t xml:space="preserve">. (oficiálny dokument </w:t>
            </w:r>
            <w:hyperlink r:id="rId8" w:history="1">
              <w:r w:rsidRPr="00DC431F">
                <w:rPr>
                  <w:rFonts w:eastAsia="Calibri"/>
                </w:rPr>
                <w:t>Úrad splnomocnenca vlády SR pre rozvoj občianskej spoločnosti</w:t>
              </w:r>
            </w:hyperlink>
            <w:r w:rsidRPr="00DC431F">
              <w:rPr>
                <w:rFonts w:eastAsia="Calibri"/>
              </w:rPr>
              <w:t>).</w:t>
            </w:r>
          </w:p>
          <w:p w14:paraId="1A0EE3B0" w:rsidR="00DC431F" w:rsidRPr="00DC431F" w:rsidRDefault="00DC431F" w:rsidP="00DC431F">
            <w:pPr>
              <w:jc w:val="both"/>
              <w:rPr>
                <w:b/>
                <w:bCs/>
                <w:u w:val="single"/>
              </w:rPr>
            </w:pPr>
            <w:r w:rsidRPr="00DC431F">
              <w:rPr>
                <w:b/>
                <w:bCs/>
                <w:u w:val="single"/>
              </w:rPr>
              <w:t>Špecifický cieľ:</w:t>
            </w:r>
          </w:p>
          <w:p w14:paraId="4381A251" w:rsidR="00DC431F" w:rsidRPr="00DC431F" w:rsidRDefault="00DC431F" w:rsidP="00DC431F">
            <w:pPr>
              <w:spacing w:after="120"/>
              <w:ind w:left="360" w:hanging="360"/>
              <w:jc w:val="both"/>
              <w:rPr>
                <w:lang w:eastAsia="cs-CZ"/>
              </w:rPr>
            </w:pPr>
            <w:r w:rsidRPr="00DC431F">
              <w:rPr>
                <w:lang w:eastAsia="cs-CZ"/>
              </w:rPr>
              <w:t>7.5 Zlepšovanie celkovej dostupnosti dát verejnej správy vo forme otvorených dát</w:t>
            </w:r>
          </w:p>
        </w:tc>
      </w:tr>
      <w:tr w14:paraId="301DACA6" w:rsidR="00DC431F" w:rsidRPr="00DC431F" w:rsidTr="004906F5">
        <w:trPr>
          <w:trHeight w:val="542"/>
          <w:jc w:val="center"/>
        </w:trPr>
        <w:tc>
          <w:tcPr>
            <w:tcW w:w="579" w:type="dxa"/>
            <w:vMerge/>
            <w:shd w:val="clear" w:color="auto" w:fill="auto"/>
          </w:tcPr>
          <w:p w14:paraId="100BBE9E" w:rsidR="00DC431F" w:rsidRPr="00DC431F" w:rsidRDefault="00DC431F" w:rsidP="00DC431F">
            <w:pPr>
              <w:jc w:val="both"/>
              <w:rPr>
                <w:b/>
              </w:rPr>
            </w:pPr>
          </w:p>
        </w:tc>
        <w:tc>
          <w:tcPr>
            <w:tcW w:w="3249" w:type="dxa"/>
            <w:vMerge/>
            <w:shd w:val="clear" w:color="auto" w:fill="FDE9D9"/>
          </w:tcPr>
          <w:p w14:paraId="66D39036" w:rsidR="00DC431F" w:rsidRPr="00DC431F" w:rsidRDefault="00DC431F" w:rsidP="00DC431F">
            <w:pPr>
              <w:jc w:val="both"/>
              <w:rPr>
                <w:b/>
              </w:rPr>
            </w:pPr>
          </w:p>
        </w:tc>
        <w:tc>
          <w:tcPr>
            <w:tcW w:w="5811" w:type="dxa"/>
          </w:tcPr>
          <w:p w14:paraId="24CF64F5" w:rsidR="00DC431F" w:rsidRPr="00DC431F" w:rsidRDefault="00DC431F" w:rsidP="00DC431F">
            <w:pPr>
              <w:jc w:val="both"/>
              <w:rPr>
                <w:b/>
                <w:bCs/>
                <w:u w:val="single"/>
              </w:rPr>
            </w:pPr>
            <w:r w:rsidRPr="00DC431F">
              <w:rPr>
                <w:b/>
                <w:bCs/>
                <w:u w:val="single"/>
              </w:rPr>
              <w:t xml:space="preserve">Forma preukázania: </w:t>
            </w:r>
          </w:p>
          <w:p w14:paraId="0C2387A6" w:rsidR="00DC431F" w:rsidRPr="00DC431F" w:rsidRDefault="00DC431F" w:rsidP="00DC431F">
            <w:pPr>
              <w:spacing w:after="120"/>
              <w:ind w:left="360" w:hanging="360"/>
              <w:jc w:val="both"/>
              <w:rPr>
                <w:b/>
                <w:bCs/>
                <w:u w:val="single"/>
              </w:rPr>
            </w:pPr>
            <w:r w:rsidRPr="00DC431F">
              <w:rPr>
                <w:lang w:eastAsia="cs-CZ"/>
              </w:rPr>
              <w:t>Štúdia uskutočniteľnosti</w:t>
            </w:r>
          </w:p>
          <w:p w14:paraId="489679D7" w:rsidR="00DC431F" w:rsidRPr="00DC431F" w:rsidRDefault="00DC431F" w:rsidP="00DC431F">
            <w:pPr>
              <w:tabs>
                <w:tab w:val="left" w:pos="2231"/>
              </w:tabs>
              <w:jc w:val="both"/>
              <w:rPr>
                <w:b/>
                <w:bCs/>
              </w:rPr>
            </w:pPr>
            <w:r w:rsidRPr="00DC431F">
              <w:rPr>
                <w:b/>
                <w:bCs/>
                <w:u w:val="single"/>
              </w:rPr>
              <w:t>Spôsob overenia:</w:t>
            </w:r>
            <w:r w:rsidRPr="00DC431F">
              <w:rPr>
                <w:b/>
              </w:rPr>
              <w:tab/>
            </w:r>
          </w:p>
          <w:p w14:paraId="5AC28E4B" w:rsidR="00DC431F" w:rsidRPr="00DC431F" w:rsidRDefault="00DC431F" w:rsidP="00DC431F">
            <w:pPr>
              <w:spacing w:before="40" w:after="120"/>
              <w:jc w:val="both"/>
              <w:rPr>
                <w:rFonts w:eastAsia="Calibri"/>
              </w:rPr>
            </w:pPr>
            <w:r w:rsidRPr="00DC431F">
              <w:rPr>
                <w:rFonts w:eastAsia="Calibri"/>
              </w:rPr>
              <w:t xml:space="preserve">V časti </w:t>
            </w:r>
            <w:r w:rsidRPr="00DC431F">
              <w:rPr>
                <w:rFonts w:eastAsia="Calibri"/>
                <w:u w:val="single"/>
              </w:rPr>
              <w:t>Motivácia</w:t>
            </w:r>
            <w:r w:rsidRPr="00DC431F">
              <w:rPr>
                <w:rFonts w:eastAsia="Calibri"/>
              </w:rPr>
              <w:t xml:space="preserve"> je definovaný cieľ Zvýšiť rozsah publikovaných údajov štátnej správy resp. samosprávy s merateľným počet publikovaných </w:t>
            </w:r>
            <w:proofErr w:type="spellStart"/>
            <w:r w:rsidRPr="00DC431F">
              <w:rPr>
                <w:rFonts w:eastAsia="Calibri"/>
              </w:rPr>
              <w:t>datasetov</w:t>
            </w:r>
            <w:proofErr w:type="spellEnd"/>
            <w:r w:rsidRPr="00DC431F">
              <w:rPr>
                <w:rFonts w:eastAsia="Calibri"/>
              </w:rPr>
              <w:t>.</w:t>
            </w:r>
          </w:p>
          <w:p w14:paraId="7BEC9F80" w:rsidR="00DC431F" w:rsidRPr="00DC431F" w:rsidRDefault="00DC431F" w:rsidP="00DC431F">
            <w:pPr>
              <w:spacing w:before="40" w:after="120"/>
              <w:jc w:val="both"/>
              <w:rPr>
                <w:rFonts w:eastAsia="Calibri"/>
              </w:rPr>
            </w:pPr>
            <w:r w:rsidRPr="00DC431F">
              <w:rPr>
                <w:rFonts w:eastAsia="Calibri"/>
              </w:rPr>
              <w:t xml:space="preserve">V časti </w:t>
            </w:r>
            <w:r w:rsidRPr="00DC431F">
              <w:rPr>
                <w:rFonts w:eastAsia="Calibri"/>
                <w:u w:val="single"/>
              </w:rPr>
              <w:t>Motivácia</w:t>
            </w:r>
            <w:r w:rsidRPr="00DC431F">
              <w:rPr>
                <w:rFonts w:eastAsia="Calibri"/>
              </w:rPr>
              <w:t xml:space="preserve"> je definovaný cieľ Zvýšiť kvalitu publikovaných údajov štátnej správy resp. samosprávy s merateľnými ukazovateľmi:</w:t>
            </w:r>
          </w:p>
          <w:p w14:paraId="6B08D0E6" w:rsidR="00DC431F" w:rsidRPr="00DC431F" w:rsidRDefault="00DC431F" w:rsidP="00DC431F">
            <w:pPr>
              <w:spacing w:after="120"/>
              <w:ind w:left="360" w:hanging="360"/>
              <w:jc w:val="both"/>
              <w:rPr>
                <w:lang w:eastAsia="cs-CZ"/>
              </w:rPr>
            </w:pPr>
            <w:r w:rsidRPr="00DC431F">
              <w:rPr>
                <w:lang w:eastAsia="cs-CZ"/>
              </w:rPr>
              <w:t xml:space="preserve">Počet </w:t>
            </w:r>
            <w:proofErr w:type="spellStart"/>
            <w:r w:rsidRPr="00DC431F">
              <w:rPr>
                <w:lang w:eastAsia="cs-CZ"/>
              </w:rPr>
              <w:t>datasetov</w:t>
            </w:r>
            <w:proofErr w:type="spellEnd"/>
            <w:r w:rsidRPr="00DC431F">
              <w:rPr>
                <w:lang w:eastAsia="cs-CZ"/>
              </w:rPr>
              <w:t xml:space="preserve"> publikovaných minimálne v úrovni kvality 3</w:t>
            </w:r>
            <w:r w:rsidRPr="00DC431F">
              <w:rPr>
                <w:rFonts w:ascii="Segoe UI Symbol" w:hAnsi="Segoe UI Symbol" w:cs="Segoe UI Symbol"/>
                <w:lang w:eastAsia="cs-CZ"/>
              </w:rPr>
              <w:t>★</w:t>
            </w:r>
          </w:p>
          <w:p w14:paraId="3B7A4D23" w:rsidR="00DC431F" w:rsidRPr="00DC431F" w:rsidRDefault="00DC431F" w:rsidP="00DC431F">
            <w:pPr>
              <w:spacing w:after="120"/>
              <w:ind w:left="360" w:hanging="360"/>
              <w:jc w:val="both"/>
              <w:rPr>
                <w:lang w:eastAsia="cs-CZ"/>
              </w:rPr>
            </w:pPr>
            <w:r w:rsidRPr="00DC431F">
              <w:rPr>
                <w:lang w:eastAsia="cs-CZ"/>
              </w:rPr>
              <w:t xml:space="preserve">Počet </w:t>
            </w:r>
            <w:proofErr w:type="spellStart"/>
            <w:r w:rsidRPr="00DC431F">
              <w:rPr>
                <w:lang w:eastAsia="cs-CZ"/>
              </w:rPr>
              <w:t>datasetov</w:t>
            </w:r>
            <w:proofErr w:type="spellEnd"/>
            <w:r w:rsidRPr="00DC431F">
              <w:rPr>
                <w:lang w:eastAsia="cs-CZ"/>
              </w:rPr>
              <w:t xml:space="preserve"> publikovaných minimálne v úrovni kvality 4</w:t>
            </w:r>
            <w:r w:rsidRPr="00DC431F">
              <w:rPr>
                <w:rFonts w:ascii="Segoe UI Symbol" w:hAnsi="Segoe UI Symbol" w:cs="Segoe UI Symbol"/>
                <w:lang w:eastAsia="cs-CZ"/>
              </w:rPr>
              <w:t>★</w:t>
            </w:r>
          </w:p>
          <w:p w14:paraId="6613334E" w:rsidR="00DC431F" w:rsidRPr="00DC431F" w:rsidRDefault="00DC431F" w:rsidP="00DC431F">
            <w:pPr>
              <w:spacing w:after="120"/>
              <w:ind w:left="360" w:hanging="360"/>
              <w:jc w:val="both"/>
              <w:rPr>
                <w:lang w:eastAsia="cs-CZ"/>
              </w:rPr>
            </w:pPr>
            <w:r w:rsidRPr="00DC431F">
              <w:rPr>
                <w:lang w:eastAsia="cs-CZ"/>
              </w:rPr>
              <w:t xml:space="preserve">Počet </w:t>
            </w:r>
            <w:proofErr w:type="spellStart"/>
            <w:r w:rsidRPr="00DC431F">
              <w:rPr>
                <w:lang w:eastAsia="cs-CZ"/>
              </w:rPr>
              <w:t>datasetov</w:t>
            </w:r>
            <w:proofErr w:type="spellEnd"/>
            <w:r w:rsidRPr="00DC431F">
              <w:rPr>
                <w:lang w:eastAsia="cs-CZ"/>
              </w:rPr>
              <w:t xml:space="preserve"> publikovaných minimálne v úrovni kvality 5</w:t>
            </w:r>
            <w:r w:rsidRPr="00DC431F">
              <w:rPr>
                <w:rFonts w:ascii="Segoe UI Symbol" w:hAnsi="Segoe UI Symbol" w:cs="Segoe UI Symbol"/>
                <w:lang w:eastAsia="cs-CZ"/>
              </w:rPr>
              <w:t>★</w:t>
            </w:r>
          </w:p>
          <w:p w14:paraId="42059D3F" w:rsidR="00DC431F" w:rsidRPr="00DC431F" w:rsidRDefault="00DC431F" w:rsidP="00DC431F">
            <w:pPr>
              <w:spacing w:before="40" w:after="120"/>
              <w:jc w:val="both"/>
              <w:rPr>
                <w:rFonts w:eastAsia="Calibri"/>
              </w:rPr>
            </w:pPr>
            <w:r w:rsidRPr="00DC431F">
              <w:rPr>
                <w:rFonts w:eastAsia="Calibri"/>
              </w:rPr>
              <w:t xml:space="preserve">V časti </w:t>
            </w:r>
            <w:r w:rsidRPr="00DC431F">
              <w:rPr>
                <w:rFonts w:eastAsia="Calibri"/>
                <w:u w:val="single"/>
              </w:rPr>
              <w:t>Legislatívna analýza budúci stav</w:t>
            </w:r>
            <w:r w:rsidRPr="00DC431F">
              <w:rPr>
                <w:rFonts w:eastAsia="Calibri"/>
              </w:rPr>
              <w:t xml:space="preserve"> je určené, ktoré publikované objekty evidencie bude možné využiť na právne účely (všetky kľúčové objekty).</w:t>
            </w:r>
          </w:p>
          <w:p w14:paraId="63074AE9" w:rsidR="00DC431F" w:rsidRPr="00DC431F" w:rsidRDefault="00DC431F" w:rsidP="00DC431F">
            <w:pPr>
              <w:spacing w:before="40" w:after="120"/>
              <w:jc w:val="both"/>
              <w:rPr>
                <w:rFonts w:eastAsia="Calibri"/>
              </w:rPr>
            </w:pPr>
            <w:r w:rsidRPr="00DC431F">
              <w:rPr>
                <w:rFonts w:eastAsia="Calibri"/>
              </w:rPr>
              <w:t xml:space="preserve">Výstupom aktivity A7: Publikovanie otvorených údajov: sú cez data.gov.sk reálne dostupné a automatizovane aktualizované </w:t>
            </w:r>
            <w:proofErr w:type="spellStart"/>
            <w:r w:rsidRPr="00DC431F">
              <w:rPr>
                <w:rFonts w:eastAsia="Calibri"/>
              </w:rPr>
              <w:t>datasety</w:t>
            </w:r>
            <w:proofErr w:type="spellEnd"/>
            <w:r w:rsidRPr="00DC431F">
              <w:rPr>
                <w:rFonts w:eastAsia="Calibri"/>
              </w:rPr>
              <w:t>:</w:t>
            </w:r>
          </w:p>
          <w:p w14:paraId="17667C59" w:rsidR="00DC431F" w:rsidRPr="00DC431F" w:rsidRDefault="00DC431F" w:rsidP="00DC431F">
            <w:pPr>
              <w:spacing w:after="120"/>
              <w:ind w:left="360" w:hanging="360"/>
              <w:jc w:val="both"/>
              <w:rPr>
                <w:lang w:eastAsia="cs-CZ"/>
              </w:rPr>
            </w:pPr>
            <w:r w:rsidRPr="00DC431F">
              <w:rPr>
                <w:lang w:eastAsia="cs-CZ"/>
              </w:rPr>
              <w:t xml:space="preserve">Minimálne všetky ktoré sú evidované v aktuálne platnom </w:t>
            </w:r>
            <w:r w:rsidRPr="00DC431F">
              <w:rPr>
                <w:u w:val="single"/>
                <w:lang w:eastAsia="cs-CZ"/>
              </w:rPr>
              <w:t xml:space="preserve">Zozname prioritných </w:t>
            </w:r>
            <w:proofErr w:type="spellStart"/>
            <w:r w:rsidRPr="00DC431F">
              <w:rPr>
                <w:u w:val="single"/>
                <w:lang w:eastAsia="cs-CZ"/>
              </w:rPr>
              <w:t>datasetov</w:t>
            </w:r>
            <w:proofErr w:type="spellEnd"/>
            <w:r w:rsidRPr="00DC431F">
              <w:rPr>
                <w:lang w:eastAsia="cs-CZ"/>
              </w:rPr>
              <w:t xml:space="preserve"> a zodpovedá za </w:t>
            </w:r>
            <w:proofErr w:type="spellStart"/>
            <w:r w:rsidRPr="00DC431F">
              <w:rPr>
                <w:lang w:eastAsia="cs-CZ"/>
              </w:rPr>
              <w:t>ne</w:t>
            </w:r>
            <w:proofErr w:type="spellEnd"/>
            <w:r w:rsidRPr="00DC431F">
              <w:rPr>
                <w:lang w:eastAsia="cs-CZ"/>
              </w:rPr>
              <w:t xml:space="preserve"> žiadateľ.</w:t>
            </w:r>
          </w:p>
          <w:p w14:paraId="051E852E" w:rsidR="00DC431F" w:rsidRPr="00DC431F" w:rsidRDefault="00DC431F" w:rsidP="00DC431F">
            <w:pPr>
              <w:spacing w:after="120"/>
              <w:ind w:left="360" w:hanging="360"/>
              <w:jc w:val="both"/>
              <w:rPr>
                <w:lang w:eastAsia="cs-CZ"/>
              </w:rPr>
            </w:pPr>
            <w:r w:rsidRPr="00DC431F">
              <w:rPr>
                <w:lang w:eastAsia="cs-CZ"/>
              </w:rPr>
              <w:t>Minimálne všetky, ktoré sú označené ako kľúčové údaje.</w:t>
            </w:r>
          </w:p>
          <w:p w14:paraId="05AC3BE0" w:rsidR="00DC431F" w:rsidRPr="00DC431F" w:rsidRDefault="00DC431F" w:rsidP="00DC431F">
            <w:pPr>
              <w:spacing w:after="120"/>
              <w:ind w:left="360" w:hanging="360"/>
              <w:jc w:val="both"/>
              <w:rPr>
                <w:lang w:eastAsia="cs-CZ"/>
              </w:rPr>
            </w:pPr>
            <w:r w:rsidRPr="00DC431F">
              <w:rPr>
                <w:lang w:eastAsia="cs-CZ"/>
              </w:rPr>
              <w:t>Minimálne všetky, ktoré sú aktuálne vyhlásené ako referenčné údaje (v prípade potreby v anonymizovanej forme).</w:t>
            </w:r>
          </w:p>
          <w:p w14:paraId="2DE31CDA" w:rsidR="00DC431F" w:rsidRPr="00DC431F" w:rsidRDefault="00DC431F" w:rsidP="00DC431F">
            <w:pPr>
              <w:spacing w:after="120"/>
              <w:ind w:left="360" w:hanging="360"/>
              <w:jc w:val="both"/>
              <w:rPr>
                <w:lang w:eastAsia="cs-CZ"/>
              </w:rPr>
            </w:pPr>
            <w:r w:rsidRPr="00DC431F">
              <w:rPr>
                <w:lang w:eastAsia="cs-CZ"/>
              </w:rPr>
              <w:t>Minimálne všetky, ktoré sú označené, že budú vyhlásené ako referenčné údaje (v prípade potreby v anonymizovanej forme).</w:t>
            </w:r>
          </w:p>
        </w:tc>
      </w:tr>
      <w:tr w14:paraId="0EDD5978" w:rsidR="00DC431F" w:rsidRPr="00DC431F" w:rsidTr="004906F5">
        <w:trPr>
          <w:trHeight w:val="451"/>
          <w:jc w:val="center"/>
        </w:trPr>
        <w:tc>
          <w:tcPr>
            <w:tcW w:w="579" w:type="dxa"/>
            <w:vMerge w:val="restart"/>
            <w:shd w:val="clear" w:color="auto" w:fill="auto"/>
          </w:tcPr>
          <w:p w14:paraId="7DAD2A52" w:rsidR="00DC431F" w:rsidRPr="00DC431F" w:rsidRDefault="00DC431F" w:rsidP="00DC431F">
            <w:pPr>
              <w:jc w:val="both"/>
              <w:rPr>
                <w:b/>
                <w:bCs/>
              </w:rPr>
            </w:pPr>
            <w:r w:rsidRPr="00DC431F">
              <w:rPr>
                <w:b/>
                <w:bCs/>
              </w:rPr>
              <w:t>8.</w:t>
            </w:r>
          </w:p>
        </w:tc>
        <w:tc>
          <w:tcPr>
            <w:tcW w:w="3249" w:type="dxa"/>
            <w:vMerge w:val="restart"/>
            <w:shd w:val="clear" w:color="auto" w:fill="FDE9D9"/>
          </w:tcPr>
          <w:p w14:paraId="59211A55" w:rsidR="00DC431F" w:rsidRPr="00DC431F" w:rsidRDefault="00DC431F" w:rsidP="00161A86">
            <w:pPr>
              <w:jc w:val="both"/>
              <w:rPr>
                <w:b/>
                <w:bCs/>
              </w:rPr>
            </w:pPr>
            <w:r w:rsidRPr="00DC431F">
              <w:rPr>
                <w:b/>
                <w:bCs/>
              </w:rPr>
              <w:t>Podmienkou je poskytnutie údajov pre službu Moje dáta (umožnenie manažmentu osobných údajov)</w:t>
            </w:r>
            <w:r w:rsidR="008C1ED1" w:rsidRPr="616C49DC">
              <w:t xml:space="preserve"> </w:t>
            </w:r>
          </w:p>
        </w:tc>
        <w:tc>
          <w:tcPr>
            <w:tcW w:w="5811" w:type="dxa"/>
          </w:tcPr>
          <w:p w14:paraId="0891438C" w:rsidR="00DC431F" w:rsidRPr="00DC431F" w:rsidRDefault="00DC431F" w:rsidP="00DC431F">
            <w:pPr>
              <w:spacing w:before="40" w:after="120"/>
              <w:jc w:val="both"/>
              <w:rPr>
                <w:rFonts w:eastAsia="Calibri"/>
              </w:rPr>
            </w:pPr>
            <w:r w:rsidRPr="00DC431F">
              <w:rPr>
                <w:rFonts w:eastAsia="Calibri"/>
              </w:rPr>
              <w:t>Relevantné dáta dostupné na centrálnej platforme integrácie údajov budú dostupné pre občanov a podnikateľov prostredníctvom služby Moje dáta.</w:t>
            </w:r>
          </w:p>
          <w:p w14:paraId="18259AD8" w:rsidR="00DC431F" w:rsidRPr="00DC431F" w:rsidRDefault="00DC431F" w:rsidP="00DC431F">
            <w:pPr>
              <w:spacing w:before="40" w:after="120"/>
              <w:jc w:val="both"/>
              <w:rPr>
                <w:rFonts w:eastAsia="Calibri"/>
              </w:rPr>
            </w:pPr>
            <w:r w:rsidRPr="00DC431F">
              <w:rPr>
                <w:rFonts w:eastAsia="Calibri"/>
              </w:rPr>
              <w:t>Podmienkou je zabezpečiť, aby občania a podnikatelia mali cez platformu integrácie údajov (a modul manažmentu osobných údajov), prístup k nasledujúcim informáciám:</w:t>
            </w:r>
          </w:p>
          <w:p w14:paraId="17F967DB" w:rsidR="00DC431F" w:rsidRPr="00DC431F" w:rsidRDefault="00DC431F" w:rsidP="00DC431F">
            <w:pPr>
              <w:spacing w:after="120"/>
              <w:ind w:left="360" w:hanging="360"/>
              <w:jc w:val="both"/>
              <w:rPr>
                <w:lang w:eastAsia="cs-CZ"/>
              </w:rPr>
            </w:pPr>
            <w:r w:rsidRPr="00DC431F">
              <w:rPr>
                <w:lang w:eastAsia="cs-CZ"/>
              </w:rPr>
              <w:lastRenderedPageBreak/>
              <w:t>identifikačné údaje, ktoré a týkajú sa subjektu,</w:t>
            </w:r>
          </w:p>
          <w:p w14:paraId="7A55A2BB" w:rsidR="00DC431F" w:rsidRPr="00DC431F" w:rsidRDefault="00DC431F" w:rsidP="00DC431F">
            <w:pPr>
              <w:spacing w:after="120"/>
              <w:ind w:left="360" w:hanging="360"/>
              <w:jc w:val="both"/>
              <w:rPr>
                <w:lang w:eastAsia="cs-CZ"/>
              </w:rPr>
            </w:pPr>
            <w:r w:rsidRPr="00DC431F">
              <w:rPr>
                <w:lang w:eastAsia="cs-CZ"/>
              </w:rPr>
              <w:t>údaje o objektoch evidencie, ktoré sa týkajú subjektu,</w:t>
            </w:r>
          </w:p>
          <w:p w14:paraId="45626B75" w:rsidR="00DC431F" w:rsidRPr="00DC431F" w:rsidRDefault="00DC431F" w:rsidP="00DC431F">
            <w:pPr>
              <w:spacing w:after="120"/>
              <w:ind w:left="360" w:hanging="360"/>
              <w:jc w:val="both"/>
              <w:rPr>
                <w:lang w:eastAsia="cs-CZ"/>
              </w:rPr>
            </w:pPr>
            <w:r w:rsidRPr="00DC431F">
              <w:rPr>
                <w:lang w:eastAsia="cs-CZ"/>
              </w:rPr>
              <w:t>údaje o osobných preferenciách subjektu (v súvislosti s používaním elektronických služieb a interakciou s verejnou správou) a kontaktné údaje,</w:t>
            </w:r>
          </w:p>
          <w:p w14:paraId="1C01CF85" w:rsidR="00DC431F" w:rsidRPr="00DC431F" w:rsidRDefault="00DC431F" w:rsidP="00DC431F">
            <w:pPr>
              <w:spacing w:after="120"/>
              <w:ind w:left="360" w:hanging="360"/>
              <w:jc w:val="both"/>
              <w:rPr>
                <w:lang w:eastAsia="cs-CZ"/>
              </w:rPr>
            </w:pPr>
            <w:r w:rsidRPr="00DC431F">
              <w:rPr>
                <w:lang w:eastAsia="cs-CZ"/>
              </w:rPr>
              <w:t>transparentný pohľad na prístup k údajom subjektu (kto pristupoval k údajom, za akým účelom a kedy).</w:t>
            </w:r>
          </w:p>
          <w:p w14:paraId="196E40D6" w:rsidR="00DC431F" w:rsidRPr="00DC431F" w:rsidRDefault="00DC431F" w:rsidP="00DC431F">
            <w:pPr>
              <w:jc w:val="both"/>
              <w:rPr>
                <w:b/>
                <w:bCs/>
              </w:rPr>
            </w:pPr>
            <w:r w:rsidRPr="00DC431F">
              <w:rPr>
                <w:b/>
                <w:bCs/>
                <w:u w:val="single"/>
              </w:rPr>
              <w:t>Špecifický cieľ:</w:t>
            </w:r>
          </w:p>
          <w:p w14:paraId="16A2D635" w:rsidR="00DC431F" w:rsidRPr="00DC431F" w:rsidRDefault="00DC431F" w:rsidP="00DC431F">
            <w:pPr>
              <w:spacing w:after="120"/>
              <w:ind w:left="360" w:hanging="360"/>
              <w:jc w:val="both"/>
              <w:rPr>
                <w:lang w:eastAsia="cs-CZ"/>
              </w:rPr>
            </w:pPr>
            <w:r w:rsidRPr="00DC431F">
              <w:rPr>
                <w:lang w:eastAsia="cs-CZ"/>
              </w:rPr>
              <w:t>7.5 Zlepšovanie celkovej dostupnosti dát verejnej správy vo forme otvorených dát</w:t>
            </w:r>
          </w:p>
        </w:tc>
      </w:tr>
      <w:tr w14:paraId="49DDE443" w:rsidR="00DC431F" w:rsidRPr="00DC431F" w:rsidTr="004906F5">
        <w:trPr>
          <w:trHeight w:val="542"/>
          <w:jc w:val="center"/>
        </w:trPr>
        <w:tc>
          <w:tcPr>
            <w:tcW w:w="579" w:type="dxa"/>
            <w:vMerge/>
            <w:shd w:val="clear" w:color="auto" w:fill="auto"/>
          </w:tcPr>
          <w:p w14:paraId="03C94675" w:rsidR="00DC431F" w:rsidRPr="00DC431F" w:rsidRDefault="00DC431F" w:rsidP="00DC431F">
            <w:pPr>
              <w:jc w:val="both"/>
              <w:rPr>
                <w:b/>
              </w:rPr>
            </w:pPr>
          </w:p>
        </w:tc>
        <w:tc>
          <w:tcPr>
            <w:tcW w:w="3249" w:type="dxa"/>
            <w:vMerge/>
            <w:shd w:val="clear" w:color="auto" w:fill="FDE9D9"/>
          </w:tcPr>
          <w:p w14:paraId="4C49C996" w:rsidR="00DC431F" w:rsidRPr="00DC431F" w:rsidRDefault="00DC431F" w:rsidP="00DC431F">
            <w:pPr>
              <w:jc w:val="both"/>
              <w:rPr>
                <w:b/>
              </w:rPr>
            </w:pPr>
          </w:p>
        </w:tc>
        <w:tc>
          <w:tcPr>
            <w:tcW w:w="5811" w:type="dxa"/>
          </w:tcPr>
          <w:p w14:paraId="2DD9DC80" w:rsidR="00DC431F" w:rsidRPr="00DC431F" w:rsidRDefault="00DC431F" w:rsidP="00DC431F">
            <w:pPr>
              <w:jc w:val="both"/>
              <w:rPr>
                <w:b/>
                <w:bCs/>
                <w:u w:val="single"/>
              </w:rPr>
            </w:pPr>
            <w:r w:rsidRPr="00DC431F">
              <w:rPr>
                <w:b/>
                <w:bCs/>
                <w:u w:val="single"/>
              </w:rPr>
              <w:t xml:space="preserve">Forma preukázania: </w:t>
            </w:r>
          </w:p>
          <w:p w14:paraId="52384E0F" w:rsidR="00DC431F" w:rsidRPr="00DC431F" w:rsidRDefault="00DC431F" w:rsidP="00DC431F">
            <w:pPr>
              <w:spacing w:after="120"/>
              <w:ind w:left="360" w:hanging="360"/>
              <w:jc w:val="both"/>
              <w:rPr>
                <w:b/>
                <w:bCs/>
                <w:u w:val="single"/>
              </w:rPr>
            </w:pPr>
            <w:r w:rsidRPr="00DC431F">
              <w:rPr>
                <w:lang w:eastAsia="cs-CZ"/>
              </w:rPr>
              <w:t>Štúdia uskutočniteľnosti</w:t>
            </w:r>
          </w:p>
          <w:p w14:paraId="295230C0" w:rsidR="00DC431F" w:rsidRPr="00DC431F" w:rsidRDefault="00DC431F" w:rsidP="00DC431F">
            <w:pPr>
              <w:jc w:val="both"/>
              <w:rPr>
                <w:b/>
                <w:bCs/>
              </w:rPr>
            </w:pPr>
            <w:r w:rsidRPr="00DC431F">
              <w:rPr>
                <w:b/>
                <w:bCs/>
                <w:u w:val="single"/>
              </w:rPr>
              <w:t>Spôsob overenia:</w:t>
            </w:r>
          </w:p>
          <w:p w14:paraId="1967018C" w:rsidR="00DC431F" w:rsidRPr="00DC431F" w:rsidRDefault="00DC431F" w:rsidP="00DC431F">
            <w:pPr>
              <w:spacing w:before="40" w:after="120"/>
              <w:jc w:val="both"/>
              <w:rPr>
                <w:rFonts w:eastAsia="Calibri"/>
              </w:rPr>
            </w:pPr>
            <w:r w:rsidRPr="00DC431F">
              <w:rPr>
                <w:rFonts w:eastAsia="Calibri"/>
              </w:rPr>
              <w:t xml:space="preserve">V časti </w:t>
            </w:r>
            <w:r w:rsidRPr="00DC431F">
              <w:rPr>
                <w:rFonts w:eastAsia="Calibri"/>
                <w:u w:val="single"/>
              </w:rPr>
              <w:t>Motivácia</w:t>
            </w:r>
            <w:r w:rsidRPr="00DC431F">
              <w:rPr>
                <w:rFonts w:eastAsia="Calibri"/>
              </w:rPr>
              <w:t xml:space="preserve"> je definovaný cieľ Sprístupnenie údajov klientom, ktoré sa vo verejnej správe o nich evidujú s merateľným ukazovateľ</w:t>
            </w:r>
            <w:r w:rsidRPr="00DC431F">
              <w:rPr>
                <w:rFonts w:eastAsia="Calibri"/>
                <w:lang w:val="en-US"/>
              </w:rPr>
              <w:t xml:space="preserve">om </w:t>
            </w:r>
            <w:r w:rsidRPr="00DC431F">
              <w:rPr>
                <w:rFonts w:eastAsia="Calibri"/>
              </w:rPr>
              <w:t>počet dát o občanovi resp. podnikateľovi sprístupňované pre službu „moje dáta“.</w:t>
            </w:r>
          </w:p>
          <w:p w14:paraId="70AB248F" w:rsidR="00DC431F" w:rsidRPr="00DC431F" w:rsidRDefault="00DC431F" w:rsidP="00DC431F">
            <w:pPr>
              <w:spacing w:before="40" w:after="120"/>
              <w:jc w:val="both"/>
              <w:rPr>
                <w:rFonts w:eastAsia="Calibri"/>
              </w:rPr>
            </w:pPr>
            <w:r w:rsidRPr="00DC431F">
              <w:rPr>
                <w:rFonts w:eastAsia="Calibri"/>
              </w:rPr>
              <w:t>Výstupom činnosti A8: Zavedenie manažmentu osobných údajov a poskytnutie údajov pre službu „moje dáta sú reálne dostupné údaje, minimálne v rozsahu:</w:t>
            </w:r>
          </w:p>
          <w:p w14:paraId="1853BA6E" w:rsidR="00DC431F" w:rsidRPr="00DC431F" w:rsidRDefault="00DC431F" w:rsidP="00DC431F">
            <w:pPr>
              <w:spacing w:after="120"/>
              <w:ind w:left="360" w:hanging="360"/>
              <w:jc w:val="both"/>
              <w:rPr>
                <w:lang w:eastAsia="cs-CZ"/>
              </w:rPr>
            </w:pPr>
            <w:r w:rsidRPr="00DC431F">
              <w:rPr>
                <w:lang w:eastAsia="cs-CZ"/>
              </w:rPr>
              <w:t xml:space="preserve">Prioritné údaje pre manažment osobných údajov, ak sú v kompetencii žiadateľa </w:t>
            </w:r>
            <w:r w:rsidRPr="00DC431F">
              <w:rPr>
                <w:rFonts w:cs="Arial"/>
                <w:color w:val="000000"/>
                <w:lang w:eastAsia="cs-CZ"/>
              </w:rPr>
              <w:t>(príloha č.19),</w:t>
            </w:r>
          </w:p>
          <w:p w14:paraId="32D0BAC6" w:rsidR="00DC431F" w:rsidRPr="00DC431F" w:rsidRDefault="00DC431F" w:rsidP="00DC431F">
            <w:pPr>
              <w:spacing w:after="120"/>
              <w:ind w:left="360" w:hanging="360"/>
              <w:jc w:val="both"/>
            </w:pPr>
            <w:r w:rsidRPr="00DC431F">
              <w:rPr>
                <w:lang w:eastAsia="cs-CZ"/>
              </w:rPr>
              <w:t>Kľúčové údaje, ktoré sa týkajú subjektu.</w:t>
            </w:r>
          </w:p>
        </w:tc>
      </w:tr>
      <w:tr w14:paraId="284E2CC0" w:rsidR="00DC431F" w:rsidRPr="00DC431F" w:rsidTr="004906F5">
        <w:trPr>
          <w:trHeight w:val="451"/>
          <w:jc w:val="center"/>
        </w:trPr>
        <w:tc>
          <w:tcPr>
            <w:tcW w:w="579" w:type="dxa"/>
            <w:vMerge w:val="restart"/>
            <w:shd w:val="clear" w:color="auto" w:fill="auto"/>
          </w:tcPr>
          <w:p w14:paraId="5E0AEB6F" w:rsidR="00DC431F" w:rsidRPr="00DC431F" w:rsidRDefault="00DC431F" w:rsidP="00DC431F">
            <w:pPr>
              <w:jc w:val="both"/>
              <w:rPr>
                <w:b/>
                <w:bCs/>
              </w:rPr>
            </w:pPr>
            <w:r w:rsidRPr="00DC431F">
              <w:rPr>
                <w:b/>
                <w:bCs/>
              </w:rPr>
              <w:t>9.</w:t>
            </w:r>
          </w:p>
        </w:tc>
        <w:tc>
          <w:tcPr>
            <w:tcW w:w="3249" w:type="dxa"/>
            <w:vMerge w:val="restart"/>
            <w:shd w:val="clear" w:color="auto" w:fill="FDE9D9"/>
          </w:tcPr>
          <w:p w14:paraId="66C2E52C" w:rsidR="00DC431F" w:rsidRPr="00DC431F" w:rsidRDefault="00DC431F" w:rsidP="00161A86">
            <w:pPr>
              <w:jc w:val="both"/>
              <w:rPr>
                <w:b/>
                <w:bCs/>
              </w:rPr>
            </w:pPr>
            <w:r w:rsidRPr="00DC431F">
              <w:rPr>
                <w:b/>
                <w:bCs/>
              </w:rPr>
              <w:t xml:space="preserve">Podmienkou je, že v prípade zavádzania nového registra alebo elektronizácie papierového registra budú zohľadnené realizačné princípy (pozri </w:t>
            </w:r>
            <w:r w:rsidRPr="00DC431F">
              <w:rPr>
                <w:b/>
                <w:bCs/>
                <w:highlight w:val="cyan"/>
              </w:rPr>
              <w:t>príloha ...</w:t>
            </w:r>
            <w:r w:rsidRPr="00DC431F">
              <w:rPr>
                <w:b/>
                <w:bCs/>
              </w:rPr>
              <w:t>)</w:t>
            </w:r>
            <w:r w:rsidR="008C1ED1">
              <w:rPr>
                <w:b/>
                <w:bCs/>
              </w:rPr>
              <w:t xml:space="preserve"> </w:t>
            </w:r>
            <w:r w:rsidR="0032197F">
              <w:rPr>
                <w:b/>
                <w:bCs/>
              </w:rPr>
              <w:t xml:space="preserve"> </w:t>
            </w:r>
          </w:p>
        </w:tc>
        <w:tc>
          <w:tcPr>
            <w:tcW w:w="5811" w:type="dxa"/>
          </w:tcPr>
          <w:p w14:paraId="157C39E6" w:rsidR="00DC431F" w:rsidRPr="00DC431F" w:rsidRDefault="00DC431F" w:rsidP="00DC431F">
            <w:pPr>
              <w:rPr>
                <w:rFonts w:cs="Arial"/>
                <w:color w:val="000000"/>
              </w:rPr>
            </w:pPr>
            <w:r w:rsidRPr="00DC431F">
              <w:rPr>
                <w:rFonts w:cs="Arial"/>
                <w:color w:val="000000"/>
              </w:rPr>
              <w:t xml:space="preserve">Podmienkou je zohľadniť </w:t>
            </w:r>
            <w:r w:rsidRPr="00DC431F">
              <w:rPr>
                <w:rFonts w:cs="Arial"/>
                <w:color w:val="000000"/>
                <w:u w:val="single"/>
              </w:rPr>
              <w:t>Realizačné princípy aktivít v oblasti informatizácie pre oblasť manažmentu údajov</w:t>
            </w:r>
            <w:r w:rsidRPr="00DC431F">
              <w:rPr>
                <w:rFonts w:cs="Arial"/>
                <w:color w:val="000000"/>
              </w:rPr>
              <w:t>, ktoré sú uvedené v prílohe tejto dopytovej výzvy  (príloha č.16)</w:t>
            </w:r>
          </w:p>
          <w:p w14:paraId="687F56E8" w:rsidR="00DC431F" w:rsidRPr="00DC431F" w:rsidRDefault="00DC431F" w:rsidP="00DC431F">
            <w:pPr>
              <w:jc w:val="both"/>
              <w:rPr>
                <w:b/>
                <w:bCs/>
                <w:u w:val="single"/>
              </w:rPr>
            </w:pPr>
            <w:r w:rsidRPr="00DC431F">
              <w:rPr>
                <w:b/>
                <w:bCs/>
                <w:u w:val="single"/>
              </w:rPr>
              <w:t>Špecifický cieľ:</w:t>
            </w:r>
          </w:p>
          <w:p w14:paraId="073D6D8C" w:rsidR="00DC431F" w:rsidRPr="00DC431F" w:rsidRDefault="00DC431F" w:rsidP="00DC431F">
            <w:pPr>
              <w:spacing w:after="120"/>
              <w:ind w:left="360" w:hanging="360"/>
              <w:jc w:val="both"/>
              <w:rPr>
                <w:lang w:eastAsia="cs-CZ"/>
              </w:rPr>
            </w:pPr>
            <w:r w:rsidRPr="00DC431F">
              <w:rPr>
                <w:lang w:eastAsia="cs-CZ"/>
              </w:rPr>
              <w:t>7.7 Umožnenie modernizácie a racionalizácie verejnej správy IKT prostriedkami</w:t>
            </w:r>
          </w:p>
          <w:p w14:paraId="1FB7E4E3" w:rsidR="00DC431F" w:rsidRPr="00DC431F" w:rsidRDefault="00DC431F" w:rsidP="00DC431F">
            <w:r w:rsidRPr="00DC431F">
              <w:t xml:space="preserve"> </w:t>
            </w:r>
          </w:p>
        </w:tc>
      </w:tr>
      <w:tr w14:paraId="05D66D57" w:rsidR="00DC431F" w:rsidRPr="00DC431F" w:rsidTr="004906F5">
        <w:trPr>
          <w:trHeight w:val="542"/>
          <w:jc w:val="center"/>
        </w:trPr>
        <w:tc>
          <w:tcPr>
            <w:tcW w:w="579" w:type="dxa"/>
            <w:vMerge/>
            <w:shd w:val="clear" w:color="auto" w:fill="auto"/>
          </w:tcPr>
          <w:p w14:paraId="314DD657" w:rsidR="00DC431F" w:rsidRPr="00DC431F" w:rsidRDefault="00DC431F" w:rsidP="00DC431F">
            <w:pPr>
              <w:jc w:val="both"/>
              <w:rPr>
                <w:b/>
              </w:rPr>
            </w:pPr>
          </w:p>
        </w:tc>
        <w:tc>
          <w:tcPr>
            <w:tcW w:w="3249" w:type="dxa"/>
            <w:vMerge/>
            <w:shd w:val="clear" w:color="auto" w:fill="FDE9D9"/>
          </w:tcPr>
          <w:p w14:paraId="0235F5EB" w:rsidR="00DC431F" w:rsidRPr="00DC431F" w:rsidRDefault="00DC431F" w:rsidP="00DC431F">
            <w:pPr>
              <w:jc w:val="both"/>
              <w:rPr>
                <w:b/>
              </w:rPr>
            </w:pPr>
          </w:p>
        </w:tc>
        <w:tc>
          <w:tcPr>
            <w:tcW w:w="5811" w:type="dxa"/>
          </w:tcPr>
          <w:p w14:paraId="285C6B91" w:rsidR="00DC431F" w:rsidRPr="00DC431F" w:rsidRDefault="00DC431F" w:rsidP="00DC431F">
            <w:pPr>
              <w:jc w:val="both"/>
              <w:rPr>
                <w:b/>
                <w:bCs/>
                <w:u w:val="single"/>
              </w:rPr>
            </w:pPr>
            <w:r w:rsidRPr="00DC431F">
              <w:rPr>
                <w:b/>
                <w:bCs/>
                <w:u w:val="single"/>
              </w:rPr>
              <w:t xml:space="preserve">Forma preukázania: </w:t>
            </w:r>
          </w:p>
          <w:p w14:paraId="79806FA2" w:rsidR="00DC431F" w:rsidRPr="00DC431F" w:rsidRDefault="00DC431F" w:rsidP="00DC431F">
            <w:pPr>
              <w:spacing w:after="120"/>
              <w:ind w:left="360" w:hanging="360"/>
              <w:jc w:val="both"/>
              <w:rPr>
                <w:b/>
                <w:bCs/>
                <w:u w:val="single"/>
              </w:rPr>
            </w:pPr>
            <w:r w:rsidRPr="00DC431F">
              <w:rPr>
                <w:lang w:eastAsia="cs-CZ"/>
              </w:rPr>
              <w:t>Štúdia uskutočniteľnosti</w:t>
            </w:r>
          </w:p>
          <w:p w14:paraId="0DECB5BD" w:rsidR="00DC431F" w:rsidRPr="00DC431F" w:rsidRDefault="00DC431F" w:rsidP="00DC431F">
            <w:pPr>
              <w:jc w:val="both"/>
              <w:rPr>
                <w:b/>
                <w:bCs/>
              </w:rPr>
            </w:pPr>
            <w:r w:rsidRPr="00DC431F">
              <w:rPr>
                <w:b/>
                <w:bCs/>
                <w:u w:val="single"/>
              </w:rPr>
              <w:t>Spôsob overenia:</w:t>
            </w:r>
          </w:p>
          <w:p w14:paraId="45403F4B" w:rsidR="00DC431F" w:rsidRPr="00DC431F" w:rsidRDefault="00DC431F" w:rsidP="00DC431F">
            <w:pPr>
              <w:spacing w:before="40" w:after="120"/>
              <w:jc w:val="both"/>
              <w:rPr>
                <w:rFonts w:eastAsia="Calibri"/>
              </w:rPr>
            </w:pPr>
            <w:r w:rsidRPr="00DC431F">
              <w:rPr>
                <w:rFonts w:eastAsia="Calibri"/>
              </w:rPr>
              <w:t>V časti Biznis architektúra budúci stav je definované použitie registra online.</w:t>
            </w:r>
          </w:p>
          <w:p w14:paraId="65FA9916" w:rsidR="00DC431F" w:rsidRPr="00DC431F" w:rsidRDefault="00DC431F" w:rsidP="00DC431F">
            <w:pPr>
              <w:spacing w:before="40" w:after="120"/>
              <w:jc w:val="both"/>
              <w:rPr>
                <w:rFonts w:eastAsia="Calibri"/>
              </w:rPr>
            </w:pPr>
            <w:r w:rsidRPr="00DC431F">
              <w:rPr>
                <w:rFonts w:eastAsia="Calibri"/>
              </w:rPr>
              <w:t>V časti Aplikačná architektúra budúci stav sú pre nový register jasne deklarované princípy:</w:t>
            </w:r>
          </w:p>
          <w:p w14:paraId="40EDC95A" w:rsidR="00DC431F" w:rsidRPr="00DC431F" w:rsidRDefault="00DC431F" w:rsidP="00DC431F">
            <w:pPr>
              <w:spacing w:after="120"/>
              <w:ind w:left="360" w:hanging="360"/>
              <w:jc w:val="both"/>
              <w:rPr>
                <w:lang w:eastAsia="cs-CZ"/>
              </w:rPr>
            </w:pPr>
            <w:r w:rsidRPr="00DC431F">
              <w:rPr>
                <w:lang w:eastAsia="cs-CZ"/>
              </w:rPr>
              <w:t>údaje z registra sú automatizovane publikované ako otvorené údaje,</w:t>
            </w:r>
          </w:p>
          <w:p w14:paraId="3AF05EC5" w:rsidR="00DC431F" w:rsidRPr="00DC431F" w:rsidRDefault="00DC431F" w:rsidP="00DC431F">
            <w:pPr>
              <w:spacing w:after="120"/>
              <w:ind w:left="360" w:hanging="360"/>
              <w:jc w:val="both"/>
              <w:rPr>
                <w:lang w:eastAsia="cs-CZ"/>
              </w:rPr>
            </w:pPr>
            <w:r w:rsidRPr="00DC431F">
              <w:rPr>
                <w:lang w:eastAsia="cs-CZ"/>
              </w:rPr>
              <w:t xml:space="preserve">služby registra sú prístupné cez </w:t>
            </w:r>
            <w:proofErr w:type="spellStart"/>
            <w:r w:rsidRPr="00DC431F">
              <w:rPr>
                <w:lang w:eastAsia="cs-CZ"/>
              </w:rPr>
              <w:t>open</w:t>
            </w:r>
            <w:proofErr w:type="spellEnd"/>
            <w:r w:rsidRPr="00DC431F">
              <w:rPr>
                <w:lang w:eastAsia="cs-CZ"/>
              </w:rPr>
              <w:t xml:space="preserve"> API,</w:t>
            </w:r>
          </w:p>
          <w:p w14:paraId="17F811CE" w:rsidR="00DC431F" w:rsidRPr="00DC431F" w:rsidRDefault="00DC431F" w:rsidP="00DC431F">
            <w:pPr>
              <w:spacing w:after="120"/>
              <w:ind w:left="360" w:hanging="360"/>
              <w:jc w:val="both"/>
              <w:rPr>
                <w:lang w:eastAsia="cs-CZ"/>
              </w:rPr>
            </w:pPr>
            <w:r w:rsidRPr="00DC431F">
              <w:rPr>
                <w:lang w:eastAsia="cs-CZ"/>
              </w:rPr>
              <w:t>register je integrovaný z platformou integrácie údajov,</w:t>
            </w:r>
          </w:p>
          <w:p w14:paraId="781256C2" w:rsidR="00DC431F" w:rsidRPr="00DC431F" w:rsidRDefault="00DC431F" w:rsidP="00DC431F">
            <w:pPr>
              <w:spacing w:after="120"/>
              <w:ind w:left="360" w:hanging="360"/>
              <w:jc w:val="both"/>
              <w:rPr>
                <w:lang w:eastAsia="cs-CZ"/>
              </w:rPr>
            </w:pPr>
            <w:r w:rsidRPr="00DC431F">
              <w:rPr>
                <w:lang w:eastAsia="cs-CZ"/>
              </w:rPr>
              <w:t>v prípade, že register obsahuje údaje o objektoch evidencie, ktoré sa týkajú subjekt, tak poskytuje tieto údaje pre službu moje dáta,</w:t>
            </w:r>
          </w:p>
          <w:p w14:paraId="6C7DED7A" w:rsidR="00DC431F" w:rsidRPr="00DC431F" w:rsidRDefault="00DC431F" w:rsidP="00DC431F">
            <w:pPr>
              <w:spacing w:after="120"/>
              <w:ind w:left="360" w:hanging="360"/>
              <w:jc w:val="both"/>
            </w:pPr>
            <w:r w:rsidRPr="00DC431F">
              <w:rPr>
                <w:lang w:eastAsia="cs-CZ"/>
              </w:rPr>
              <w:t>pre návrh registra sú použité služby generického registra alebo existujúceho technologického riešenia</w:t>
            </w:r>
          </w:p>
        </w:tc>
      </w:tr>
      <w:tr w14:paraId="5F6CF97F" w:rsidR="00DC431F" w:rsidRPr="00DC431F" w:rsidTr="004906F5">
        <w:trPr>
          <w:trHeight w:val="451"/>
          <w:jc w:val="center"/>
        </w:trPr>
        <w:tc>
          <w:tcPr>
            <w:tcW w:w="579" w:type="dxa"/>
            <w:vMerge w:val="restart"/>
            <w:shd w:val="clear" w:color="auto" w:fill="auto"/>
          </w:tcPr>
          <w:p w14:paraId="7021B820" w:rsidR="00DC431F" w:rsidRPr="00DC431F" w:rsidRDefault="00DC431F" w:rsidP="00DC431F">
            <w:pPr>
              <w:jc w:val="both"/>
              <w:rPr>
                <w:b/>
                <w:bCs/>
              </w:rPr>
            </w:pPr>
            <w:r w:rsidRPr="00DC431F">
              <w:rPr>
                <w:b/>
                <w:bCs/>
              </w:rPr>
              <w:t>10.</w:t>
            </w:r>
          </w:p>
        </w:tc>
        <w:tc>
          <w:tcPr>
            <w:tcW w:w="3249" w:type="dxa"/>
            <w:vMerge w:val="restart"/>
            <w:shd w:val="clear" w:color="auto" w:fill="FDE9D9"/>
          </w:tcPr>
          <w:p w14:paraId="2F283901" w:rsidR="00DC431F" w:rsidRPr="00DC431F" w:rsidRDefault="00DC431F" w:rsidP="00161A86">
            <w:pPr>
              <w:jc w:val="both"/>
              <w:rPr>
                <w:b/>
                <w:bCs/>
              </w:rPr>
            </w:pPr>
            <w:r w:rsidRPr="00DC431F">
              <w:rPr>
                <w:b/>
                <w:bCs/>
              </w:rPr>
              <w:t>Podmienkou je realizácia internej integrácie a konsolidácie údajov</w:t>
            </w:r>
            <w:r w:rsidR="008C1ED1">
              <w:t xml:space="preserve"> </w:t>
            </w:r>
          </w:p>
        </w:tc>
        <w:tc>
          <w:tcPr>
            <w:tcW w:w="5811" w:type="dxa"/>
          </w:tcPr>
          <w:p w14:paraId="441FB816" w:rsidR="00DC431F" w:rsidRPr="00DC431F" w:rsidRDefault="00DC431F" w:rsidP="00DC431F">
            <w:pPr>
              <w:spacing w:before="120"/>
              <w:jc w:val="both"/>
              <w:rPr>
                <w:rFonts w:ascii="Times New Roman" w:hAnsi="Times New Roman"/>
              </w:rPr>
            </w:pPr>
            <w:r w:rsidRPr="00DC431F">
              <w:t xml:space="preserve">Pre potreby konsolidácie a zdieľanie svojich údajov môžu OVM využiť vlastnú inštanciu platformy pre integráciu údajov poskytovanú v móde </w:t>
            </w:r>
            <w:proofErr w:type="spellStart"/>
            <w:r w:rsidRPr="00DC431F">
              <w:t>PaaS</w:t>
            </w:r>
            <w:proofErr w:type="spellEnd"/>
            <w:r w:rsidRPr="00DC431F">
              <w:t xml:space="preserve"> ako zdieľanú službu vládneho </w:t>
            </w:r>
            <w:proofErr w:type="spellStart"/>
            <w:r w:rsidRPr="00DC431F">
              <w:t>cloudu</w:t>
            </w:r>
            <w:proofErr w:type="spellEnd"/>
            <w:r w:rsidRPr="00DC431F">
              <w:t xml:space="preserve">. Uvedená služba bude postavená na technológii modulu procesnej a dátovej integrácie (CSRÚ). OVM nebudú budovať v danej činnosti nové nástroje pre </w:t>
            </w:r>
            <w:r w:rsidRPr="00DC431F">
              <w:lastRenderedPageBreak/>
              <w:t>integráciu a konsolidáciu dát.</w:t>
            </w:r>
          </w:p>
          <w:p w14:paraId="320EBB3D" w:rsidR="00DC431F" w:rsidRPr="00DC431F" w:rsidRDefault="00DC431F" w:rsidP="00DC431F">
            <w:pPr>
              <w:jc w:val="both"/>
              <w:rPr>
                <w:b/>
                <w:bCs/>
                <w:u w:val="single"/>
              </w:rPr>
            </w:pPr>
            <w:r w:rsidRPr="00DC431F">
              <w:rPr>
                <w:b/>
                <w:bCs/>
                <w:u w:val="single"/>
              </w:rPr>
              <w:t>Špecifický cieľ:</w:t>
            </w:r>
          </w:p>
          <w:p w14:paraId="673F8A71" w:rsidR="00DC431F" w:rsidRPr="00DC431F" w:rsidRDefault="00DC431F" w:rsidP="00DC431F">
            <w:pPr>
              <w:spacing w:after="120"/>
              <w:ind w:left="360" w:hanging="360"/>
              <w:jc w:val="both"/>
              <w:rPr>
                <w:lang w:eastAsia="cs-CZ"/>
              </w:rPr>
            </w:pPr>
            <w:r w:rsidRPr="00DC431F">
              <w:rPr>
                <w:lang w:eastAsia="cs-CZ"/>
              </w:rPr>
              <w:t>7.7 Umožnenie modernizácie a racionalizácie verejnej správy IKT prostriedkami</w:t>
            </w:r>
          </w:p>
          <w:p w14:paraId="6F30838C" w:rsidR="00DC431F" w:rsidRPr="00DC431F" w:rsidRDefault="00DC431F" w:rsidP="00DC431F"/>
        </w:tc>
      </w:tr>
      <w:tr w14:paraId="383956CE" w:rsidR="00DC431F" w:rsidRPr="00DC431F" w:rsidTr="004906F5">
        <w:trPr>
          <w:trHeight w:val="542"/>
          <w:jc w:val="center"/>
        </w:trPr>
        <w:tc>
          <w:tcPr>
            <w:tcW w:w="579" w:type="dxa"/>
            <w:vMerge/>
            <w:shd w:val="clear" w:color="auto" w:fill="auto"/>
          </w:tcPr>
          <w:p w14:paraId="6FCD4F2F" w:rsidR="00DC431F" w:rsidRPr="00DC431F" w:rsidRDefault="00DC431F" w:rsidP="00DC431F">
            <w:pPr>
              <w:jc w:val="both"/>
              <w:rPr>
                <w:b/>
              </w:rPr>
            </w:pPr>
          </w:p>
        </w:tc>
        <w:tc>
          <w:tcPr>
            <w:tcW w:w="3249" w:type="dxa"/>
            <w:vMerge/>
            <w:shd w:val="clear" w:color="auto" w:fill="FDE9D9"/>
          </w:tcPr>
          <w:p w14:paraId="39B51A29" w:rsidR="00DC431F" w:rsidRPr="00DC431F" w:rsidRDefault="00DC431F" w:rsidP="00DC431F">
            <w:pPr>
              <w:jc w:val="both"/>
              <w:rPr>
                <w:b/>
              </w:rPr>
            </w:pPr>
          </w:p>
        </w:tc>
        <w:tc>
          <w:tcPr>
            <w:tcW w:w="5811" w:type="dxa"/>
          </w:tcPr>
          <w:p w14:paraId="7DFF7ACC" w:rsidR="00DC431F" w:rsidRPr="00DC431F" w:rsidRDefault="00DC431F" w:rsidP="00DC431F">
            <w:pPr>
              <w:jc w:val="both"/>
              <w:rPr>
                <w:b/>
                <w:bCs/>
                <w:u w:val="single"/>
              </w:rPr>
            </w:pPr>
            <w:r w:rsidRPr="00DC431F">
              <w:rPr>
                <w:b/>
                <w:bCs/>
                <w:u w:val="single"/>
              </w:rPr>
              <w:t xml:space="preserve">Forma preukázania: </w:t>
            </w:r>
          </w:p>
          <w:p w14:paraId="1473609E" w:rsidR="00DC431F" w:rsidRPr="00DC431F" w:rsidRDefault="00DC431F" w:rsidP="00DC431F">
            <w:pPr>
              <w:spacing w:after="120"/>
              <w:ind w:left="360" w:hanging="360"/>
              <w:jc w:val="both"/>
              <w:rPr>
                <w:b/>
                <w:bCs/>
                <w:u w:val="single"/>
              </w:rPr>
            </w:pPr>
            <w:r w:rsidRPr="00DC431F">
              <w:rPr>
                <w:lang w:eastAsia="cs-CZ"/>
              </w:rPr>
              <w:t>Štúdia uskutočniteľnosti</w:t>
            </w:r>
          </w:p>
          <w:p w14:paraId="6D588171" w:rsidR="00DC431F" w:rsidRPr="00DC431F" w:rsidRDefault="00DC431F" w:rsidP="00DC431F">
            <w:pPr>
              <w:jc w:val="both"/>
              <w:rPr>
                <w:b/>
                <w:bCs/>
              </w:rPr>
            </w:pPr>
            <w:r w:rsidRPr="00DC431F">
              <w:rPr>
                <w:b/>
                <w:bCs/>
                <w:u w:val="single"/>
              </w:rPr>
              <w:t>Spôsob overenia:</w:t>
            </w:r>
            <w:r w:rsidRPr="00DC431F">
              <w:rPr>
                <w:b/>
                <w:bCs/>
              </w:rPr>
              <w:t xml:space="preserve"> </w:t>
            </w:r>
          </w:p>
          <w:p w14:paraId="7B126213" w:rsidR="00DC431F" w:rsidRPr="00DC431F" w:rsidRDefault="00DC431F" w:rsidP="00DC431F">
            <w:pPr>
              <w:spacing w:before="40" w:after="120"/>
              <w:jc w:val="both"/>
              <w:rPr>
                <w:rFonts w:eastAsia="Calibri"/>
                <w:b/>
                <w:bCs/>
              </w:rPr>
            </w:pPr>
            <w:r w:rsidRPr="00DC431F">
              <w:rPr>
                <w:rFonts w:eastAsia="Calibri"/>
              </w:rPr>
              <w:t>Výstupom aktivity A10: Interná integrácia a konsolidácia údajov: je zabezpečenie reálnej dátovej integrácie v rámci rezortu resp. sektoru</w:t>
            </w:r>
            <w:r w:rsidRPr="00DC431F">
              <w:rPr>
                <w:rFonts w:eastAsia="Calibri"/>
                <w:b/>
                <w:bCs/>
              </w:rPr>
              <w:t>.</w:t>
            </w:r>
          </w:p>
          <w:p w14:paraId="668F2CB7" w:rsidR="00DC431F" w:rsidRPr="00DC431F" w:rsidRDefault="00DC431F" w:rsidP="00DC431F">
            <w:pPr>
              <w:spacing w:before="40" w:after="120"/>
              <w:jc w:val="both"/>
              <w:rPr>
                <w:rFonts w:eastAsia="Calibri"/>
              </w:rPr>
            </w:pPr>
            <w:r w:rsidRPr="00DC431F">
              <w:rPr>
                <w:rFonts w:eastAsia="Calibri"/>
              </w:rPr>
              <w:t xml:space="preserve">V časti </w:t>
            </w:r>
            <w:r w:rsidRPr="00DC431F">
              <w:rPr>
                <w:rFonts w:eastAsia="Calibri"/>
                <w:u w:val="single"/>
              </w:rPr>
              <w:t>Aplikačná architektúra budúci stav</w:t>
            </w:r>
            <w:r w:rsidRPr="00DC431F">
              <w:rPr>
                <w:rFonts w:eastAsia="Calibri"/>
              </w:rPr>
              <w:t xml:space="preserve"> sú všetky interné informačné systémy napojené na komponent dátovej integrácie, ktorý je vytvorený nad </w:t>
            </w:r>
            <w:proofErr w:type="spellStart"/>
            <w:r w:rsidRPr="00DC431F">
              <w:rPr>
                <w:rFonts w:eastAsia="Calibri"/>
              </w:rPr>
              <w:t>PaaS</w:t>
            </w:r>
            <w:proofErr w:type="spellEnd"/>
            <w:r w:rsidRPr="00DC431F">
              <w:rPr>
                <w:rFonts w:eastAsia="Calibri"/>
              </w:rPr>
              <w:t xml:space="preserve"> službou pre DI a MDM.</w:t>
            </w:r>
          </w:p>
          <w:p w14:paraId="1FA23EE3" w:rsidR="00DC431F" w:rsidRPr="00DC431F" w:rsidRDefault="00DC431F" w:rsidP="00DC431F">
            <w:pPr>
              <w:spacing w:before="40" w:after="120"/>
              <w:jc w:val="both"/>
              <w:rPr>
                <w:rFonts w:eastAsia="Calibri"/>
              </w:rPr>
            </w:pPr>
            <w:r w:rsidRPr="00DC431F">
              <w:rPr>
                <w:rFonts w:eastAsia="Calibri"/>
              </w:rPr>
              <w:t xml:space="preserve">V časti </w:t>
            </w:r>
            <w:r w:rsidRPr="00DC431F">
              <w:rPr>
                <w:rFonts w:eastAsia="Calibri"/>
                <w:u w:val="single"/>
              </w:rPr>
              <w:t>Technologická architektúra budúci stav</w:t>
            </w:r>
            <w:r w:rsidRPr="00DC431F">
              <w:rPr>
                <w:rFonts w:eastAsia="Calibri"/>
                <w:b/>
                <w:bCs/>
              </w:rPr>
              <w:t xml:space="preserve"> </w:t>
            </w:r>
            <w:r w:rsidRPr="00DC431F">
              <w:rPr>
                <w:rFonts w:eastAsia="Calibri"/>
              </w:rPr>
              <w:t xml:space="preserve">je jasne deklarované, že pre potreby internej dátovej integrácie a konsolidácie údajov sa využíva </w:t>
            </w:r>
            <w:proofErr w:type="spellStart"/>
            <w:r w:rsidRPr="00DC431F">
              <w:rPr>
                <w:rFonts w:eastAsia="Calibri"/>
              </w:rPr>
              <w:t>PaaS</w:t>
            </w:r>
            <w:proofErr w:type="spellEnd"/>
            <w:r w:rsidRPr="00DC431F">
              <w:rPr>
                <w:rFonts w:eastAsia="Calibri"/>
              </w:rPr>
              <w:t xml:space="preserve"> služby DI a MDM vládneho </w:t>
            </w:r>
            <w:proofErr w:type="spellStart"/>
            <w:r w:rsidRPr="00DC431F">
              <w:rPr>
                <w:rFonts w:eastAsia="Calibri"/>
              </w:rPr>
              <w:t>cloudu</w:t>
            </w:r>
            <w:proofErr w:type="spellEnd"/>
            <w:r w:rsidRPr="00DC431F">
              <w:rPr>
                <w:rFonts w:eastAsia="Calibri"/>
              </w:rPr>
              <w:t xml:space="preserve"> (ktorej gestorom je </w:t>
            </w:r>
            <w:proofErr w:type="spellStart"/>
            <w:r w:rsidRPr="00DC431F">
              <w:rPr>
                <w:rFonts w:eastAsia="Calibri"/>
              </w:rPr>
              <w:t>ÚPPVIaI</w:t>
            </w:r>
            <w:proofErr w:type="spellEnd"/>
            <w:r w:rsidRPr="00DC431F">
              <w:rPr>
                <w:rFonts w:eastAsia="Calibri"/>
              </w:rPr>
              <w:t>).</w:t>
            </w:r>
          </w:p>
        </w:tc>
      </w:tr>
      <w:tr w14:paraId="725E3528" w:rsidR="00161A86" w:rsidRPr="00DC431F" w:rsidTr="004906F5">
        <w:trPr>
          <w:trHeight w:val="542"/>
          <w:jc w:val="center"/>
        </w:trPr>
        <w:tc>
          <w:tcPr>
            <w:tcW w:w="579" w:type="dxa"/>
            <w:vMerge w:val="restart"/>
            <w:shd w:val="clear" w:color="auto" w:fill="auto"/>
          </w:tcPr>
          <w:p w14:paraId="731509A5" w:rsidR="00161A86" w:rsidRPr="00DC431F" w:rsidRDefault="00161A86" w:rsidP="00DC431F">
            <w:pPr>
              <w:jc w:val="both"/>
              <w:rPr>
                <w:b/>
              </w:rPr>
            </w:pPr>
            <w:r>
              <w:rPr>
                <w:b/>
              </w:rPr>
              <w:t>11.</w:t>
            </w:r>
          </w:p>
        </w:tc>
        <w:tc>
          <w:tcPr>
            <w:tcW w:w="3249" w:type="dxa"/>
            <w:vMerge w:val="restart"/>
            <w:shd w:val="clear" w:color="auto" w:fill="FDE9D9"/>
          </w:tcPr>
          <w:p w14:paraId="2FA643EF" w:rsidR="00161A86" w:rsidRPr="00DC431F" w:rsidRDefault="00161A86" w:rsidP="00DC431F">
            <w:pPr>
              <w:jc w:val="both"/>
              <w:rPr>
                <w:b/>
              </w:rPr>
            </w:pPr>
            <w:r w:rsidRPr="009B0778">
              <w:rPr>
                <w:b/>
                <w:bCs/>
              </w:rPr>
              <w:t>Podmienka trvania projektu</w:t>
            </w:r>
          </w:p>
        </w:tc>
        <w:tc>
          <w:tcPr>
            <w:tcW w:w="5811" w:type="dxa"/>
          </w:tcPr>
          <w:p w14:paraId="10BBFA4F" w:rsidR="00161A86" w:rsidRPr="009B0778" w:rsidRDefault="00161A86" w:rsidP="00161A86">
            <w:pPr>
              <w:jc w:val="both"/>
              <w:rPr>
                <w:sz w:val="22"/>
                <w:szCs w:val="22"/>
              </w:rPr>
            </w:pPr>
            <w:r w:rsidRPr="707380A5">
              <w:t>Maximálne 24 mesiacov. (od podpisu zmluvy o NFP)</w:t>
            </w:r>
          </w:p>
          <w:p w14:paraId="5A9DBDD8" w:rsidR="00161A86" w:rsidRPr="00DC431F" w:rsidRDefault="00161A86" w:rsidP="00DC431F">
            <w:pPr>
              <w:jc w:val="both"/>
              <w:rPr>
                <w:b/>
                <w:bCs/>
                <w:u w:val="single"/>
              </w:rPr>
            </w:pPr>
          </w:p>
        </w:tc>
      </w:tr>
      <w:tr w14:paraId="3F8BFE1E" w:rsidR="00161A86" w:rsidRPr="00DC431F" w:rsidTr="004906F5">
        <w:trPr>
          <w:trHeight w:val="542"/>
          <w:jc w:val="center"/>
        </w:trPr>
        <w:tc>
          <w:tcPr>
            <w:tcW w:w="579" w:type="dxa"/>
            <w:vMerge/>
            <w:shd w:val="clear" w:color="auto" w:fill="auto"/>
          </w:tcPr>
          <w:p w14:paraId="6AB3F92D" w:rsidR="00161A86" w:rsidRPr="00DC431F" w:rsidRDefault="00161A86" w:rsidP="00DC431F">
            <w:pPr>
              <w:jc w:val="both"/>
              <w:rPr>
                <w:b/>
              </w:rPr>
            </w:pPr>
          </w:p>
        </w:tc>
        <w:tc>
          <w:tcPr>
            <w:tcW w:w="3249" w:type="dxa"/>
            <w:vMerge/>
            <w:shd w:val="clear" w:color="auto" w:fill="FDE9D9"/>
          </w:tcPr>
          <w:p w14:paraId="17384AEB" w:rsidR="00161A86" w:rsidRPr="009B0778" w:rsidRDefault="00161A86" w:rsidP="00DC431F">
            <w:pPr>
              <w:jc w:val="both"/>
              <w:rPr>
                <w:b/>
                <w:bCs/>
              </w:rPr>
            </w:pPr>
          </w:p>
        </w:tc>
        <w:tc>
          <w:tcPr>
            <w:tcW w:w="5811" w:type="dxa"/>
          </w:tcPr>
          <w:p w14:paraId="6E466AA3" w:rsidR="00161A86" w:rsidRPr="009B0778" w:rsidRDefault="00161A86" w:rsidP="00161A86">
            <w:pPr>
              <w:jc w:val="both"/>
              <w:rPr>
                <w:b/>
                <w:bCs/>
                <w:sz w:val="22"/>
                <w:szCs w:val="22"/>
                <w:u w:val="single"/>
              </w:rPr>
            </w:pPr>
            <w:r w:rsidRPr="009B0778">
              <w:rPr>
                <w:b/>
                <w:bCs/>
                <w:u w:val="single"/>
              </w:rPr>
              <w:t xml:space="preserve">Forma preukázania: </w:t>
            </w:r>
          </w:p>
          <w:p w14:paraId="505D74A0" w:rsidR="00161A86" w:rsidRPr="009B0778" w:rsidRDefault="00161A86" w:rsidP="00161A86">
            <w:pPr>
              <w:pStyle w:val="06BulletHeading1"/>
              <w:rPr>
                <w:sz w:val="22"/>
                <w:szCs w:val="22"/>
                <w:lang w:val="sk-SK"/>
              </w:rPr>
            </w:pPr>
            <w:proofErr w:type="spellStart"/>
            <w:r w:rsidRPr="707380A5">
              <w:rPr>
                <w:lang w:val="sk-SK"/>
              </w:rPr>
              <w:t>ŽoNFP</w:t>
            </w:r>
            <w:proofErr w:type="spellEnd"/>
          </w:p>
          <w:p w14:paraId="75DC90B7" w:rsidR="00161A86" w:rsidRPr="009B0778" w:rsidRDefault="00161A86" w:rsidP="00161A86">
            <w:pPr>
              <w:jc w:val="both"/>
              <w:rPr>
                <w:b/>
                <w:bCs/>
                <w:sz w:val="22"/>
                <w:szCs w:val="22"/>
              </w:rPr>
            </w:pPr>
            <w:r w:rsidRPr="009B0778">
              <w:rPr>
                <w:b/>
                <w:bCs/>
                <w:u w:val="single"/>
              </w:rPr>
              <w:t>Spôsob overenia:</w:t>
            </w:r>
            <w:r w:rsidRPr="009B0778">
              <w:rPr>
                <w:b/>
                <w:bCs/>
              </w:rPr>
              <w:t xml:space="preserve"> </w:t>
            </w:r>
          </w:p>
          <w:p w14:paraId="07098A4B" w:rsidR="00161A86" w:rsidRPr="707380A5" w:rsidRDefault="00161A86" w:rsidP="00161A86">
            <w:pPr>
              <w:pStyle w:val="06BulletHeading1"/>
            </w:pPr>
            <w:r w:rsidRPr="707380A5">
              <w:rPr>
                <w:lang w:val="sk-SK"/>
              </w:rPr>
              <w:t>Trvanie projektu nepresiahne 24 mesiacov.</w:t>
            </w:r>
          </w:p>
        </w:tc>
      </w:tr>
    </w:tbl>
    <w:p w14:paraId="47DF4369" w:rsidR="00F47A6F" w:rsidRDefault="00F47A6F"/>
    <w:sectPr w:rsidR="00F47A6F" w:rsidSect="00C27B32">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4A84B5" w:rsidR="00F01573" w:rsidRDefault="00F01573" w:rsidP="00C605B6">
      <w:pPr>
        <w:spacing w:after="0" w:line="240" w:lineRule="auto"/>
      </w:pPr>
      <w:r>
        <w:separator/>
      </w:r>
    </w:p>
  </w:endnote>
  <w:endnote w:type="continuationSeparator" w:id="0">
    <w:p w14:paraId="6E61D1FA" w:rsidR="00F01573" w:rsidRDefault="00F01573" w:rsidP="00C60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6EEFBE" w:rsidR="00F01573" w:rsidRDefault="00F01573" w:rsidP="00C605B6">
      <w:pPr>
        <w:spacing w:after="0" w:line="240" w:lineRule="auto"/>
      </w:pPr>
      <w:r>
        <w:separator/>
      </w:r>
    </w:p>
  </w:footnote>
  <w:footnote w:type="continuationSeparator" w:id="0">
    <w:p w14:paraId="7898CDCC" w:rsidR="00F01573" w:rsidRDefault="00F01573" w:rsidP="00C60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5CCF3" w:rsidR="00C605B6" w:rsidRDefault="00C605B6">
    <w:pPr>
      <w:pStyle w:val="Hlavika"/>
    </w:pPr>
    <w:r>
      <w:t>Príloha č.23 Kategória podmienok poskytnutia príspevku</w:t>
    </w:r>
  </w:p>
  <w:p w14:paraId="5363C146" w:rsidR="00C605B6" w:rsidRDefault="00C605B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C3108D"/>
    <w:multiLevelType w:val="hybridMultilevel"/>
    <w:tmpl w:val="4FD2A254"/>
    <w:lvl w:ilvl="0" w:tplc="222410E0">
      <w:start w:val="1"/>
      <w:numFmt w:val="bullet"/>
      <w:lvlText w:val=""/>
      <w:lvlJc w:val="left"/>
      <w:pPr>
        <w:ind w:left="720" w:hanging="360"/>
      </w:pPr>
      <w:rPr>
        <w:rFonts w:ascii="Wingdings" w:hAnsi="Wingdings" w:hint="default"/>
      </w:rPr>
    </w:lvl>
    <w:lvl w:ilvl="1" w:tplc="DCBCA6BA">
      <w:start w:val="1"/>
      <w:numFmt w:val="bullet"/>
      <w:lvlText w:val="o"/>
      <w:lvlJc w:val="left"/>
      <w:pPr>
        <w:ind w:left="1440" w:hanging="360"/>
      </w:pPr>
      <w:rPr>
        <w:rFonts w:ascii="Courier New" w:hAnsi="Courier New" w:hint="default"/>
      </w:rPr>
    </w:lvl>
    <w:lvl w:ilvl="2" w:tplc="B4663EC2">
      <w:start w:val="1"/>
      <w:numFmt w:val="bullet"/>
      <w:lvlText w:val=""/>
      <w:lvlJc w:val="left"/>
      <w:pPr>
        <w:ind w:left="2160" w:hanging="360"/>
      </w:pPr>
      <w:rPr>
        <w:rFonts w:ascii="Wingdings" w:hAnsi="Wingdings" w:hint="default"/>
      </w:rPr>
    </w:lvl>
    <w:lvl w:ilvl="3" w:tplc="0F3832EE">
      <w:start w:val="1"/>
      <w:numFmt w:val="bullet"/>
      <w:lvlText w:val=""/>
      <w:lvlJc w:val="left"/>
      <w:pPr>
        <w:ind w:left="2880" w:hanging="360"/>
      </w:pPr>
      <w:rPr>
        <w:rFonts w:ascii="Symbol" w:hAnsi="Symbol" w:hint="default"/>
      </w:rPr>
    </w:lvl>
    <w:lvl w:ilvl="4" w:tplc="3B3A81B6">
      <w:start w:val="1"/>
      <w:numFmt w:val="bullet"/>
      <w:lvlText w:val="o"/>
      <w:lvlJc w:val="left"/>
      <w:pPr>
        <w:ind w:left="3600" w:hanging="360"/>
      </w:pPr>
      <w:rPr>
        <w:rFonts w:ascii="Courier New" w:hAnsi="Courier New" w:hint="default"/>
      </w:rPr>
    </w:lvl>
    <w:lvl w:ilvl="5" w:tplc="9EEA0906">
      <w:start w:val="1"/>
      <w:numFmt w:val="bullet"/>
      <w:lvlText w:val=""/>
      <w:lvlJc w:val="left"/>
      <w:pPr>
        <w:ind w:left="4320" w:hanging="360"/>
      </w:pPr>
      <w:rPr>
        <w:rFonts w:ascii="Wingdings" w:hAnsi="Wingdings" w:hint="default"/>
      </w:rPr>
    </w:lvl>
    <w:lvl w:ilvl="6" w:tplc="6FEE72BA">
      <w:start w:val="1"/>
      <w:numFmt w:val="bullet"/>
      <w:lvlText w:val=""/>
      <w:lvlJc w:val="left"/>
      <w:pPr>
        <w:ind w:left="5040" w:hanging="360"/>
      </w:pPr>
      <w:rPr>
        <w:rFonts w:ascii="Symbol" w:hAnsi="Symbol" w:hint="default"/>
      </w:rPr>
    </w:lvl>
    <w:lvl w:ilvl="7" w:tplc="C89A3904">
      <w:start w:val="1"/>
      <w:numFmt w:val="bullet"/>
      <w:lvlText w:val="o"/>
      <w:lvlJc w:val="left"/>
      <w:pPr>
        <w:ind w:left="5760" w:hanging="360"/>
      </w:pPr>
      <w:rPr>
        <w:rFonts w:ascii="Courier New" w:hAnsi="Courier New" w:hint="default"/>
      </w:rPr>
    </w:lvl>
    <w:lvl w:ilvl="8" w:tplc="B296A824">
      <w:start w:val="1"/>
      <w:numFmt w:val="bullet"/>
      <w:lvlText w:val=""/>
      <w:lvlJc w:val="left"/>
      <w:pPr>
        <w:ind w:left="6480" w:hanging="360"/>
      </w:pPr>
      <w:rPr>
        <w:rFonts w:ascii="Wingdings" w:hAnsi="Wingdings" w:hint="default"/>
      </w:rPr>
    </w:lvl>
  </w:abstractNum>
  <w:abstractNum w:abstractNumId="1" w15:restartNumberingAfterBreak="0">
    <w:nsid w:val="3DA40BA2"/>
    <w:multiLevelType w:val="hybridMultilevel"/>
    <w:tmpl w:val="04FA3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F530B5A"/>
    <w:multiLevelType w:val="hybridMultilevel"/>
    <w:tmpl w:val="3D960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8630CA1"/>
    <w:multiLevelType w:val="hybridMultilevel"/>
    <w:tmpl w:val="3F68E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B36C32"/>
    <w:multiLevelType w:val="hybridMultilevel"/>
    <w:tmpl w:val="7E7A8334"/>
    <w:lvl w:ilvl="0" w:tplc="FFFFFFFF">
      <w:start w:val="1"/>
      <w:numFmt w:val="bullet"/>
      <w:pStyle w:val="06BulletHeading1"/>
      <w:lvlText w:val=""/>
      <w:lvlJc w:val="left"/>
      <w:pPr>
        <w:ind w:left="360" w:hanging="360"/>
      </w:pPr>
      <w:rPr>
        <w:rFonts w:ascii="Wingdings" w:hAnsi="Wingdings" w:hint="default"/>
        <w:color w:val="1F497D"/>
      </w:rPr>
    </w:lvl>
    <w:lvl w:ilvl="1" w:tplc="041B0019">
      <w:start w:val="1"/>
      <w:numFmt w:val="bullet"/>
      <w:lvlText w:val="–"/>
      <w:lvlJc w:val="left"/>
      <w:pPr>
        <w:ind w:left="1440" w:hanging="360"/>
      </w:pPr>
      <w:rPr>
        <w:rFonts w:ascii="Arial" w:hAnsi="Arial" w:hint="default"/>
        <w:color w:val="17365D"/>
        <w:sz w:val="18"/>
      </w:rPr>
    </w:lvl>
    <w:lvl w:ilvl="2" w:tplc="041B001B">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oshiba">
    <w15:presenceInfo w15:providerId="None" w15:userId="Toshi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31F"/>
    <w:rsid w:val="000A2C3B"/>
    <w:rsid w:val="00113338"/>
    <w:rsid w:val="00161A86"/>
    <w:rsid w:val="0032197F"/>
    <w:rsid w:val="003F2C71"/>
    <w:rsid w:val="004906F5"/>
    <w:rsid w:val="004A0FBA"/>
    <w:rsid w:val="00560BCB"/>
    <w:rsid w:val="006228AF"/>
    <w:rsid w:val="008C1ED1"/>
    <w:rsid w:val="009031E3"/>
    <w:rsid w:val="00A51251"/>
    <w:rsid w:val="00A93BB5"/>
    <w:rsid w:val="00AE2CC6"/>
    <w:rsid w:val="00BF420D"/>
    <w:rsid w:val="00C27B32"/>
    <w:rsid w:val="00C605B6"/>
    <w:rsid w:val="00DC431F"/>
    <w:rsid w:val="00EB1CB1"/>
    <w:rsid w:val="00F01573"/>
    <w:rsid w:val="00F47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AB67E"/>
  <w15:docId w15:val="{315FDC49-35FE-4260-9556-1428BDB2CF6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27B32"/>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uiPriority w:val="59"/>
    <w:rsid w:val="00DC431F"/>
    <w:pPr>
      <w:spacing w:after="0" w:line="240" w:lineRule="auto"/>
    </w:pPr>
    <w:rPr>
      <w:rFonts w:ascii="Tms Rmn" w:hAnsi="Tms Rmn" w:eastAsia="Times New Roman" w:cs="Times New Roman"/>
      <w:sz w:val="20"/>
      <w:szCs w:val="20"/>
      <w:lang w:eastAsia="sk-SK"/>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06BulletHeading1">
    <w:name w:val="06_Bullet_Heading_1"/>
    <w:basedOn w:val="Normlny"/>
    <w:link w:val="06BulletHeading1Char"/>
    <w:qFormat/>
    <w:rsid w:val="00DC431F"/>
    <w:pPr>
      <w:numPr>
        <w:numId w:val="2"/>
      </w:numPr>
      <w:spacing w:after="120" w:line="240" w:lineRule="auto"/>
      <w:jc w:val="both"/>
    </w:pPr>
    <w:rPr>
      <w:rFonts w:ascii="Arial Narrow" w:hAnsi="Arial Narrow" w:eastAsia="Times New Roman" w:cs="Times New Roman"/>
      <w:szCs w:val="20"/>
      <w:lang w:val="en-US" w:eastAsia="cs-CZ"/>
    </w:rPr>
  </w:style>
  <w:style w:type="character" w:customStyle="1" w:styleId="06BulletHeading1Char">
    <w:name w:val="06_Bullet_Heading_1 Char"/>
    <w:link w:val="06BulletHeading1"/>
    <w:rsid w:val="00DC431F"/>
    <w:rPr>
      <w:rFonts w:ascii="Arial Narrow" w:hAnsi="Arial Narrow" w:eastAsia="Times New Roman" w:cs="Times New Roman"/>
      <w:szCs w:val="20"/>
      <w:lang w:val="en-US" w:eastAsia="cs-CZ"/>
    </w:rPr>
  </w:style>
  <w:style w:type="paragraph" w:styleId="Hlavika">
    <w:name w:val="header"/>
    <w:basedOn w:val="Normlny"/>
    <w:link w:val="HlavikaChar"/>
    <w:uiPriority w:val="99"/>
    <w:unhideWhenUsed/>
    <w:rsid w:val="00C605B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605B6"/>
  </w:style>
  <w:style w:type="paragraph" w:styleId="Pta">
    <w:name w:val="footer"/>
    <w:basedOn w:val="Normlny"/>
    <w:link w:val="PtaChar"/>
    <w:uiPriority w:val="99"/>
    <w:unhideWhenUsed/>
    <w:rsid w:val="00C605B6"/>
    <w:pPr>
      <w:tabs>
        <w:tab w:val="center" w:pos="4536"/>
        <w:tab w:val="right" w:pos="9072"/>
      </w:tabs>
      <w:spacing w:after="0" w:line="240" w:lineRule="auto"/>
    </w:pPr>
  </w:style>
  <w:style w:type="character" w:customStyle="1" w:styleId="PtaChar">
    <w:name w:val="Päta Char"/>
    <w:basedOn w:val="Predvolenpsmoodseku"/>
    <w:link w:val="Pta"/>
    <w:uiPriority w:val="99"/>
    <w:rsid w:val="00C605B6"/>
  </w:style>
  <w:style w:type="paragraph" w:styleId="Odsekzoznamu">
    <w:name w:val="List Paragraph"/>
    <w:basedOn w:val="Normlny"/>
    <w:uiPriority w:val="34"/>
    <w:qFormat/>
    <w:rsid w:val="006228AF"/>
    <w:pPr>
      <w:ind w:left="720"/>
      <w:contextualSpacing/>
    </w:pPr>
  </w:style>
  <w:style w:type="paragraph" w:styleId="Textbubliny">
    <w:name w:val="Balloon Text"/>
    <w:basedOn w:val="Normlny"/>
    <w:link w:val="TextbublinyChar"/>
    <w:uiPriority w:val="99"/>
    <w:semiHidden/>
    <w:unhideWhenUsed/>
    <w:rsid w:val="006228AF"/>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228A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etisektor.gov.sk/urad-splnomocnenca-vlady-sr-pre-rozvoj-obcianskej-spolocnosti/"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CA8111DA4157847AB3D28A315D6E359" ma:contentTypeVersion="1" ma:contentTypeDescription="Umožňuje vytvoriť nový dokument." ma:contentTypeScope="" ma:versionID="1432a405dbc178c3fef641232c2ddf8a">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CTYWSUCD3UHA-699772915-162</_dlc_DocId>
    <_dlc_DocIdUrl xmlns="af457a4c-de28-4d38-bda9-e56a61b168cd">
      <Url>https://sp.vicepremier.gov.sk/lepsie-data/_layouts/15/DocIdRedir.aspx?ID=CTYWSUCD3UHA-699772915-162</Url>
      <Description>CTYWSUCD3UHA-699772915-162</Description>
    </_dlc_DocIdUrl>
  </documentManagement>
</p:properties>
</file>

<file path=customXml/itemProps1.xml><?xml version="1.0" encoding="utf-8"?>
<ds:datastoreItem xmlns:ds="http://schemas.openxmlformats.org/officeDocument/2006/customXml" ds:itemID="{ECF99D50-686B-4C06-9DC6-6D11BBF12823}"/>
</file>

<file path=customXml/itemProps2.xml><?xml version="1.0" encoding="utf-8"?>
<ds:datastoreItem xmlns:ds="http://schemas.openxmlformats.org/officeDocument/2006/customXml" ds:itemID="{C61ED3CE-ED23-4673-B51A-F1337D888803}"/>
</file>

<file path=customXml/itemProps3.xml><?xml version="1.0" encoding="utf-8"?>
<ds:datastoreItem xmlns:ds="http://schemas.openxmlformats.org/officeDocument/2006/customXml" ds:itemID="{E8FE3B70-4B2B-41E1-8121-1EFDDB42BD6B}"/>
</file>

<file path=customXml/itemProps4.xml><?xml version="1.0" encoding="utf-8"?>
<ds:datastoreItem xmlns:ds="http://schemas.openxmlformats.org/officeDocument/2006/customXml" ds:itemID="{4A6C98C2-506D-402D-88F7-34BB0E8AB477}"/>
</file>

<file path=customXml/itemProps5.xml><?xml version="1.0" encoding="utf-8"?>
<ds:datastoreItem xmlns:ds="http://schemas.openxmlformats.org/officeDocument/2006/customXml" ds:itemID="{3B21E630-F733-4CC6-9BE8-F6058647EFAE}"/>
</file>

<file path=docProps/app.xml><?xml version="1.0" encoding="utf-8"?>
<Properties xmlns="http://schemas.openxmlformats.org/officeDocument/2006/extended-properties" xmlns:vt="http://schemas.openxmlformats.org/officeDocument/2006/docPropsVTypes">
  <Template>Normal</Template>
  <TotalTime>0</TotalTime>
  <Pages>8</Pages>
  <Words>2640</Words>
  <Characters>15049</Characters>
  <Application>Microsoft Office Word</Application>
  <DocSecurity>0</DocSecurity>
  <Lines>125</Lines>
  <Paragraphs>35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17654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2</cp:revision>
  <dcterms:created xsi:type="dcterms:W3CDTF">2018-04-16T14:00:00Z</dcterms:created>
  <dcterms:modified xsi:type="dcterms:W3CDTF">2018-04-16T14:00:00Z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0x0101009CA8111DA4157847AB3D28A315D6E359</vt:lpwstr>
  </property>
  <property fmtid="{D5CDD505-2E9C-101B-9397-08002B2CF9AE}" pid="3" name="_dlc_DocIdItemGuid">
    <vt:lpwstr>0254f633-18a8-4456-965e-1d983b62bc85</vt:lpwstr>
  </property>
</Properties>
</file>