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E74379" w14:textId="77777777" w:rsidR="00B72CB1" w:rsidRDefault="00B72CB1" w:rsidP="00B365B5">
      <w:pPr>
        <w:pStyle w:val="Heading1"/>
      </w:pPr>
      <w:bookmarkStart w:id="0" w:name="_Toc494263377"/>
      <w:bookmarkStart w:id="1" w:name="_GoBack"/>
      <w:bookmarkEnd w:id="1"/>
      <w:r>
        <w:t>Kritériá na vyhodnotenie ponúk vo verejnom obstarávaní IKT</w:t>
      </w:r>
      <w:bookmarkEnd w:id="0"/>
    </w:p>
    <w:p w14:paraId="41143BF1" w14:textId="77777777" w:rsidR="00B72CB1" w:rsidRDefault="00B72CB1" w:rsidP="00B72CB1">
      <w:pPr>
        <w:jc w:val="both"/>
      </w:pPr>
      <w:r w:rsidRPr="00F566D4">
        <w:t xml:space="preserve">Verejný obstarávateľ </w:t>
      </w:r>
      <w:r>
        <w:t>vyhodnocuje</w:t>
      </w:r>
      <w:r w:rsidRPr="00F566D4">
        <w:t xml:space="preserve"> ponuky na základe objektívnych kritérií na vyhodnotenie ponúk, ktoré súvisia s predmetom zákazky, s cieľom určiť ekonomicky najvýhodnejšiu ponuku. Verejným obstarávateľom určené kritériá musia byť nediskriminačné a musia podporovať hospodársku súťaž. </w:t>
      </w:r>
      <w:r w:rsidRPr="0088793F">
        <w:t xml:space="preserve"> </w:t>
      </w:r>
      <w:r w:rsidRPr="000D18F1">
        <w:t xml:space="preserve">   </w:t>
      </w:r>
    </w:p>
    <w:p w14:paraId="404C753A" w14:textId="77777777" w:rsidR="00B72CB1" w:rsidRDefault="00B72CB1" w:rsidP="00B72CB1">
      <w:pPr>
        <w:jc w:val="both"/>
      </w:pPr>
      <w:r>
        <w:rPr>
          <w:noProof/>
          <w:lang w:val="en-US"/>
        </w:rPr>
        <mc:AlternateContent>
          <mc:Choice Requires="wps">
            <w:drawing>
              <wp:anchor distT="45720" distB="45720" distL="114300" distR="114300" simplePos="0" relativeHeight="251659264" behindDoc="0" locked="0" layoutInCell="1" allowOverlap="1" wp14:anchorId="75F93DA1" wp14:editId="75BE35AF">
                <wp:simplePos x="0" y="0"/>
                <wp:positionH relativeFrom="margin">
                  <wp:align>left</wp:align>
                </wp:positionH>
                <wp:positionV relativeFrom="paragraph">
                  <wp:posOffset>404495</wp:posOffset>
                </wp:positionV>
                <wp:extent cx="2304415" cy="937895"/>
                <wp:effectExtent l="0" t="0" r="19685" b="14605"/>
                <wp:wrapSquare wrapText="bothSides"/>
                <wp:docPr id="5"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4415" cy="937895"/>
                        </a:xfrm>
                        <a:prstGeom prst="rect">
                          <a:avLst/>
                        </a:prstGeom>
                        <a:solidFill>
                          <a:srgbClr val="002060"/>
                        </a:solidFill>
                        <a:ln w="9525">
                          <a:solidFill>
                            <a:srgbClr val="000000"/>
                          </a:solidFill>
                          <a:miter lim="800000"/>
                          <a:headEnd/>
                          <a:tailEnd/>
                        </a:ln>
                      </wps:spPr>
                      <wps:txbx>
                        <w:txbxContent>
                          <w:p w14:paraId="64C52DCA" w14:textId="77777777" w:rsidR="00B72CB1" w:rsidRDefault="00B72CB1" w:rsidP="00B72CB1">
                            <w:pPr>
                              <w:jc w:val="both"/>
                            </w:pPr>
                            <w:r w:rsidRPr="009B57B8">
                              <w:t>Kritériom na vyhodnotenie ponúk nesmie byť najmä dĺžka záruky, podiel subdodávok a inštitúty</w:t>
                            </w:r>
                            <w:r>
                              <w:t xml:space="preserve"> zabezpečujúce zmluvné plnenie.</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75F93DA1" id="_x0000_t202" coordsize="21600,21600" o:spt="202" path="m0,0l0,21600,21600,21600,21600,0xe">
                <v:stroke joinstyle="miter"/>
                <v:path gradientshapeok="t" o:connecttype="rect"/>
              </v:shapetype>
              <v:shape id="Textové pole 2" o:spid="_x0000_s1026" type="#_x0000_t202" style="position:absolute;left:0;text-align:left;margin-left:0;margin-top:31.85pt;width:181.45pt;height:73.85pt;z-index:251659264;visibility:visible;mso-wrap-style:square;mso-width-percent:400;mso-height-percent:200;mso-wrap-distance-left:9pt;mso-wrap-distance-top:3.6pt;mso-wrap-distance-right:9pt;mso-wrap-distance-bottom:3.6pt;mso-position-horizontal:left;mso-position-horizontal-relative:margin;mso-position-vertical:absolute;mso-position-vertical-relative:text;mso-width-percent:40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" fillcolor="#002060">
                <v:textbox style="mso-fit-shape-to-text:t">
                  <w:txbxContent>
                    <w:p w14:paraId="64C52DCA" w14:textId="77777777" w:rsidR="00B72CB1" w:rsidRDefault="00B72CB1" w:rsidP="00B72CB1">
                      <w:pPr>
                        <w:jc w:val="both"/>
                      </w:pPr>
                      <w:r w:rsidRPr="009B57B8">
                        <w:t>Kritériom na vyhodnotenie ponúk nesmie byť najmä dĺžka záruky, podiel subdodávok a inštitúty</w:t>
                      </w:r>
                      <w:r>
                        <w:t xml:space="preserve"> zabezpečujúce zmluvné plnenie.</w:t>
                      </w:r>
                    </w:p>
                  </w:txbxContent>
                </v:textbox>
                <w10:wrap type="square" anchorx="margin"/>
              </v:shape>
            </w:pict>
          </mc:Fallback>
        </mc:AlternateContent>
      </w:r>
      <w:r w:rsidRPr="00F566D4">
        <w:t>Kritérium na vyhodnotenie ponúk sa považuje za súvisiace s predmetom zákazky, ak sa z akéhokoľvek hľadiska a v ktorejkoľve</w:t>
      </w:r>
      <w:r>
        <w:t xml:space="preserve">k fáze životného cyklu výrobku </w:t>
      </w:r>
      <w:r w:rsidRPr="00F566D4">
        <w:t xml:space="preserve">alebo služby </w:t>
      </w:r>
      <w:r>
        <w:t xml:space="preserve">vzťahuje k požadovanému tovaru </w:t>
      </w:r>
      <w:r w:rsidRPr="00F566D4">
        <w:t xml:space="preserve">alebo službe, a to vrátane faktorov, ktoré sa týkajú konkrétneho </w:t>
      </w:r>
      <w:r>
        <w:t xml:space="preserve">procesu výroby, dodania tovaru </w:t>
      </w:r>
      <w:r w:rsidRPr="00F566D4">
        <w:t>alebo poskytnutia služby alebo obchodovania s nimi alebo konkrétneho procesu ine</w:t>
      </w:r>
      <w:r>
        <w:t xml:space="preserve">j fázy životného cyklu výrobku </w:t>
      </w:r>
      <w:r w:rsidRPr="00F566D4">
        <w:t xml:space="preserve">alebo služby; to platí aj vtedy, ak tieto faktory nie sú súčasťou ich materiálnej podstaty. </w:t>
      </w:r>
    </w:p>
    <w:p w14:paraId="503A0265" w14:textId="77777777" w:rsidR="00B72CB1" w:rsidRDefault="00B72CB1" w:rsidP="00B72CB1">
      <w:pPr>
        <w:jc w:val="both"/>
      </w:pPr>
      <w:r>
        <w:t>Ponuky sa vyhodnocujú na základe</w:t>
      </w:r>
    </w:p>
    <w:p w14:paraId="5C7AABBD" w14:textId="77777777" w:rsidR="00B72CB1" w:rsidRDefault="00B72CB1" w:rsidP="00B72CB1">
      <w:pPr>
        <w:jc w:val="both"/>
      </w:pPr>
      <w:r>
        <w:t>a) najlepšieho pomeru ceny a kvality,</w:t>
      </w:r>
    </w:p>
    <w:p w14:paraId="691B63B3" w14:textId="77777777" w:rsidR="00B72CB1" w:rsidRDefault="00B72CB1" w:rsidP="00B72CB1">
      <w:pPr>
        <w:jc w:val="both"/>
      </w:pPr>
      <w:r>
        <w:t xml:space="preserve">b) nákladov použitím prístupu nákladovej efektívnosti najmä nákladov počas životného cyklu alebo </w:t>
      </w:r>
    </w:p>
    <w:p w14:paraId="5ACCB566" w14:textId="77777777" w:rsidR="00B72CB1" w:rsidRDefault="00B72CB1" w:rsidP="00B72CB1">
      <w:pPr>
        <w:jc w:val="both"/>
      </w:pPr>
      <w:r>
        <w:t>c) najnižšej ceny.</w:t>
      </w:r>
    </w:p>
    <w:p w14:paraId="7A57EF0E" w14:textId="77777777" w:rsidR="00B72CB1" w:rsidRDefault="00B72CB1" w:rsidP="00B72CB1">
      <w:pPr>
        <w:jc w:val="both"/>
      </w:pPr>
      <w:r>
        <w:t>Najlepší pomer ceny a kvality sa posúdi na základe ceny alebo nákladov a ďalších kritérií, ktoré zahŕňajú kvalitatívne, environmentálne alebo sociálne hľadiská súvisiace s predmetom zákazky a ktorými sú najmä kvalita vrátane technického prínosu, estetické a funkčné vlastnosti, prístupnosť, riešenia vhodné pre všetkých používateľov, sociálne, environmentálne a inovačné charakteristické znaky, obchodovanie a jeho podmienky, organizácia, kvalifikácia a skúsenosti zamestnancov určených na plnenie zmluvy alebo koncesnej zmluvy, ak kvalita týchto zamestnancov môže mať významný vplyv na úroveň plnenia, záručný servis, pozáručný servis, technická pomoc, dodacie podmienky, ako je dátum dodania, spôsob dodania, lehota dodania alebo termín ukončenia.</w:t>
      </w:r>
    </w:p>
    <w:p w14:paraId="1A7AE699" w14:textId="77777777" w:rsidR="00B72CB1" w:rsidRDefault="00B72CB1" w:rsidP="00B72CB1">
      <w:pPr>
        <w:jc w:val="both"/>
      </w:pPr>
      <w:r>
        <w:t>A</w:t>
      </w:r>
      <w:r w:rsidRPr="009B57B8">
        <w:t xml:space="preserve">k sa ponuky vyhodnocujú na základe nákladov, ktorých prvok má podobu pevnej ceny alebo pevných nákladov </w:t>
      </w:r>
      <w:r>
        <w:t>v</w:t>
      </w:r>
      <w:r w:rsidRPr="009B57B8">
        <w:t>erejný obstarávateľ urč</w:t>
      </w:r>
      <w:r>
        <w:t>í</w:t>
      </w:r>
      <w:r w:rsidRPr="009B57B8">
        <w:t xml:space="preserve"> kvalitatívne kritériá na vyhodnocovanie ponúk.</w:t>
      </w:r>
    </w:p>
    <w:p w14:paraId="77ED2E75" w14:textId="77777777" w:rsidR="00B72CB1" w:rsidRDefault="00B72CB1" w:rsidP="00B72CB1">
      <w:pPr>
        <w:jc w:val="both"/>
      </w:pPr>
      <w:r>
        <w:t xml:space="preserve">Náklady počas životného cyklu výrobku alebo služby môžu zahŕňať niekoľko alebo všetky náklady, ktoré </w:t>
      </w:r>
    </w:p>
    <w:p w14:paraId="611C2527" w14:textId="77777777" w:rsidR="00B72CB1" w:rsidRDefault="00B72CB1" w:rsidP="00B72CB1">
      <w:pPr>
        <w:jc w:val="both"/>
      </w:pPr>
      <w:r>
        <w:t>a) znáša verejný obstarávateľ alebo iný používateľ, ako sú náklady</w:t>
      </w:r>
    </w:p>
    <w:p w14:paraId="0FCA43AE" w14:textId="77777777" w:rsidR="00B72CB1" w:rsidRDefault="00B72CB1" w:rsidP="00B72CB1">
      <w:pPr>
        <w:jc w:val="both"/>
      </w:pPr>
      <w:r>
        <w:t>1. súvisiace s nadobudnutím,</w:t>
      </w:r>
    </w:p>
    <w:p w14:paraId="5D931D03" w14:textId="77777777" w:rsidR="00B72CB1" w:rsidRDefault="00B72CB1" w:rsidP="00B72CB1">
      <w:pPr>
        <w:jc w:val="both"/>
      </w:pPr>
      <w:r>
        <w:t>2. na používanie, ako je spotreba energie a iných zdrojov,</w:t>
      </w:r>
    </w:p>
    <w:p w14:paraId="6FCCDBC5" w14:textId="77777777" w:rsidR="00B72CB1" w:rsidRDefault="00B72CB1" w:rsidP="00B72CB1">
      <w:pPr>
        <w:jc w:val="both"/>
      </w:pPr>
      <w:r>
        <w:t>3. na údržbu,</w:t>
      </w:r>
    </w:p>
    <w:p w14:paraId="2118130C" w14:textId="77777777" w:rsidR="00B72CB1" w:rsidRDefault="00B72CB1" w:rsidP="00B72CB1">
      <w:pPr>
        <w:jc w:val="both"/>
      </w:pPr>
      <w:r>
        <w:t>4. na ukončenie životnosti, ako sú náklady na zber a recykláciu,</w:t>
      </w:r>
    </w:p>
    <w:p w14:paraId="339F7E37" w14:textId="77777777" w:rsidR="00B72CB1" w:rsidRDefault="00B72CB1" w:rsidP="00B72CB1">
      <w:pPr>
        <w:jc w:val="both"/>
      </w:pPr>
      <w:r>
        <w:t xml:space="preserve">b) sa pripisujú k environmentálnym </w:t>
      </w:r>
      <w:proofErr w:type="spellStart"/>
      <w:r>
        <w:t>externalitám</w:t>
      </w:r>
      <w:proofErr w:type="spellEnd"/>
      <w:r>
        <w:t xml:space="preserve"> spojené s výrobkom alebo službou počas životného cyklu za predpokladu, že peňažnú hodnotu týchto nákladov možno určiť a overiť.</w:t>
      </w:r>
    </w:p>
    <w:p w14:paraId="08B9C911" w14:textId="77777777" w:rsidR="00B72CB1" w:rsidRDefault="00B72CB1" w:rsidP="00B72CB1">
      <w:pPr>
        <w:jc w:val="both"/>
      </w:pPr>
      <w:r>
        <w:t>Okrem kritéria najnižšej ceny, by v prípade verejného obstarávania IKT bolo možné použiť napr. nasledujúce kritériá na vyhodnotenie ponúk:</w:t>
      </w:r>
    </w:p>
    <w:p w14:paraId="5A6356C8" w14:textId="54204929" w:rsidR="00B72CB1" w:rsidRDefault="00B72CB1" w:rsidP="00B72CB1">
      <w:pPr>
        <w:pStyle w:val="ListParagraph"/>
        <w:numPr>
          <w:ilvl w:val="0"/>
          <w:numId w:val="1"/>
        </w:numPr>
        <w:jc w:val="both"/>
      </w:pPr>
      <w:r>
        <w:lastRenderedPageBreak/>
        <w:t xml:space="preserve">lehota poskytnutia služby (napr. verejný obstarávateľ by </w:t>
      </w:r>
      <w:r w:rsidR="00794FAF">
        <w:t>stanovil bodové hodnotenie podľa dĺž</w:t>
      </w:r>
      <w:r w:rsidR="00B21284">
        <w:t>ky ponúknutej lehoty poskytnutia</w:t>
      </w:r>
      <w:r w:rsidR="00794FAF">
        <w:t xml:space="preserve"> služby, pričom by </w:t>
      </w:r>
      <w:r>
        <w:t xml:space="preserve">určil max. lehotu na vytvorenie a odovzdanie SW diela a uchádzači by získali v rámci hodnotenia </w:t>
      </w:r>
      <w:r w:rsidR="00794FAF">
        <w:t>určitý</w:t>
      </w:r>
      <w:r>
        <w:t xml:space="preserve"> počet bodov)</w:t>
      </w:r>
    </w:p>
    <w:p w14:paraId="30052D0B" w14:textId="77777777" w:rsidR="00B72CB1" w:rsidRDefault="00B72CB1" w:rsidP="00B72CB1">
      <w:pPr>
        <w:pStyle w:val="ListParagraph"/>
        <w:numPr>
          <w:ilvl w:val="0"/>
          <w:numId w:val="1"/>
        </w:numPr>
        <w:jc w:val="both"/>
      </w:pPr>
      <w:r>
        <w:t>splnenie požiadaviek nad rámec rozsahu požiadaviek uvedených v opise predmetu zákazky (uchádzač, ktorý by predložil ponuku, v rámci ktorých by boli výkonnostné a funkčné charakteristiky splnené nad rámec minimálne  požadovaného rozsahu, by získal vyšší počet bodov)</w:t>
      </w:r>
    </w:p>
    <w:p w14:paraId="519DD889" w14:textId="77777777" w:rsidR="00A9332C" w:rsidRDefault="00A9332C"/>
    <w:sectPr w:rsidR="00A9332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Segoe UI">
    <w:altName w:val="Calibri"/>
    <w:charset w:val="EE"/>
    <w:family w:val="swiss"/>
    <w:pitch w:val="variable"/>
    <w:sig w:usb0="E4002EFF" w:usb1="C000E47F" w:usb2="00000009" w:usb3="00000000" w:csb0="000001F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E84EE5"/>
    <w:multiLevelType w:val="multilevel"/>
    <w:tmpl w:val="076407A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nsid w:val="6F113B26"/>
    <w:multiLevelType w:val="hybridMultilevel"/>
    <w:tmpl w:val="E3C8238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2CB1"/>
    <w:rsid w:val="00003AD1"/>
    <w:rsid w:val="00126ED8"/>
    <w:rsid w:val="005128A2"/>
    <w:rsid w:val="00794FAF"/>
    <w:rsid w:val="007B3E4C"/>
    <w:rsid w:val="007F5FED"/>
    <w:rsid w:val="00852A76"/>
    <w:rsid w:val="00A571CB"/>
    <w:rsid w:val="00A9332C"/>
    <w:rsid w:val="00B21284"/>
    <w:rsid w:val="00B365B5"/>
    <w:rsid w:val="00B72CB1"/>
    <w:rsid w:val="00B9159C"/>
    <w:rsid w:val="00BF7EC5"/>
    <w:rsid w:val="00C12E0E"/>
    <w:rsid w:val="00D857A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25F0D6"/>
  <w15:docId w15:val="{15C9FE97-51F0-4C47-BE83-1F94B2485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2CB1"/>
  </w:style>
  <w:style w:type="paragraph" w:styleId="Heading1">
    <w:name w:val="heading 1"/>
    <w:basedOn w:val="Normal"/>
    <w:next w:val="Normal"/>
    <w:link w:val="Heading1Char"/>
    <w:uiPriority w:val="9"/>
    <w:qFormat/>
    <w:rsid w:val="00B72CB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2CB1"/>
    <w:rPr>
      <w:rFonts w:asciiTheme="majorHAnsi" w:eastAsiaTheme="majorEastAsia" w:hAnsiTheme="majorHAnsi" w:cstheme="majorBidi"/>
      <w:color w:val="2F5496" w:themeColor="accent1" w:themeShade="BF"/>
      <w:sz w:val="32"/>
      <w:szCs w:val="32"/>
    </w:rPr>
  </w:style>
  <w:style w:type="paragraph" w:styleId="ListParagraph">
    <w:name w:val="List Paragraph"/>
    <w:aliases w:val="List of Item Numbers"/>
    <w:basedOn w:val="Normal"/>
    <w:link w:val="ListParagraphChar"/>
    <w:uiPriority w:val="34"/>
    <w:qFormat/>
    <w:rsid w:val="00B72CB1"/>
    <w:pPr>
      <w:ind w:left="720"/>
      <w:contextualSpacing/>
    </w:pPr>
  </w:style>
  <w:style w:type="character" w:styleId="CommentReference">
    <w:name w:val="annotation reference"/>
    <w:basedOn w:val="DefaultParagraphFont"/>
    <w:uiPriority w:val="99"/>
    <w:semiHidden/>
    <w:unhideWhenUsed/>
    <w:rsid w:val="00B72CB1"/>
    <w:rPr>
      <w:sz w:val="16"/>
      <w:szCs w:val="16"/>
    </w:rPr>
  </w:style>
  <w:style w:type="paragraph" w:styleId="CommentText">
    <w:name w:val="annotation text"/>
    <w:basedOn w:val="Normal"/>
    <w:link w:val="CommentTextChar"/>
    <w:uiPriority w:val="99"/>
    <w:semiHidden/>
    <w:unhideWhenUsed/>
    <w:rsid w:val="00B72CB1"/>
    <w:pPr>
      <w:spacing w:line="240" w:lineRule="auto"/>
    </w:pPr>
    <w:rPr>
      <w:sz w:val="20"/>
      <w:szCs w:val="20"/>
    </w:rPr>
  </w:style>
  <w:style w:type="character" w:customStyle="1" w:styleId="CommentTextChar">
    <w:name w:val="Comment Text Char"/>
    <w:basedOn w:val="DefaultParagraphFont"/>
    <w:link w:val="CommentText"/>
    <w:uiPriority w:val="99"/>
    <w:semiHidden/>
    <w:rsid w:val="00B72CB1"/>
    <w:rPr>
      <w:sz w:val="20"/>
      <w:szCs w:val="20"/>
    </w:rPr>
  </w:style>
  <w:style w:type="character" w:customStyle="1" w:styleId="ListParagraphChar">
    <w:name w:val="List Paragraph Char"/>
    <w:aliases w:val="List of Item Numbers Char"/>
    <w:basedOn w:val="DefaultParagraphFont"/>
    <w:link w:val="ListParagraph"/>
    <w:uiPriority w:val="34"/>
    <w:rsid w:val="00B72CB1"/>
  </w:style>
  <w:style w:type="paragraph" w:styleId="BalloonText">
    <w:name w:val="Balloon Text"/>
    <w:basedOn w:val="Normal"/>
    <w:link w:val="BalloonTextChar"/>
    <w:uiPriority w:val="99"/>
    <w:semiHidden/>
    <w:unhideWhenUsed/>
    <w:rsid w:val="00B72CB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2CB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468</Words>
  <Characters>2672</Characters>
  <Application>Microsoft Macintosh Word</Application>
  <DocSecurity>0</DocSecurity>
  <Lines>22</Lines>
  <Paragraphs>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michal.rampasek@gmail.com</dc:creator>
  <cp:keywords/>
  <dc:description/>
  <cp:lastModifiedBy>MH</cp:lastModifiedBy>
  <cp:revision>9</cp:revision>
  <dcterms:created xsi:type="dcterms:W3CDTF">2017-09-27T06:20:00Z</dcterms:created>
  <dcterms:modified xsi:type="dcterms:W3CDTF">2018-03-27T10:31:00Z</dcterms:modified>
</cp:coreProperties>
</file>